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74594" w:rsidRDefault="00074594" w:rsidP="00074594">
      <w:pPr>
        <w:spacing w:line="360" w:lineRule="auto"/>
        <w:ind w:right="-6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Mardi 17 mars 2020</w:t>
      </w:r>
    </w:p>
    <w:p w:rsidR="00E16438" w:rsidRPr="00074594" w:rsidRDefault="00E16438" w:rsidP="00074594">
      <w:pPr>
        <w:spacing w:line="360" w:lineRule="auto"/>
        <w:ind w:right="-6"/>
        <w:rPr>
          <w:rFonts w:ascii="Arial" w:hAnsi="Arial"/>
          <w:b/>
          <w:sz w:val="28"/>
          <w:u w:val="single"/>
        </w:rPr>
      </w:pPr>
      <w:r w:rsidRPr="00074594">
        <w:rPr>
          <w:rFonts w:ascii="Arial" w:hAnsi="Arial"/>
          <w:b/>
          <w:sz w:val="28"/>
          <w:u w:val="single"/>
        </w:rPr>
        <w:t>Rituel français</w:t>
      </w:r>
    </w:p>
    <w:p w:rsidR="00E16438" w:rsidRPr="00074594" w:rsidRDefault="00E16438" w:rsidP="00074594">
      <w:pPr>
        <w:ind w:right="-6"/>
        <w:rPr>
          <w:rFonts w:ascii="Arial" w:hAnsi="Arial"/>
          <w:b/>
          <w:color w:val="FF0000"/>
          <w:sz w:val="28"/>
        </w:rPr>
      </w:pPr>
      <w:r w:rsidRPr="00074594">
        <w:rPr>
          <w:rFonts w:ascii="Arial" w:hAnsi="Arial"/>
          <w:b/>
          <w:color w:val="FF0000"/>
          <w:sz w:val="28"/>
        </w:rPr>
        <w:t>Souligne les sujets en rouge (on parle de qui, de quoi ?)</w:t>
      </w:r>
    </w:p>
    <w:p w:rsidR="00E16438" w:rsidRPr="00074594" w:rsidRDefault="00E16438" w:rsidP="00074594">
      <w:pPr>
        <w:ind w:right="-6"/>
        <w:rPr>
          <w:rFonts w:ascii="Arial" w:hAnsi="Arial"/>
          <w:b/>
          <w:color w:val="76923C" w:themeColor="accent3" w:themeShade="BF"/>
          <w:sz w:val="28"/>
        </w:rPr>
      </w:pPr>
      <w:r w:rsidRPr="00074594">
        <w:rPr>
          <w:rFonts w:ascii="Arial" w:hAnsi="Arial"/>
          <w:b/>
          <w:color w:val="76923C" w:themeColor="accent3" w:themeShade="BF"/>
          <w:sz w:val="28"/>
        </w:rPr>
        <w:t>Souligne les verbes en vert (que fait la personne, l’objet ou l’animal ?)</w:t>
      </w:r>
    </w:p>
    <w:p w:rsidR="00E16438" w:rsidRPr="00074594" w:rsidRDefault="00E16438" w:rsidP="00074594">
      <w:pPr>
        <w:ind w:right="-6"/>
        <w:rPr>
          <w:rFonts w:ascii="Arial" w:hAnsi="Arial"/>
          <w:b/>
          <w:sz w:val="28"/>
        </w:rPr>
      </w:pPr>
      <w:r w:rsidRPr="00074594">
        <w:rPr>
          <w:rFonts w:ascii="Arial" w:hAnsi="Arial"/>
          <w:b/>
          <w:sz w:val="28"/>
        </w:rPr>
        <w:t>Souligne les adjectifs en noir (un mot qui décrit, précise, donne des informations)</w:t>
      </w:r>
    </w:p>
    <w:p w:rsidR="00E16438" w:rsidRPr="00074594" w:rsidRDefault="00E16438" w:rsidP="00074594">
      <w:pPr>
        <w:spacing w:line="360" w:lineRule="auto"/>
        <w:ind w:right="-6"/>
        <w:rPr>
          <w:rFonts w:ascii="Arial" w:hAnsi="Arial"/>
          <w:sz w:val="16"/>
        </w:rPr>
      </w:pPr>
    </w:p>
    <w:p w:rsidR="00E16438" w:rsidRPr="00074594" w:rsidRDefault="00E16438" w:rsidP="00074594">
      <w:pPr>
        <w:spacing w:line="360" w:lineRule="auto"/>
        <w:ind w:right="-6"/>
        <w:rPr>
          <w:rFonts w:ascii="Arial" w:hAnsi="Arial"/>
          <w:sz w:val="28"/>
        </w:rPr>
      </w:pPr>
      <w:r w:rsidRPr="00074594">
        <w:rPr>
          <w:rFonts w:ascii="Arial" w:hAnsi="Arial"/>
          <w:sz w:val="28"/>
        </w:rPr>
        <w:t>Aujourd’hui, pour la première fois,  je dois faire classe à la maison. En effet, le président de la République a annoncé jeudi soir que le</w:t>
      </w:r>
      <w:r w:rsidR="00074594">
        <w:rPr>
          <w:rFonts w:ascii="Arial" w:hAnsi="Arial"/>
          <w:sz w:val="28"/>
        </w:rPr>
        <w:t>s établissements scolaires</w:t>
      </w:r>
      <w:r w:rsidRPr="00074594">
        <w:rPr>
          <w:rFonts w:ascii="Arial" w:hAnsi="Arial"/>
          <w:sz w:val="28"/>
        </w:rPr>
        <w:t xml:space="preserve"> fermerai</w:t>
      </w:r>
      <w:r w:rsidR="00074594">
        <w:rPr>
          <w:rFonts w:ascii="Arial" w:hAnsi="Arial"/>
          <w:sz w:val="28"/>
        </w:rPr>
        <w:t>ent leurs</w:t>
      </w:r>
      <w:r w:rsidRPr="00074594">
        <w:rPr>
          <w:rFonts w:ascii="Arial" w:hAnsi="Arial"/>
          <w:sz w:val="28"/>
        </w:rPr>
        <w:t xml:space="preserve"> portes pendant plusieurs semaines. </w:t>
      </w:r>
    </w:p>
    <w:p w:rsidR="00074594" w:rsidRDefault="00E16438" w:rsidP="00074594">
      <w:pPr>
        <w:spacing w:line="360" w:lineRule="auto"/>
        <w:ind w:right="-6"/>
        <w:rPr>
          <w:rFonts w:ascii="Arial" w:hAnsi="Arial"/>
          <w:sz w:val="28"/>
        </w:rPr>
      </w:pPr>
      <w:r w:rsidRPr="00074594">
        <w:rPr>
          <w:rFonts w:ascii="Arial" w:hAnsi="Arial"/>
          <w:sz w:val="28"/>
        </w:rPr>
        <w:t xml:space="preserve">L’Europe fait face à une épidémie de coronavirus : pour ne pas que le virus se propage, les élèves doivent rester chez eux. Depuis samedi soir, les magasins sont eux aussi fermés, sauf </w:t>
      </w:r>
      <w:r w:rsidR="00074594" w:rsidRPr="00074594">
        <w:rPr>
          <w:rFonts w:ascii="Arial" w:hAnsi="Arial"/>
          <w:sz w:val="28"/>
        </w:rPr>
        <w:t>les pharmacies</w:t>
      </w:r>
      <w:r w:rsidR="00074594">
        <w:rPr>
          <w:rFonts w:ascii="Arial" w:hAnsi="Arial"/>
          <w:sz w:val="28"/>
        </w:rPr>
        <w:t xml:space="preserve"> et </w:t>
      </w:r>
      <w:r w:rsidRPr="00074594">
        <w:rPr>
          <w:rFonts w:ascii="Arial" w:hAnsi="Arial"/>
          <w:sz w:val="28"/>
        </w:rPr>
        <w:t>les magasins qui vende</w:t>
      </w:r>
      <w:r w:rsidR="00074594">
        <w:rPr>
          <w:rFonts w:ascii="Arial" w:hAnsi="Arial"/>
          <w:sz w:val="28"/>
        </w:rPr>
        <w:t>nt des produits alimentaires</w:t>
      </w:r>
      <w:r w:rsidRPr="00074594">
        <w:rPr>
          <w:rFonts w:ascii="Arial" w:hAnsi="Arial"/>
          <w:sz w:val="28"/>
        </w:rPr>
        <w:t xml:space="preserve">. </w:t>
      </w:r>
    </w:p>
    <w:tbl>
      <w:tblPr>
        <w:tblStyle w:val="Grille"/>
        <w:tblpPr w:leftFromText="141" w:rightFromText="141" w:vertAnchor="text" w:horzAnchor="page" w:tblpX="1166" w:tblpY="82"/>
        <w:tblW w:w="10178" w:type="dxa"/>
        <w:tblLook w:val="00BF"/>
      </w:tblPr>
      <w:tblGrid>
        <w:gridCol w:w="1696"/>
        <w:gridCol w:w="1696"/>
        <w:gridCol w:w="1696"/>
        <w:gridCol w:w="1696"/>
        <w:gridCol w:w="1697"/>
        <w:gridCol w:w="1697"/>
      </w:tblGrid>
      <w:tr w:rsidR="00074594" w:rsidTr="00074594">
        <w:trPr>
          <w:trHeight w:val="559"/>
        </w:trPr>
        <w:tc>
          <w:tcPr>
            <w:tcW w:w="1696" w:type="dxa"/>
          </w:tcPr>
          <w:p w:rsidR="00074594" w:rsidRPr="00074594" w:rsidRDefault="00074594" w:rsidP="00074594">
            <w:pPr>
              <w:ind w:right="-289"/>
              <w:rPr>
                <w:rFonts w:ascii="Arial" w:hAnsi="Arial"/>
                <w:b/>
              </w:rPr>
            </w:pPr>
            <w:r w:rsidRPr="00074594">
              <w:rPr>
                <w:rFonts w:ascii="Arial" w:hAnsi="Arial"/>
                <w:b/>
              </w:rPr>
              <w:t>Verbe conjugué</w:t>
            </w:r>
          </w:p>
        </w:tc>
        <w:tc>
          <w:tcPr>
            <w:tcW w:w="1696" w:type="dxa"/>
          </w:tcPr>
          <w:p w:rsidR="00074594" w:rsidRPr="00074594" w:rsidRDefault="00074594" w:rsidP="00074594">
            <w:pPr>
              <w:ind w:right="-289"/>
              <w:rPr>
                <w:rFonts w:ascii="Arial" w:hAnsi="Arial"/>
                <w:b/>
              </w:rPr>
            </w:pPr>
            <w:r w:rsidRPr="00074594">
              <w:rPr>
                <w:rFonts w:ascii="Arial" w:hAnsi="Arial"/>
                <w:b/>
              </w:rPr>
              <w:t>Verbe à l’infinitif</w:t>
            </w:r>
          </w:p>
        </w:tc>
        <w:tc>
          <w:tcPr>
            <w:tcW w:w="1696" w:type="dxa"/>
          </w:tcPr>
          <w:p w:rsidR="00074594" w:rsidRPr="00074594" w:rsidRDefault="00074594" w:rsidP="00074594">
            <w:pPr>
              <w:ind w:right="-289"/>
              <w:rPr>
                <w:rFonts w:ascii="Arial" w:hAnsi="Arial"/>
                <w:b/>
              </w:rPr>
            </w:pPr>
            <w:r w:rsidRPr="00074594">
              <w:rPr>
                <w:rFonts w:ascii="Arial" w:hAnsi="Arial"/>
                <w:b/>
              </w:rPr>
              <w:t>1</w:t>
            </w:r>
            <w:r w:rsidRPr="00074594">
              <w:rPr>
                <w:rFonts w:ascii="Arial" w:hAnsi="Arial"/>
                <w:b/>
                <w:vertAlign w:val="superscript"/>
              </w:rPr>
              <w:t>er</w:t>
            </w:r>
            <w:r w:rsidRPr="00074594">
              <w:rPr>
                <w:rFonts w:ascii="Arial" w:hAnsi="Arial"/>
                <w:b/>
              </w:rPr>
              <w:t xml:space="preserve"> groupe</w:t>
            </w:r>
          </w:p>
        </w:tc>
        <w:tc>
          <w:tcPr>
            <w:tcW w:w="1696" w:type="dxa"/>
          </w:tcPr>
          <w:p w:rsidR="00074594" w:rsidRPr="00074594" w:rsidRDefault="00074594" w:rsidP="00074594">
            <w:pPr>
              <w:ind w:right="-289"/>
              <w:rPr>
                <w:rFonts w:ascii="Arial" w:hAnsi="Arial"/>
                <w:b/>
              </w:rPr>
            </w:pPr>
            <w:r w:rsidRPr="00074594">
              <w:rPr>
                <w:rFonts w:ascii="Arial" w:hAnsi="Arial"/>
                <w:b/>
              </w:rPr>
              <w:t>2</w:t>
            </w:r>
            <w:r w:rsidRPr="00074594">
              <w:rPr>
                <w:rFonts w:ascii="Arial" w:hAnsi="Arial"/>
                <w:b/>
                <w:vertAlign w:val="superscript"/>
              </w:rPr>
              <w:t>ème</w:t>
            </w:r>
            <w:r w:rsidRPr="00074594">
              <w:rPr>
                <w:rFonts w:ascii="Arial" w:hAnsi="Arial"/>
                <w:b/>
              </w:rPr>
              <w:t xml:space="preserve"> groupe</w:t>
            </w:r>
          </w:p>
        </w:tc>
        <w:tc>
          <w:tcPr>
            <w:tcW w:w="1697" w:type="dxa"/>
          </w:tcPr>
          <w:p w:rsidR="00074594" w:rsidRPr="00074594" w:rsidRDefault="00074594" w:rsidP="00074594">
            <w:pPr>
              <w:ind w:right="-289"/>
              <w:rPr>
                <w:rFonts w:ascii="Arial" w:hAnsi="Arial"/>
                <w:b/>
              </w:rPr>
            </w:pPr>
            <w:r w:rsidRPr="00074594">
              <w:rPr>
                <w:rFonts w:ascii="Arial" w:hAnsi="Arial"/>
                <w:b/>
              </w:rPr>
              <w:t>3</w:t>
            </w:r>
            <w:r w:rsidRPr="00074594">
              <w:rPr>
                <w:rFonts w:ascii="Arial" w:hAnsi="Arial"/>
                <w:b/>
                <w:vertAlign w:val="superscript"/>
              </w:rPr>
              <w:t>ème</w:t>
            </w:r>
            <w:r w:rsidRPr="00074594">
              <w:rPr>
                <w:rFonts w:ascii="Arial" w:hAnsi="Arial"/>
                <w:b/>
              </w:rPr>
              <w:t xml:space="preserve"> groupe</w:t>
            </w:r>
          </w:p>
        </w:tc>
        <w:tc>
          <w:tcPr>
            <w:tcW w:w="1697" w:type="dxa"/>
          </w:tcPr>
          <w:p w:rsidR="00074594" w:rsidRPr="00074594" w:rsidRDefault="00074594" w:rsidP="00074594">
            <w:pPr>
              <w:ind w:right="-289"/>
              <w:rPr>
                <w:rFonts w:ascii="Arial" w:hAnsi="Arial"/>
                <w:b/>
              </w:rPr>
            </w:pPr>
            <w:r w:rsidRPr="00074594">
              <w:rPr>
                <w:rFonts w:ascii="Arial" w:hAnsi="Arial"/>
                <w:b/>
              </w:rPr>
              <w:t>Auxiliaire</w:t>
            </w:r>
          </w:p>
        </w:tc>
      </w:tr>
      <w:tr w:rsidR="00074594" w:rsidTr="00074594">
        <w:trPr>
          <w:trHeight w:val="506"/>
        </w:trPr>
        <w:tc>
          <w:tcPr>
            <w:tcW w:w="1696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</w:tr>
      <w:tr w:rsidR="00074594" w:rsidTr="00074594">
        <w:trPr>
          <w:trHeight w:val="506"/>
        </w:trPr>
        <w:tc>
          <w:tcPr>
            <w:tcW w:w="1696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</w:tr>
      <w:tr w:rsidR="00074594" w:rsidTr="00074594">
        <w:trPr>
          <w:trHeight w:val="506"/>
        </w:trPr>
        <w:tc>
          <w:tcPr>
            <w:tcW w:w="1696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</w:tr>
      <w:tr w:rsidR="00074594" w:rsidTr="00074594">
        <w:trPr>
          <w:trHeight w:val="488"/>
        </w:trPr>
        <w:tc>
          <w:tcPr>
            <w:tcW w:w="1696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</w:tr>
      <w:tr w:rsidR="00074594" w:rsidTr="00074594">
        <w:trPr>
          <w:trHeight w:val="506"/>
        </w:trPr>
        <w:tc>
          <w:tcPr>
            <w:tcW w:w="1696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</w:tr>
      <w:tr w:rsidR="00074594" w:rsidTr="00074594">
        <w:trPr>
          <w:trHeight w:val="506"/>
        </w:trPr>
        <w:tc>
          <w:tcPr>
            <w:tcW w:w="1696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</w:tr>
      <w:tr w:rsidR="00074594" w:rsidTr="00074594">
        <w:trPr>
          <w:trHeight w:val="488"/>
        </w:trPr>
        <w:tc>
          <w:tcPr>
            <w:tcW w:w="1696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</w:tr>
      <w:tr w:rsidR="00074594" w:rsidTr="00074594">
        <w:trPr>
          <w:trHeight w:val="506"/>
        </w:trPr>
        <w:tc>
          <w:tcPr>
            <w:tcW w:w="1696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</w:tr>
      <w:tr w:rsidR="00074594" w:rsidTr="00074594">
        <w:trPr>
          <w:trHeight w:val="506"/>
        </w:trPr>
        <w:tc>
          <w:tcPr>
            <w:tcW w:w="1696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6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  <w:tc>
          <w:tcPr>
            <w:tcW w:w="1697" w:type="dxa"/>
          </w:tcPr>
          <w:p w:rsidR="00074594" w:rsidRDefault="00074594" w:rsidP="00074594">
            <w:pPr>
              <w:spacing w:line="360" w:lineRule="auto"/>
              <w:ind w:right="-290"/>
              <w:rPr>
                <w:rFonts w:ascii="Arial" w:hAnsi="Arial"/>
                <w:sz w:val="28"/>
              </w:rPr>
            </w:pPr>
          </w:p>
        </w:tc>
      </w:tr>
    </w:tbl>
    <w:p w:rsidR="00E16438" w:rsidRPr="00074594" w:rsidRDefault="00E16438" w:rsidP="00074594">
      <w:pPr>
        <w:spacing w:line="360" w:lineRule="auto"/>
        <w:ind w:right="-290"/>
        <w:rPr>
          <w:rFonts w:ascii="Arial" w:hAnsi="Arial"/>
          <w:sz w:val="28"/>
        </w:rPr>
      </w:pPr>
    </w:p>
    <w:sectPr w:rsidR="00E16438" w:rsidRPr="00074594" w:rsidSect="00074594">
      <w:pgSz w:w="11900" w:h="16840"/>
      <w:pgMar w:top="709" w:right="985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16438"/>
    <w:rsid w:val="00074594"/>
    <w:rsid w:val="00E1643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0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  <w:style w:type="table" w:styleId="Grille">
    <w:name w:val="Table Grid"/>
    <w:basedOn w:val="TableauNormal"/>
    <w:uiPriority w:val="59"/>
    <w:rsid w:val="0007459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cp:lastModifiedBy>Mailys Cazaubon</cp:lastModifiedBy>
  <cp:revision>1</cp:revision>
  <dcterms:created xsi:type="dcterms:W3CDTF">2020-03-16T12:47:00Z</dcterms:created>
  <dcterms:modified xsi:type="dcterms:W3CDTF">2020-03-16T13:08:00Z</dcterms:modified>
</cp:coreProperties>
</file>