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0D5D77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Mardi 26</w:t>
      </w:r>
      <w:r w:rsidR="006B7CB7">
        <w:rPr>
          <w:rFonts w:ascii="Arial" w:hAnsi="Arial"/>
          <w:b/>
          <w:sz w:val="26"/>
          <w:u w:val="single"/>
        </w:rPr>
        <w:t xml:space="preserve"> mai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FD6B30">
        <w:rPr>
          <w:rFonts w:ascii="Arial" w:hAnsi="Arial"/>
          <w:i/>
          <w:sz w:val="26"/>
        </w:rPr>
        <w:t>2</w:t>
      </w:r>
      <w:r w:rsidR="005853BF">
        <w:rPr>
          <w:rFonts w:ascii="Arial" w:hAnsi="Arial"/>
          <w:i/>
          <w:sz w:val="26"/>
        </w:rPr>
        <w:t>3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9B09CF" w:rsidRDefault="00967542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[…] « A la can</w:t>
      </w:r>
      <w:r w:rsidR="009B09CF">
        <w:rPr>
          <w:rFonts w:ascii="Arial" w:hAnsi="Arial"/>
          <w:color w:val="000000" w:themeColor="text1"/>
          <w:sz w:val="26"/>
        </w:rPr>
        <w:t xml:space="preserve">tine, il y a un élève par table : ça fait bizarre, ajoute </w:t>
      </w:r>
      <w:proofErr w:type="spellStart"/>
      <w:r w:rsidR="009B09CF">
        <w:rPr>
          <w:rFonts w:ascii="Arial" w:hAnsi="Arial"/>
          <w:color w:val="000000" w:themeColor="text1"/>
          <w:sz w:val="26"/>
        </w:rPr>
        <w:t>Soren</w:t>
      </w:r>
      <w:proofErr w:type="spellEnd"/>
      <w:r w:rsidR="009B09CF">
        <w:rPr>
          <w:rFonts w:ascii="Arial" w:hAnsi="Arial"/>
          <w:color w:val="000000" w:themeColor="text1"/>
          <w:sz w:val="26"/>
        </w:rPr>
        <w:t xml:space="preserve"> ». </w:t>
      </w:r>
    </w:p>
    <w:p w:rsidR="009B09CF" w:rsidRDefault="009B09CF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« On a eu un plateau avec un repas froid. Chaque groupe rentre en classe par un endroit différent. On avance en file indienne, à 1 mètre de distance les uns des autres. Ensuite, on ne change plus de salle : les profs se déplacent, explique </w:t>
      </w:r>
      <w:proofErr w:type="spellStart"/>
      <w:r>
        <w:rPr>
          <w:rFonts w:ascii="Arial" w:hAnsi="Arial"/>
          <w:color w:val="000000" w:themeColor="text1"/>
          <w:sz w:val="26"/>
        </w:rPr>
        <w:t>Ilana</w:t>
      </w:r>
      <w:proofErr w:type="spellEnd"/>
      <w:r>
        <w:rPr>
          <w:rFonts w:ascii="Arial" w:hAnsi="Arial"/>
          <w:color w:val="000000" w:themeColor="text1"/>
          <w:sz w:val="26"/>
        </w:rPr>
        <w:t>, à Nice (</w:t>
      </w:r>
      <w:proofErr w:type="spellStart"/>
      <w:r>
        <w:rPr>
          <w:rFonts w:ascii="Arial" w:hAnsi="Arial"/>
          <w:color w:val="000000" w:themeColor="text1"/>
          <w:sz w:val="26"/>
        </w:rPr>
        <w:t>Alpe-Maritimes</w:t>
      </w:r>
      <w:proofErr w:type="spellEnd"/>
      <w:r>
        <w:rPr>
          <w:rFonts w:ascii="Arial" w:hAnsi="Arial"/>
          <w:color w:val="000000" w:themeColor="text1"/>
          <w:sz w:val="26"/>
        </w:rPr>
        <w:t xml:space="preserve">). Malgré les masques et la distance de sécurité, j’étais contente de retrouver mes copines ». </w:t>
      </w:r>
    </w:p>
    <w:p w:rsidR="009B09CF" w:rsidRDefault="009B09CF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Louis, à Lesneven (Finistère), est lui aussi ravi de retourner en cours et de revoir ses amis, même s’ils n’étaient pas tous là. « Je n’aime pas porter le masque, mais je préfère les cours au collège qu’à la maison. On a moins de temps libre mais c’est plus facile de s’organiser, de poser des questions aux professeurs ». </w:t>
      </w:r>
    </w:p>
    <w:p w:rsidR="00555394" w:rsidRPr="00FD6B30" w:rsidRDefault="009B09CF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 w:cs="Times New Roman"/>
          <w:i/>
          <w:color w:val="1A1A18"/>
          <w:szCs w:val="17"/>
        </w:rPr>
      </w:pPr>
      <w:r>
        <w:rPr>
          <w:rFonts w:ascii="Arial" w:hAnsi="Arial"/>
          <w:color w:val="000000" w:themeColor="text1"/>
          <w:sz w:val="26"/>
        </w:rPr>
        <w:t xml:space="preserve">« Malgré les conditions très étranges de cette rentrée, les élèves étaient très heureux de revenir et de retrouver leurs copains. On a fait des photos et on voit bien les sourires derrière les masques », explique Carole, professeur de français à Nice.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0D5D77"/>
    <w:rsid w:val="00123D6A"/>
    <w:rsid w:val="00225658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77B87"/>
    <w:rsid w:val="004A15D2"/>
    <w:rsid w:val="005062A6"/>
    <w:rsid w:val="0052641E"/>
    <w:rsid w:val="00544BB5"/>
    <w:rsid w:val="00545046"/>
    <w:rsid w:val="00555394"/>
    <w:rsid w:val="00581718"/>
    <w:rsid w:val="005853BF"/>
    <w:rsid w:val="005E47DB"/>
    <w:rsid w:val="00626DEF"/>
    <w:rsid w:val="006B7CB7"/>
    <w:rsid w:val="00777110"/>
    <w:rsid w:val="00784DE6"/>
    <w:rsid w:val="00802F15"/>
    <w:rsid w:val="0086625D"/>
    <w:rsid w:val="008A0B94"/>
    <w:rsid w:val="00967542"/>
    <w:rsid w:val="009B09CF"/>
    <w:rsid w:val="009E185C"/>
    <w:rsid w:val="00B565B8"/>
    <w:rsid w:val="00B86429"/>
    <w:rsid w:val="00BB1788"/>
    <w:rsid w:val="00BC0E8E"/>
    <w:rsid w:val="00BD1070"/>
    <w:rsid w:val="00C454CA"/>
    <w:rsid w:val="00CA5F16"/>
    <w:rsid w:val="00CD1E07"/>
    <w:rsid w:val="00CD2EB9"/>
    <w:rsid w:val="00CD5814"/>
    <w:rsid w:val="00D34FC4"/>
    <w:rsid w:val="00D55ADB"/>
    <w:rsid w:val="00D975FA"/>
    <w:rsid w:val="00DA31F5"/>
    <w:rsid w:val="00DC350B"/>
    <w:rsid w:val="00DD47B2"/>
    <w:rsid w:val="00E1125D"/>
    <w:rsid w:val="00E16438"/>
    <w:rsid w:val="00E959E3"/>
    <w:rsid w:val="00EF5CE0"/>
    <w:rsid w:val="00F7127B"/>
    <w:rsid w:val="00FB4417"/>
    <w:rsid w:val="00FC5D6A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1310</Characters>
  <Application>Microsoft Word 12.0.0</Application>
  <DocSecurity>0</DocSecurity>
  <Lines>183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2020-05-13T14:49:00Z</cp:lastPrinted>
  <dcterms:created xsi:type="dcterms:W3CDTF">2020-05-24T14:02:00Z</dcterms:created>
  <dcterms:modified xsi:type="dcterms:W3CDTF">2020-05-24T14:02:00Z</dcterms:modified>
  <cp:category/>
</cp:coreProperties>
</file>