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34E" w:rsidRDefault="0018534E" w:rsidP="0018534E">
      <w:pPr>
        <w:spacing w:after="345" w:line="240" w:lineRule="auto"/>
        <w:rPr>
          <w:rFonts w:ascii="Arial" w:eastAsia="Times New Roman" w:hAnsi="Arial" w:cs="Arial"/>
          <w:color w:val="000000"/>
          <w:sz w:val="21"/>
          <w:szCs w:val="21"/>
          <w:lang w:eastAsia="fr-FR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fr-FR"/>
        </w:rPr>
        <w:t>DOC 1 : Extraits de la loi du 28 mars 1882.  Art.1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vertAlign w:val="superscript"/>
          <w:lang w:eastAsia="fr-FR"/>
        </w:rPr>
        <w:t>er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fr-FR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fr-FR"/>
        </w:rPr>
        <w:t> – L'enseignement primaire comprend :</w:t>
      </w:r>
    </w:p>
    <w:p w:rsidR="0018534E" w:rsidRDefault="0018534E" w:rsidP="0018534E">
      <w:pPr>
        <w:numPr>
          <w:ilvl w:val="0"/>
          <w:numId w:val="1"/>
        </w:numPr>
        <w:spacing w:before="100" w:beforeAutospacing="1" w:after="90" w:line="240" w:lineRule="auto"/>
        <w:rPr>
          <w:rFonts w:ascii="Arial" w:eastAsia="Times New Roman" w:hAnsi="Arial" w:cs="Arial"/>
          <w:color w:val="000000"/>
          <w:sz w:val="21"/>
          <w:szCs w:val="21"/>
          <w:lang w:eastAsia="fr-FR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fr-FR"/>
        </w:rPr>
        <w:t>L'instruction morale et civique ;</w:t>
      </w:r>
    </w:p>
    <w:p w:rsidR="0018534E" w:rsidRDefault="0018534E" w:rsidP="0018534E">
      <w:pPr>
        <w:numPr>
          <w:ilvl w:val="0"/>
          <w:numId w:val="1"/>
        </w:numPr>
        <w:spacing w:before="100" w:beforeAutospacing="1" w:after="90" w:line="240" w:lineRule="auto"/>
        <w:rPr>
          <w:rFonts w:ascii="Arial" w:eastAsia="Times New Roman" w:hAnsi="Arial" w:cs="Arial"/>
          <w:color w:val="000000"/>
          <w:sz w:val="21"/>
          <w:szCs w:val="21"/>
          <w:lang w:eastAsia="fr-FR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fr-FR"/>
        </w:rPr>
        <w:t>La lecture et l'écriture ;</w:t>
      </w:r>
    </w:p>
    <w:p w:rsidR="0018534E" w:rsidRDefault="0018534E" w:rsidP="0018534E">
      <w:pPr>
        <w:numPr>
          <w:ilvl w:val="0"/>
          <w:numId w:val="1"/>
        </w:numPr>
        <w:spacing w:before="100" w:beforeAutospacing="1" w:after="90" w:line="240" w:lineRule="auto"/>
        <w:rPr>
          <w:rFonts w:ascii="Arial" w:eastAsia="Times New Roman" w:hAnsi="Arial" w:cs="Arial"/>
          <w:color w:val="000000"/>
          <w:sz w:val="21"/>
          <w:szCs w:val="21"/>
          <w:lang w:eastAsia="fr-FR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fr-FR"/>
        </w:rPr>
        <w:t>La langue et les éléments de la littérature française ;</w:t>
      </w:r>
    </w:p>
    <w:p w:rsidR="0018534E" w:rsidRDefault="0018534E" w:rsidP="0018534E">
      <w:pPr>
        <w:numPr>
          <w:ilvl w:val="0"/>
          <w:numId w:val="1"/>
        </w:numPr>
        <w:spacing w:before="100" w:beforeAutospacing="1" w:after="90" w:line="240" w:lineRule="auto"/>
        <w:rPr>
          <w:rFonts w:ascii="Arial" w:eastAsia="Times New Roman" w:hAnsi="Arial" w:cs="Arial"/>
          <w:color w:val="000000"/>
          <w:sz w:val="21"/>
          <w:szCs w:val="21"/>
          <w:lang w:eastAsia="fr-FR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fr-FR"/>
        </w:rPr>
        <w:t>La géographie, particulièrement celle de la France ;</w:t>
      </w:r>
    </w:p>
    <w:p w:rsidR="0018534E" w:rsidRDefault="0018534E" w:rsidP="0018534E">
      <w:pPr>
        <w:numPr>
          <w:ilvl w:val="0"/>
          <w:numId w:val="1"/>
        </w:numPr>
        <w:spacing w:before="100" w:beforeAutospacing="1" w:after="90" w:line="240" w:lineRule="auto"/>
        <w:rPr>
          <w:rFonts w:ascii="Arial" w:eastAsia="Times New Roman" w:hAnsi="Arial" w:cs="Arial"/>
          <w:color w:val="000000"/>
          <w:sz w:val="21"/>
          <w:szCs w:val="21"/>
          <w:lang w:eastAsia="fr-FR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fr-FR"/>
        </w:rPr>
        <w:t>L'histoire, particulièrement celle de la France jusqu'à nos jours ;</w:t>
      </w:r>
    </w:p>
    <w:p w:rsidR="0018534E" w:rsidRDefault="0018534E" w:rsidP="0018534E">
      <w:pPr>
        <w:numPr>
          <w:ilvl w:val="0"/>
          <w:numId w:val="1"/>
        </w:numPr>
        <w:spacing w:before="100" w:beforeAutospacing="1" w:after="90" w:line="240" w:lineRule="auto"/>
        <w:rPr>
          <w:rFonts w:ascii="Arial" w:eastAsia="Times New Roman" w:hAnsi="Arial" w:cs="Arial"/>
          <w:color w:val="000000"/>
          <w:sz w:val="21"/>
          <w:szCs w:val="21"/>
          <w:lang w:eastAsia="fr-FR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fr-FR"/>
        </w:rPr>
        <w:t>Quelques notions usuelles de droit et d'économie politique ;</w:t>
      </w:r>
    </w:p>
    <w:p w:rsidR="0018534E" w:rsidRDefault="0018534E" w:rsidP="0018534E">
      <w:pPr>
        <w:numPr>
          <w:ilvl w:val="0"/>
          <w:numId w:val="1"/>
        </w:numPr>
        <w:spacing w:before="100" w:beforeAutospacing="1" w:after="90" w:line="240" w:lineRule="auto"/>
        <w:rPr>
          <w:rFonts w:ascii="Arial" w:eastAsia="Times New Roman" w:hAnsi="Arial" w:cs="Arial"/>
          <w:color w:val="000000"/>
          <w:sz w:val="21"/>
          <w:szCs w:val="21"/>
          <w:lang w:eastAsia="fr-FR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fr-FR"/>
        </w:rPr>
        <w:t>Les éléments des sciences naturelles physiques et mathématiques ; leurs applications à l'agriculture, à l'hygiène, aux arts industriels, travaux manuels et usage des outils des principaux métiers ;</w:t>
      </w:r>
    </w:p>
    <w:p w:rsidR="0018534E" w:rsidRDefault="0018534E" w:rsidP="0018534E">
      <w:pPr>
        <w:numPr>
          <w:ilvl w:val="0"/>
          <w:numId w:val="1"/>
        </w:numPr>
        <w:spacing w:before="100" w:beforeAutospacing="1" w:after="90" w:line="240" w:lineRule="auto"/>
        <w:rPr>
          <w:rFonts w:ascii="Arial" w:eastAsia="Times New Roman" w:hAnsi="Arial" w:cs="Arial"/>
          <w:color w:val="000000"/>
          <w:sz w:val="21"/>
          <w:szCs w:val="21"/>
          <w:lang w:eastAsia="fr-FR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fr-FR"/>
        </w:rPr>
        <w:t>Les éléments du dessin, du modelage et de la musique ;</w:t>
      </w:r>
    </w:p>
    <w:p w:rsidR="0018534E" w:rsidRDefault="0018534E" w:rsidP="0018534E">
      <w:pPr>
        <w:numPr>
          <w:ilvl w:val="0"/>
          <w:numId w:val="1"/>
        </w:numPr>
        <w:spacing w:before="100" w:beforeAutospacing="1" w:after="90" w:line="240" w:lineRule="auto"/>
        <w:rPr>
          <w:rFonts w:ascii="Arial" w:eastAsia="Times New Roman" w:hAnsi="Arial" w:cs="Arial"/>
          <w:color w:val="000000"/>
          <w:sz w:val="21"/>
          <w:szCs w:val="21"/>
          <w:lang w:eastAsia="fr-FR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fr-FR"/>
        </w:rPr>
        <w:t>La gymnastique ;</w:t>
      </w:r>
    </w:p>
    <w:p w:rsidR="0018534E" w:rsidRDefault="0018534E" w:rsidP="0018534E">
      <w:pPr>
        <w:numPr>
          <w:ilvl w:val="0"/>
          <w:numId w:val="1"/>
        </w:numPr>
        <w:spacing w:before="100" w:beforeAutospacing="1" w:after="90" w:line="240" w:lineRule="auto"/>
        <w:rPr>
          <w:rFonts w:ascii="Arial" w:eastAsia="Times New Roman" w:hAnsi="Arial" w:cs="Arial"/>
          <w:color w:val="000000"/>
          <w:sz w:val="21"/>
          <w:szCs w:val="21"/>
          <w:lang w:eastAsia="fr-FR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fr-FR"/>
        </w:rPr>
        <w:t>Pour les garçons, les exercices militaires ;</w:t>
      </w:r>
    </w:p>
    <w:p w:rsidR="0018534E" w:rsidRDefault="0018534E" w:rsidP="0018534E">
      <w:pPr>
        <w:numPr>
          <w:ilvl w:val="0"/>
          <w:numId w:val="1"/>
        </w:numPr>
        <w:spacing w:before="100" w:beforeAutospacing="1" w:after="90" w:line="240" w:lineRule="auto"/>
        <w:rPr>
          <w:rFonts w:ascii="Arial" w:eastAsia="Times New Roman" w:hAnsi="Arial" w:cs="Arial"/>
          <w:color w:val="000000"/>
          <w:sz w:val="21"/>
          <w:szCs w:val="21"/>
          <w:lang w:eastAsia="fr-FR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fr-FR"/>
        </w:rPr>
        <w:t>Pour les filles, les travaux à l'aiguille.</w:t>
      </w:r>
    </w:p>
    <w:p w:rsidR="0018534E" w:rsidRDefault="0018534E" w:rsidP="0018534E">
      <w:pPr>
        <w:pStyle w:val="Paragraphedeliste"/>
        <w:numPr>
          <w:ilvl w:val="0"/>
          <w:numId w:val="1"/>
        </w:numPr>
        <w:spacing w:after="345" w:line="240" w:lineRule="auto"/>
        <w:rPr>
          <w:rFonts w:ascii="Arial" w:eastAsia="Times New Roman" w:hAnsi="Arial" w:cs="Arial"/>
          <w:color w:val="000000"/>
          <w:sz w:val="21"/>
          <w:szCs w:val="21"/>
          <w:lang w:eastAsia="fr-FR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fr-FR"/>
        </w:rPr>
        <w:t>Art. 2.</w:t>
      </w:r>
      <w:r>
        <w:rPr>
          <w:rFonts w:ascii="Arial" w:eastAsia="Times New Roman" w:hAnsi="Arial" w:cs="Arial"/>
          <w:color w:val="000000"/>
          <w:sz w:val="21"/>
          <w:szCs w:val="21"/>
          <w:lang w:eastAsia="fr-FR"/>
        </w:rPr>
        <w:t> – Les écoles primaires publiques vaqueront un jour par semaine, en outre du dimanche, afin de permettre aux parents de faire donner, s'ils le désirent, à leurs enfants, l’instruction religieuse, en dehors des édifices scolaires.</w:t>
      </w:r>
    </w:p>
    <w:p w:rsidR="0018534E" w:rsidRDefault="0018534E" w:rsidP="0018534E">
      <w:pPr>
        <w:pStyle w:val="Paragraphedeliste"/>
        <w:numPr>
          <w:ilvl w:val="0"/>
          <w:numId w:val="1"/>
        </w:numPr>
        <w:spacing w:after="345" w:line="240" w:lineRule="auto"/>
        <w:rPr>
          <w:rFonts w:ascii="Arial" w:eastAsia="Times New Roman" w:hAnsi="Arial" w:cs="Arial"/>
          <w:color w:val="000000"/>
          <w:sz w:val="21"/>
          <w:szCs w:val="21"/>
          <w:lang w:eastAsia="fr-FR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fr-FR"/>
        </w:rPr>
        <w:t>Art. 4.</w:t>
      </w:r>
      <w:r>
        <w:rPr>
          <w:rFonts w:ascii="Arial" w:eastAsia="Times New Roman" w:hAnsi="Arial" w:cs="Arial"/>
          <w:color w:val="000000"/>
          <w:sz w:val="21"/>
          <w:szCs w:val="21"/>
          <w:lang w:eastAsia="fr-FR"/>
        </w:rPr>
        <w:t> – L'instruction primaire est obligatoire pour les enfants des deux sexes âgés de six ans révolus à treize ans révolus ; Un règlement déterminera les moyens d'assurer l’instruction primaire aux enfants sourds-muets et aux aveugles.</w:t>
      </w:r>
    </w:p>
    <w:p w:rsidR="0018534E" w:rsidRDefault="0018534E" w:rsidP="0018534E">
      <w:pPr>
        <w:pStyle w:val="Paragraphedeliste"/>
        <w:numPr>
          <w:ilvl w:val="0"/>
          <w:numId w:val="1"/>
        </w:numPr>
        <w:spacing w:after="345" w:line="240" w:lineRule="auto"/>
        <w:rPr>
          <w:rFonts w:ascii="Arial" w:eastAsia="Times New Roman" w:hAnsi="Arial" w:cs="Arial"/>
          <w:color w:val="000000"/>
          <w:sz w:val="21"/>
          <w:szCs w:val="21"/>
          <w:lang w:eastAsia="fr-FR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fr-FR"/>
        </w:rPr>
        <w:t>Art. 6. </w:t>
      </w:r>
      <w:r>
        <w:rPr>
          <w:rFonts w:ascii="Arial" w:eastAsia="Times New Roman" w:hAnsi="Arial" w:cs="Arial"/>
          <w:color w:val="000000"/>
          <w:sz w:val="21"/>
          <w:szCs w:val="21"/>
          <w:lang w:eastAsia="fr-FR"/>
        </w:rPr>
        <w:t>– Il est institué un certificat d'études primaires ; il est décerné après un examen public auquel pourront se présenter les enfants dès l'âge de onze ans.</w:t>
      </w:r>
    </w:p>
    <w:p w:rsidR="0018534E" w:rsidRDefault="0018534E" w:rsidP="0018534E">
      <w:pPr>
        <w:rPr>
          <w:b/>
          <w:color w:val="000000" w:themeColor="text1"/>
          <w:sz w:val="24"/>
          <w:u w:val="single"/>
        </w:rPr>
      </w:pPr>
      <w:r>
        <w:rPr>
          <w:b/>
          <w:color w:val="000000" w:themeColor="text1"/>
          <w:sz w:val="24"/>
          <w:u w:val="single"/>
        </w:rPr>
        <w:t>Doc 2 : Une salle de classe au 19</w:t>
      </w:r>
      <w:r>
        <w:rPr>
          <w:b/>
          <w:color w:val="000000" w:themeColor="text1"/>
          <w:sz w:val="24"/>
          <w:u w:val="single"/>
          <w:vertAlign w:val="superscript"/>
        </w:rPr>
        <w:t>ème</w:t>
      </w:r>
      <w:r>
        <w:rPr>
          <w:b/>
          <w:color w:val="000000" w:themeColor="text1"/>
          <w:sz w:val="24"/>
          <w:u w:val="single"/>
        </w:rPr>
        <w:t xml:space="preserve"> siècle </w:t>
      </w:r>
    </w:p>
    <w:p w:rsidR="0018534E" w:rsidRDefault="0018534E" w:rsidP="0018534E">
      <w:r>
        <w:rPr>
          <w:noProof/>
          <w:lang w:eastAsia="fr-FR"/>
        </w:rPr>
        <w:drawing>
          <wp:inline distT="0" distB="0" distL="0" distR="0">
            <wp:extent cx="6192520" cy="46355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Default="0018534E">
      <w:bookmarkStart w:id="0" w:name="_GoBack"/>
      <w:bookmarkEnd w:id="0"/>
    </w:p>
    <w:sectPr w:rsidR="00E9620F" w:rsidSect="001853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C818CA"/>
    <w:multiLevelType w:val="multilevel"/>
    <w:tmpl w:val="7480C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34E"/>
    <w:rsid w:val="0018534E"/>
    <w:rsid w:val="00835936"/>
    <w:rsid w:val="009A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16A192-0BA9-4EA5-93DC-7275D1188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534E"/>
    <w:pPr>
      <w:spacing w:line="254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853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112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220</Words>
  <Characters>1215</Characters>
  <Application>Microsoft Office Word</Application>
  <DocSecurity>0</DocSecurity>
  <Lines>10</Lines>
  <Paragraphs>2</Paragraphs>
  <ScaleCrop>false</ScaleCrop>
  <Company/>
  <LinksUpToDate>false</LinksUpToDate>
  <CharactersWithSpaces>1433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</dc:creator>
  <cp:keywords/>
  <dc:description/>
  <cp:lastModifiedBy>enseignant</cp:lastModifiedBy>
  <cp:revision>2</cp:revision>
  <dcterms:created xsi:type="dcterms:W3CDTF">2020-03-25T17:48:00Z</dcterms:created>
  <dcterms:modified xsi:type="dcterms:W3CDTF">2020-03-25T17:49:00Z</dcterms:modified>
</cp:coreProperties>
</file>