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14" w:rsidRPr="00801F49" w:rsidRDefault="00801F49">
      <w:pPr>
        <w:rPr>
          <w:b/>
          <w:color w:val="FF0000"/>
          <w:sz w:val="28"/>
          <w:szCs w:val="28"/>
          <w:u w:val="single"/>
        </w:rPr>
      </w:pPr>
      <w:r w:rsidRPr="00801F49">
        <w:rPr>
          <w:b/>
          <w:color w:val="FF0000"/>
          <w:sz w:val="28"/>
          <w:szCs w:val="28"/>
          <w:u w:val="single"/>
        </w:rPr>
        <w:t>Jeudi 7 mai :</w:t>
      </w:r>
    </w:p>
    <w:p w:rsidR="00801F49" w:rsidRPr="00801F49" w:rsidRDefault="00801F49">
      <w:pPr>
        <w:rPr>
          <w:sz w:val="28"/>
          <w:szCs w:val="28"/>
        </w:rPr>
      </w:pPr>
      <w:r w:rsidRPr="00801F49">
        <w:rPr>
          <w:b/>
          <w:sz w:val="28"/>
          <w:szCs w:val="28"/>
          <w:u w:val="single"/>
        </w:rPr>
        <w:t>Maths :</w:t>
      </w:r>
      <w:r>
        <w:rPr>
          <w:sz w:val="28"/>
          <w:szCs w:val="28"/>
        </w:rPr>
        <w:t xml:space="preserve"> p103 .</w:t>
      </w:r>
      <w:r w:rsidRPr="00801F49">
        <w:rPr>
          <w:sz w:val="28"/>
          <w:szCs w:val="28"/>
        </w:rPr>
        <w:t>Et</w:t>
      </w:r>
      <w:r>
        <w:rPr>
          <w:sz w:val="28"/>
          <w:szCs w:val="28"/>
        </w:rPr>
        <w:t xml:space="preserve"> voici</w:t>
      </w:r>
      <w:r w:rsidRPr="00801F49">
        <w:rPr>
          <w:sz w:val="28"/>
          <w:szCs w:val="28"/>
        </w:rPr>
        <w:t xml:space="preserve"> 4 autres petits problèmes aujourd’hui :</w:t>
      </w:r>
    </w:p>
    <w:p w:rsidR="00801F49" w:rsidRDefault="00801F49">
      <w:r>
        <w:rPr>
          <w:noProof/>
          <w:lang w:eastAsia="fr-FR"/>
        </w:rPr>
        <w:drawing>
          <wp:anchor distT="0" distB="0" distL="114300" distR="114300" simplePos="0" relativeHeight="251658240" behindDoc="0" locked="0" layoutInCell="1" allowOverlap="1">
            <wp:simplePos x="0" y="0"/>
            <wp:positionH relativeFrom="margin">
              <wp:posOffset>-635</wp:posOffset>
            </wp:positionH>
            <wp:positionV relativeFrom="paragraph">
              <wp:posOffset>3810</wp:posOffset>
            </wp:positionV>
            <wp:extent cx="4930140" cy="6102985"/>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 maths 2.PNG"/>
                    <pic:cNvPicPr/>
                  </pic:nvPicPr>
                  <pic:blipFill>
                    <a:blip r:embed="rId5">
                      <a:extLst>
                        <a:ext uri="{28A0092B-C50C-407E-A947-70E740481C1C}">
                          <a14:useLocalDpi xmlns:a14="http://schemas.microsoft.com/office/drawing/2010/main" val="0"/>
                        </a:ext>
                      </a:extLst>
                    </a:blip>
                    <a:stretch>
                      <a:fillRect/>
                    </a:stretch>
                  </pic:blipFill>
                  <pic:spPr>
                    <a:xfrm>
                      <a:off x="0" y="0"/>
                      <a:ext cx="4930140" cy="6102985"/>
                    </a:xfrm>
                    <a:prstGeom prst="rect">
                      <a:avLst/>
                    </a:prstGeom>
                  </pic:spPr>
                </pic:pic>
              </a:graphicData>
            </a:graphic>
            <wp14:sizeRelH relativeFrom="margin">
              <wp14:pctWidth>0</wp14:pctWidth>
            </wp14:sizeRelH>
            <wp14:sizeRelV relativeFrom="margin">
              <wp14:pctHeight>0</wp14:pctHeight>
            </wp14:sizeRelV>
          </wp:anchor>
        </w:drawing>
      </w:r>
    </w:p>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Pr="00801F49" w:rsidRDefault="00801F49" w:rsidP="00801F49"/>
    <w:p w:rsidR="00801F49" w:rsidRDefault="00801F49" w:rsidP="00801F49">
      <w:pPr>
        <w:tabs>
          <w:tab w:val="left" w:pos="960"/>
        </w:tabs>
        <w:rPr>
          <w:sz w:val="28"/>
          <w:szCs w:val="28"/>
        </w:rPr>
      </w:pPr>
      <w:r w:rsidRPr="00801F49">
        <w:rPr>
          <w:b/>
          <w:sz w:val="28"/>
          <w:szCs w:val="28"/>
          <w:u w:val="single"/>
        </w:rPr>
        <w:t>Phonologie :</w:t>
      </w:r>
      <w:r w:rsidRPr="00801F49">
        <w:rPr>
          <w:sz w:val="28"/>
          <w:szCs w:val="28"/>
        </w:rPr>
        <w:t xml:space="preserve"> complète les phras</w:t>
      </w:r>
      <w:r>
        <w:rPr>
          <w:sz w:val="28"/>
          <w:szCs w:val="28"/>
        </w:rPr>
        <w:t>es suivantes avec les 4 mots que</w:t>
      </w:r>
      <w:r w:rsidRPr="00801F49">
        <w:rPr>
          <w:sz w:val="28"/>
          <w:szCs w:val="28"/>
        </w:rPr>
        <w:t xml:space="preserve"> tu as appris lundi sur la fiche de la lett</w:t>
      </w:r>
      <w:r>
        <w:rPr>
          <w:sz w:val="28"/>
          <w:szCs w:val="28"/>
        </w:rPr>
        <w:t>re S. Essaie de ne pas regarder ta fiche ! ;)</w:t>
      </w:r>
    </w:p>
    <w:p w:rsidR="00801F49" w:rsidRDefault="00801F49" w:rsidP="00801F49">
      <w:pPr>
        <w:pStyle w:val="Paragraphedeliste"/>
        <w:numPr>
          <w:ilvl w:val="0"/>
          <w:numId w:val="1"/>
        </w:numPr>
        <w:tabs>
          <w:tab w:val="left" w:pos="960"/>
        </w:tabs>
        <w:rPr>
          <w:sz w:val="28"/>
          <w:szCs w:val="28"/>
        </w:rPr>
      </w:pPr>
      <w:r>
        <w:rPr>
          <w:sz w:val="28"/>
          <w:szCs w:val="28"/>
        </w:rPr>
        <w:t>Aujourd’hui, nous allons m’acheter de nouvelles…………………………….</w:t>
      </w:r>
    </w:p>
    <w:p w:rsidR="00801F49" w:rsidRDefault="00801F49" w:rsidP="00801F49">
      <w:pPr>
        <w:pStyle w:val="Paragraphedeliste"/>
        <w:numPr>
          <w:ilvl w:val="0"/>
          <w:numId w:val="1"/>
        </w:numPr>
        <w:tabs>
          <w:tab w:val="left" w:pos="960"/>
        </w:tabs>
        <w:rPr>
          <w:sz w:val="28"/>
          <w:szCs w:val="28"/>
        </w:rPr>
      </w:pPr>
      <w:r>
        <w:rPr>
          <w:sz w:val="28"/>
          <w:szCs w:val="28"/>
        </w:rPr>
        <w:t>Mon ami a très peur des    ……………………………………..</w:t>
      </w:r>
    </w:p>
    <w:p w:rsidR="00801F49" w:rsidRDefault="00801F49" w:rsidP="00801F49">
      <w:pPr>
        <w:pStyle w:val="Paragraphedeliste"/>
        <w:numPr>
          <w:ilvl w:val="0"/>
          <w:numId w:val="1"/>
        </w:numPr>
        <w:tabs>
          <w:tab w:val="left" w:pos="960"/>
        </w:tabs>
        <w:rPr>
          <w:sz w:val="28"/>
          <w:szCs w:val="28"/>
        </w:rPr>
      </w:pPr>
      <w:r>
        <w:rPr>
          <w:sz w:val="28"/>
          <w:szCs w:val="28"/>
        </w:rPr>
        <w:t>………………………………….. est en panne, je dois monter par l’escalier.</w:t>
      </w:r>
    </w:p>
    <w:p w:rsidR="00801F49" w:rsidRDefault="00585EBC" w:rsidP="00801F49">
      <w:pPr>
        <w:pStyle w:val="Paragraphedeliste"/>
        <w:numPr>
          <w:ilvl w:val="0"/>
          <w:numId w:val="1"/>
        </w:numPr>
        <w:tabs>
          <w:tab w:val="left" w:pos="960"/>
        </w:tabs>
        <w:rPr>
          <w:sz w:val="28"/>
          <w:szCs w:val="28"/>
        </w:rPr>
      </w:pPr>
      <w:r>
        <w:rPr>
          <w:sz w:val="28"/>
          <w:szCs w:val="28"/>
        </w:rPr>
        <w:t>Je ne retrouve pas mes ……………………………………………..</w:t>
      </w:r>
    </w:p>
    <w:p w:rsidR="00585EBC" w:rsidRDefault="00585EBC" w:rsidP="00585EBC">
      <w:pPr>
        <w:tabs>
          <w:tab w:val="left" w:pos="960"/>
        </w:tabs>
        <w:rPr>
          <w:sz w:val="28"/>
          <w:szCs w:val="28"/>
        </w:rPr>
      </w:pPr>
      <w:r w:rsidRPr="00585EBC">
        <w:rPr>
          <w:b/>
          <w:sz w:val="28"/>
          <w:szCs w:val="28"/>
          <w:u w:val="single"/>
        </w:rPr>
        <w:lastRenderedPageBreak/>
        <w:t>Grammaire :</w:t>
      </w:r>
      <w:r>
        <w:rPr>
          <w:sz w:val="28"/>
          <w:szCs w:val="28"/>
        </w:rPr>
        <w:t xml:space="preserve"> Voici la leçon G14 : Tu connais déjà le singulier et le pluriel, donc, lis bien la fiche, regarde bien les différentes façons qui existent pour marquer le pluriel d’un nom.</w:t>
      </w:r>
    </w:p>
    <w:p w:rsidR="00585EBC" w:rsidRDefault="00585EBC" w:rsidP="00585EBC">
      <w:pPr>
        <w:tabs>
          <w:tab w:val="left" w:pos="960"/>
        </w:tabs>
        <w:rPr>
          <w:sz w:val="28"/>
          <w:szCs w:val="28"/>
        </w:rPr>
      </w:pPr>
      <w:r>
        <w:rPr>
          <w:sz w:val="28"/>
          <w:szCs w:val="28"/>
        </w:rPr>
        <w:t>Et avec les étiquettes en annexe tu vas associer un déterminant et un nom. Tu demandes à une grande personne de vérifier. Tu peux essayer plusieurs fois car il y a plusieurs possibilités.</w:t>
      </w:r>
    </w:p>
    <w:p w:rsidR="00585EBC" w:rsidRDefault="00585EBC" w:rsidP="00585EBC">
      <w:pPr>
        <w:tabs>
          <w:tab w:val="left" w:pos="960"/>
        </w:tabs>
        <w:rPr>
          <w:sz w:val="28"/>
          <w:szCs w:val="28"/>
        </w:rPr>
      </w:pPr>
      <w:r>
        <w:rPr>
          <w:sz w:val="28"/>
          <w:szCs w:val="28"/>
        </w:rPr>
        <w:t xml:space="preserve">Ces étiquettes peuvent aussi te permettre de faire un jeu de </w:t>
      </w:r>
      <w:proofErr w:type="spellStart"/>
      <w:r>
        <w:rPr>
          <w:sz w:val="28"/>
          <w:szCs w:val="28"/>
        </w:rPr>
        <w:t>Mémory</w:t>
      </w:r>
      <w:proofErr w:type="spellEnd"/>
      <w:r>
        <w:rPr>
          <w:sz w:val="28"/>
          <w:szCs w:val="28"/>
        </w:rPr>
        <w:t>.</w:t>
      </w:r>
    </w:p>
    <w:p w:rsidR="00585EBC" w:rsidRDefault="00585EBC" w:rsidP="00585EBC">
      <w:pPr>
        <w:tabs>
          <w:tab w:val="left" w:pos="960"/>
        </w:tabs>
        <w:rPr>
          <w:sz w:val="28"/>
          <w:szCs w:val="28"/>
        </w:rPr>
      </w:pPr>
      <w:r>
        <w:rPr>
          <w:sz w:val="28"/>
          <w:szCs w:val="28"/>
        </w:rPr>
        <w:t>Ensuite, tu pourras réaliser les 2 exercices ci-dessous :</w:t>
      </w:r>
    </w:p>
    <w:p w:rsidR="00585EBC" w:rsidRDefault="00585EBC" w:rsidP="00585EBC">
      <w:pPr>
        <w:tabs>
          <w:tab w:val="left" w:pos="960"/>
        </w:tabs>
        <w:rPr>
          <w:sz w:val="28"/>
          <w:szCs w:val="28"/>
        </w:rPr>
      </w:pPr>
      <w:r>
        <w:rPr>
          <w:noProof/>
          <w:sz w:val="28"/>
          <w:szCs w:val="28"/>
          <w:lang w:eastAsia="fr-FR"/>
        </w:rPr>
        <w:drawing>
          <wp:inline distT="0" distB="0" distL="0" distR="0">
            <wp:extent cx="3917019" cy="2987299"/>
            <wp:effectExtent l="0" t="0" r="762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ercice sing plur 1.PNG"/>
                    <pic:cNvPicPr/>
                  </pic:nvPicPr>
                  <pic:blipFill>
                    <a:blip r:embed="rId6">
                      <a:extLst>
                        <a:ext uri="{28A0092B-C50C-407E-A947-70E740481C1C}">
                          <a14:useLocalDpi xmlns:a14="http://schemas.microsoft.com/office/drawing/2010/main" val="0"/>
                        </a:ext>
                      </a:extLst>
                    </a:blip>
                    <a:stretch>
                      <a:fillRect/>
                    </a:stretch>
                  </pic:blipFill>
                  <pic:spPr>
                    <a:xfrm>
                      <a:off x="0" y="0"/>
                      <a:ext cx="3917019" cy="2987299"/>
                    </a:xfrm>
                    <a:prstGeom prst="rect">
                      <a:avLst/>
                    </a:prstGeom>
                  </pic:spPr>
                </pic:pic>
              </a:graphicData>
            </a:graphic>
          </wp:inline>
        </w:drawing>
      </w:r>
    </w:p>
    <w:p w:rsidR="00444E1D" w:rsidRDefault="00585EBC" w:rsidP="00585EBC">
      <w:pPr>
        <w:rPr>
          <w:sz w:val="28"/>
          <w:szCs w:val="28"/>
        </w:rPr>
      </w:pPr>
      <w:r>
        <w:rPr>
          <w:noProof/>
          <w:sz w:val="28"/>
          <w:szCs w:val="28"/>
          <w:lang w:eastAsia="fr-FR"/>
        </w:rPr>
        <w:drawing>
          <wp:inline distT="0" distB="0" distL="0" distR="0">
            <wp:extent cx="5760720" cy="27470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ercice sing plur 2.PNG"/>
                    <pic:cNvPicPr/>
                  </pic:nvPicPr>
                  <pic:blipFill>
                    <a:blip r:embed="rId7">
                      <a:extLst>
                        <a:ext uri="{28A0092B-C50C-407E-A947-70E740481C1C}">
                          <a14:useLocalDpi xmlns:a14="http://schemas.microsoft.com/office/drawing/2010/main" val="0"/>
                        </a:ext>
                      </a:extLst>
                    </a:blip>
                    <a:stretch>
                      <a:fillRect/>
                    </a:stretch>
                  </pic:blipFill>
                  <pic:spPr>
                    <a:xfrm>
                      <a:off x="0" y="0"/>
                      <a:ext cx="5760720" cy="2747010"/>
                    </a:xfrm>
                    <a:prstGeom prst="rect">
                      <a:avLst/>
                    </a:prstGeom>
                  </pic:spPr>
                </pic:pic>
              </a:graphicData>
            </a:graphic>
          </wp:inline>
        </w:drawing>
      </w:r>
    </w:p>
    <w:p w:rsidR="00444E1D" w:rsidRDefault="00444E1D" w:rsidP="00444E1D">
      <w:pPr>
        <w:rPr>
          <w:sz w:val="28"/>
          <w:szCs w:val="28"/>
        </w:rPr>
      </w:pPr>
    </w:p>
    <w:p w:rsidR="00444E1D" w:rsidRDefault="00444E1D" w:rsidP="00444E1D">
      <w:pPr>
        <w:rPr>
          <w:sz w:val="28"/>
          <w:szCs w:val="28"/>
        </w:rPr>
      </w:pPr>
    </w:p>
    <w:p w:rsidR="00444E1D" w:rsidRDefault="00444E1D" w:rsidP="00444E1D">
      <w:pPr>
        <w:rPr>
          <w:sz w:val="28"/>
          <w:szCs w:val="28"/>
        </w:rPr>
      </w:pPr>
      <w:r w:rsidRPr="00444E1D">
        <w:rPr>
          <w:b/>
          <w:sz w:val="28"/>
          <w:szCs w:val="28"/>
          <w:u w:val="single"/>
        </w:rPr>
        <w:lastRenderedPageBreak/>
        <w:t>QLM :</w:t>
      </w:r>
      <w:r>
        <w:rPr>
          <w:sz w:val="28"/>
          <w:szCs w:val="28"/>
        </w:rPr>
        <w:t xml:space="preserve"> Voici un long document sur la vie des arbres. En annexe aussi.</w:t>
      </w:r>
      <w:bookmarkStart w:id="0" w:name="_GoBack"/>
      <w:bookmarkEnd w:id="0"/>
    </w:p>
    <w:p w:rsidR="00444E1D" w:rsidRDefault="00444E1D" w:rsidP="00444E1D">
      <w:pPr>
        <w:rPr>
          <w:sz w:val="28"/>
          <w:szCs w:val="28"/>
        </w:rPr>
      </w:pPr>
      <w:r>
        <w:rPr>
          <w:sz w:val="28"/>
          <w:szCs w:val="28"/>
        </w:rPr>
        <w:t xml:space="preserve">Tu vas prendre le temps de le lire, plusieurs fois. </w:t>
      </w:r>
    </w:p>
    <w:p w:rsidR="00444E1D" w:rsidRDefault="00444E1D" w:rsidP="00444E1D">
      <w:pPr>
        <w:rPr>
          <w:sz w:val="28"/>
          <w:szCs w:val="28"/>
        </w:rPr>
      </w:pPr>
      <w:r>
        <w:rPr>
          <w:sz w:val="28"/>
          <w:szCs w:val="28"/>
        </w:rPr>
        <w:t>Tu écris sur ton cahier rouge : LA VIE DES ARBRES en haut d’une nouvelle page.</w:t>
      </w:r>
    </w:p>
    <w:p w:rsidR="00585EBC" w:rsidRDefault="00444E1D" w:rsidP="00444E1D">
      <w:pPr>
        <w:rPr>
          <w:sz w:val="28"/>
          <w:szCs w:val="28"/>
        </w:rPr>
      </w:pPr>
      <w:r>
        <w:rPr>
          <w:sz w:val="28"/>
          <w:szCs w:val="28"/>
        </w:rPr>
        <w:t xml:space="preserve">Puis tu notes les mots que tu ne connais pas et ce qui te paraît important. </w:t>
      </w:r>
    </w:p>
    <w:p w:rsidR="00444E1D" w:rsidRDefault="00444E1D" w:rsidP="00444E1D">
      <w:pPr>
        <w:rPr>
          <w:sz w:val="28"/>
          <w:szCs w:val="28"/>
        </w:rPr>
      </w:pPr>
      <w:r>
        <w:rPr>
          <w:sz w:val="28"/>
          <w:szCs w:val="28"/>
        </w:rPr>
        <w:t>Tu peux aussi dessiner les schémas.</w:t>
      </w:r>
    </w:p>
    <w:p w:rsidR="00444E1D" w:rsidRPr="00444E1D" w:rsidRDefault="00444E1D" w:rsidP="00444E1D">
      <w:pPr>
        <w:rPr>
          <w:sz w:val="28"/>
          <w:szCs w:val="28"/>
        </w:rPr>
      </w:pPr>
      <w:r>
        <w:rPr>
          <w:sz w:val="28"/>
          <w:szCs w:val="28"/>
        </w:rPr>
        <w:t>L’objectif de cette séance est de noter tout ce que tu peux retenir sur la vie des arbres sur une page de ton grand cahier, de comprendre comment les arbres se reproduisent et de savoir expliquer pourquoi ils sont indispensables à la vie de l’homme.</w:t>
      </w:r>
    </w:p>
    <w:sectPr w:rsidR="00444E1D" w:rsidRPr="00444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B1797"/>
    <w:multiLevelType w:val="hybridMultilevel"/>
    <w:tmpl w:val="9C24B9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49"/>
    <w:rsid w:val="00444E1D"/>
    <w:rsid w:val="00585EBC"/>
    <w:rsid w:val="00801F49"/>
    <w:rsid w:val="00926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F2CEC-0647-4456-A8B9-813D7481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235</Words>
  <Characters>1295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enseignant</dc:creator>
  <cp:keywords/>
  <dc:description/>
  <cp:lastModifiedBy>enseignant</cp:lastModifiedBy>
  <cp:revision>3</cp:revision>
  <dcterms:created xsi:type="dcterms:W3CDTF">2020-04-29T16:32:00Z</dcterms:created>
  <dcterms:modified xsi:type="dcterms:W3CDTF">2020-04-30T14:47:00Z</dcterms:modified>
</cp:coreProperties>
</file>