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D0B7BA" w14:textId="77777777" w:rsidR="00766E8C" w:rsidRPr="00501710" w:rsidRDefault="00766E8C" w:rsidP="00766E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BACCALAURÉ</w:t>
      </w:r>
      <w:r w:rsidRPr="00501710">
        <w:rPr>
          <w:b/>
          <w:sz w:val="28"/>
          <w:szCs w:val="28"/>
        </w:rPr>
        <w:t>AT</w:t>
      </w:r>
    </w:p>
    <w:p w14:paraId="53253203" w14:textId="77777777" w:rsidR="00766E8C" w:rsidRPr="00501710" w:rsidRDefault="00766E8C" w:rsidP="00766E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ÉPREUVE ANTICIPÉ</w:t>
      </w:r>
      <w:r w:rsidRPr="00501710">
        <w:rPr>
          <w:b/>
          <w:sz w:val="28"/>
          <w:szCs w:val="28"/>
        </w:rPr>
        <w:t>E DE FRANÇAIS</w:t>
      </w:r>
    </w:p>
    <w:p w14:paraId="54FC75F4" w14:textId="77777777" w:rsidR="00766E8C" w:rsidRPr="00501710" w:rsidRDefault="00766E8C" w:rsidP="00766E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SESSION 2015</w:t>
      </w:r>
    </w:p>
    <w:p w14:paraId="7445FBD0" w14:textId="77777777" w:rsidR="00766E8C" w:rsidRPr="00501710" w:rsidRDefault="00766E8C" w:rsidP="00766E8C">
      <w:pPr>
        <w:jc w:val="center"/>
        <w:rPr>
          <w:sz w:val="28"/>
          <w:szCs w:val="28"/>
        </w:rPr>
      </w:pPr>
    </w:p>
    <w:p w14:paraId="3BDA432A" w14:textId="77777777" w:rsidR="00766E8C" w:rsidRPr="00501710" w:rsidRDefault="00766E8C" w:rsidP="00766E8C">
      <w:pPr>
        <w:jc w:val="center"/>
        <w:rPr>
          <w:sz w:val="28"/>
          <w:szCs w:val="28"/>
        </w:rPr>
      </w:pPr>
    </w:p>
    <w:p w14:paraId="3F4F6B9D" w14:textId="77777777" w:rsidR="00766E8C" w:rsidRPr="00501710" w:rsidRDefault="00766E8C" w:rsidP="00766E8C">
      <w:pPr>
        <w:jc w:val="center"/>
        <w:rPr>
          <w:sz w:val="28"/>
          <w:szCs w:val="28"/>
        </w:rPr>
      </w:pPr>
    </w:p>
    <w:p w14:paraId="64E03934" w14:textId="77777777" w:rsidR="00766E8C" w:rsidRPr="00501710" w:rsidRDefault="00766E8C" w:rsidP="00766E8C">
      <w:pPr>
        <w:jc w:val="center"/>
        <w:rPr>
          <w:sz w:val="28"/>
          <w:szCs w:val="28"/>
        </w:rPr>
      </w:pPr>
    </w:p>
    <w:p w14:paraId="08FF718F" w14:textId="77777777" w:rsidR="00766E8C" w:rsidRPr="00973725" w:rsidRDefault="00766E8C" w:rsidP="00766E8C">
      <w:pPr>
        <w:jc w:val="center"/>
        <w:rPr>
          <w:sz w:val="28"/>
          <w:szCs w:val="28"/>
        </w:rPr>
      </w:pPr>
    </w:p>
    <w:p w14:paraId="4AB4437B" w14:textId="77777777" w:rsidR="00766E8C" w:rsidRPr="00501710" w:rsidRDefault="00766E8C" w:rsidP="00766E8C">
      <w:pPr>
        <w:jc w:val="center"/>
        <w:rPr>
          <w:b/>
          <w:sz w:val="28"/>
          <w:szCs w:val="28"/>
        </w:rPr>
      </w:pPr>
      <w:r w:rsidRPr="00501710">
        <w:rPr>
          <w:b/>
          <w:sz w:val="28"/>
          <w:szCs w:val="28"/>
        </w:rPr>
        <w:t>DES</w:t>
      </w:r>
      <w:r>
        <w:rPr>
          <w:b/>
          <w:sz w:val="28"/>
          <w:szCs w:val="28"/>
        </w:rPr>
        <w:t>CRIPTIF DES LECTURES ET ACTIVITÉ</w:t>
      </w:r>
      <w:r w:rsidRPr="00501710">
        <w:rPr>
          <w:b/>
          <w:sz w:val="28"/>
          <w:szCs w:val="28"/>
        </w:rPr>
        <w:t>S</w:t>
      </w:r>
    </w:p>
    <w:p w14:paraId="008D98EF" w14:textId="77777777" w:rsidR="00766E8C" w:rsidRPr="00501710" w:rsidRDefault="00766E8C" w:rsidP="00766E8C">
      <w:pPr>
        <w:jc w:val="center"/>
        <w:rPr>
          <w:b/>
          <w:sz w:val="28"/>
          <w:szCs w:val="28"/>
        </w:rPr>
      </w:pPr>
      <w:r w:rsidRPr="00501710">
        <w:rPr>
          <w:b/>
          <w:sz w:val="28"/>
          <w:szCs w:val="28"/>
        </w:rPr>
        <w:t>DE LA CLASSE DE 1</w:t>
      </w:r>
      <w:r w:rsidRPr="00501710">
        <w:rPr>
          <w:b/>
          <w:sz w:val="28"/>
          <w:szCs w:val="28"/>
          <w:vertAlign w:val="superscript"/>
        </w:rPr>
        <w:t>ère</w:t>
      </w:r>
      <w:r>
        <w:rPr>
          <w:b/>
          <w:sz w:val="28"/>
          <w:szCs w:val="28"/>
        </w:rPr>
        <w:t xml:space="preserve"> ES2</w:t>
      </w:r>
    </w:p>
    <w:p w14:paraId="5330B4BB" w14:textId="77777777" w:rsidR="00766E8C" w:rsidRPr="00501710" w:rsidRDefault="00766E8C" w:rsidP="00766E8C">
      <w:pPr>
        <w:rPr>
          <w:sz w:val="28"/>
          <w:szCs w:val="28"/>
        </w:rPr>
      </w:pPr>
    </w:p>
    <w:p w14:paraId="0E9254B6" w14:textId="77777777" w:rsidR="00766E8C" w:rsidRDefault="00766E8C" w:rsidP="00766E8C">
      <w:pPr>
        <w:jc w:val="center"/>
        <w:rPr>
          <w:sz w:val="28"/>
          <w:szCs w:val="28"/>
        </w:rPr>
      </w:pPr>
    </w:p>
    <w:p w14:paraId="1EC882D7" w14:textId="77777777" w:rsidR="00766E8C" w:rsidRPr="00501710" w:rsidRDefault="00766E8C" w:rsidP="00766E8C">
      <w:pPr>
        <w:jc w:val="center"/>
        <w:rPr>
          <w:sz w:val="28"/>
          <w:szCs w:val="28"/>
        </w:rPr>
      </w:pPr>
    </w:p>
    <w:p w14:paraId="0D5038D7" w14:textId="77777777" w:rsidR="00766E8C" w:rsidRDefault="00766E8C" w:rsidP="00766E8C">
      <w:pPr>
        <w:jc w:val="center"/>
        <w:rPr>
          <w:sz w:val="28"/>
          <w:szCs w:val="28"/>
        </w:rPr>
      </w:pPr>
    </w:p>
    <w:p w14:paraId="59A15590" w14:textId="77777777" w:rsidR="00766E8C" w:rsidRPr="00973725" w:rsidRDefault="00766E8C" w:rsidP="00766E8C">
      <w:pPr>
        <w:jc w:val="center"/>
        <w:rPr>
          <w:sz w:val="28"/>
          <w:szCs w:val="28"/>
          <w:vertAlign w:val="subscript"/>
        </w:rPr>
      </w:pPr>
    </w:p>
    <w:p w14:paraId="1D5C5DC4" w14:textId="77777777" w:rsidR="00766E8C" w:rsidRDefault="00766E8C" w:rsidP="00766E8C">
      <w:pPr>
        <w:jc w:val="center"/>
        <w:rPr>
          <w:sz w:val="28"/>
          <w:szCs w:val="28"/>
        </w:rPr>
      </w:pPr>
      <w:r>
        <w:rPr>
          <w:sz w:val="28"/>
          <w:szCs w:val="28"/>
        </w:rPr>
        <w:t>Lycée A. de St-Exupéry</w:t>
      </w:r>
    </w:p>
    <w:p w14:paraId="7B85E39E" w14:textId="77777777" w:rsidR="00766E8C" w:rsidRPr="00501710" w:rsidRDefault="00766E8C" w:rsidP="00766E8C">
      <w:pPr>
        <w:jc w:val="center"/>
        <w:rPr>
          <w:sz w:val="28"/>
          <w:szCs w:val="28"/>
        </w:rPr>
      </w:pPr>
      <w:r>
        <w:rPr>
          <w:sz w:val="28"/>
          <w:szCs w:val="28"/>
        </w:rPr>
        <w:t>Santiago du Chili</w:t>
      </w:r>
    </w:p>
    <w:p w14:paraId="5A7A262C" w14:textId="77777777" w:rsidR="00766E8C" w:rsidRDefault="00766E8C" w:rsidP="00766E8C">
      <w:pPr>
        <w:jc w:val="center"/>
        <w:rPr>
          <w:sz w:val="28"/>
          <w:szCs w:val="28"/>
        </w:rPr>
      </w:pPr>
    </w:p>
    <w:p w14:paraId="1B1756E7" w14:textId="77777777" w:rsidR="00766E8C" w:rsidRPr="00501710" w:rsidRDefault="00766E8C" w:rsidP="00766E8C">
      <w:pPr>
        <w:rPr>
          <w:sz w:val="28"/>
          <w:szCs w:val="28"/>
        </w:rPr>
      </w:pPr>
    </w:p>
    <w:p w14:paraId="696DAB7D" w14:textId="77777777" w:rsidR="00766E8C" w:rsidRDefault="00766E8C" w:rsidP="00766E8C">
      <w:pPr>
        <w:jc w:val="center"/>
        <w:rPr>
          <w:sz w:val="28"/>
          <w:szCs w:val="28"/>
        </w:rPr>
      </w:pPr>
    </w:p>
    <w:p w14:paraId="2F58D6DE" w14:textId="77777777" w:rsidR="00766E8C" w:rsidRPr="00501710" w:rsidRDefault="00766E8C" w:rsidP="00766E8C">
      <w:pPr>
        <w:rPr>
          <w:sz w:val="28"/>
          <w:szCs w:val="28"/>
        </w:rPr>
      </w:pPr>
    </w:p>
    <w:p w14:paraId="7E37D12B" w14:textId="77777777" w:rsidR="00766E8C" w:rsidRPr="00973725" w:rsidRDefault="00766E8C" w:rsidP="00766E8C">
      <w:pPr>
        <w:rPr>
          <w:sz w:val="28"/>
          <w:szCs w:val="28"/>
          <w:vertAlign w:val="subscript"/>
        </w:rPr>
      </w:pPr>
    </w:p>
    <w:p w14:paraId="3E606C9C" w14:textId="77777777" w:rsidR="00766E8C" w:rsidRPr="00501710" w:rsidRDefault="00766E8C" w:rsidP="00766E8C">
      <w:pPr>
        <w:rPr>
          <w:sz w:val="28"/>
          <w:szCs w:val="28"/>
        </w:rPr>
      </w:pPr>
      <w:r w:rsidRPr="00501710">
        <w:rPr>
          <w:sz w:val="28"/>
          <w:szCs w:val="28"/>
          <w:u w:val="single"/>
        </w:rPr>
        <w:t>NOM et prénom de l’élève</w:t>
      </w:r>
      <w:r w:rsidRPr="00501710">
        <w:rPr>
          <w:sz w:val="28"/>
          <w:szCs w:val="28"/>
        </w:rPr>
        <w:t> :</w:t>
      </w:r>
    </w:p>
    <w:p w14:paraId="14337E9B" w14:textId="77777777" w:rsidR="00766E8C" w:rsidRDefault="00766E8C" w:rsidP="00766E8C">
      <w:pPr>
        <w:rPr>
          <w:sz w:val="28"/>
          <w:szCs w:val="28"/>
        </w:rPr>
      </w:pPr>
    </w:p>
    <w:p w14:paraId="168CC34C" w14:textId="77777777" w:rsidR="00766E8C" w:rsidRDefault="00766E8C" w:rsidP="00766E8C">
      <w:pPr>
        <w:rPr>
          <w:sz w:val="28"/>
          <w:szCs w:val="28"/>
        </w:rPr>
      </w:pPr>
    </w:p>
    <w:p w14:paraId="312CFCEC" w14:textId="77777777" w:rsidR="00766E8C" w:rsidRDefault="00766E8C" w:rsidP="00766E8C">
      <w:pPr>
        <w:rPr>
          <w:sz w:val="28"/>
          <w:szCs w:val="28"/>
        </w:rPr>
      </w:pPr>
    </w:p>
    <w:p w14:paraId="25EFBA0F" w14:textId="77777777" w:rsidR="00766E8C" w:rsidRPr="00501710" w:rsidRDefault="00766E8C" w:rsidP="00766E8C">
      <w:pPr>
        <w:rPr>
          <w:sz w:val="28"/>
          <w:szCs w:val="28"/>
        </w:rPr>
      </w:pPr>
      <w:r w:rsidRPr="004F4EDB">
        <w:rPr>
          <w:sz w:val="28"/>
          <w:szCs w:val="28"/>
          <w:u w:val="single"/>
        </w:rPr>
        <w:t>Manuel </w:t>
      </w:r>
      <w:r>
        <w:rPr>
          <w:sz w:val="28"/>
          <w:szCs w:val="28"/>
        </w:rPr>
        <w:t xml:space="preserve">: </w:t>
      </w:r>
      <w:r>
        <w:rPr>
          <w:i/>
          <w:sz w:val="28"/>
          <w:szCs w:val="28"/>
        </w:rPr>
        <w:t>Calliopée 1</w:t>
      </w:r>
      <w:r w:rsidRPr="00D104EC">
        <w:rPr>
          <w:i/>
          <w:sz w:val="28"/>
          <w:szCs w:val="28"/>
          <w:vertAlign w:val="superscript"/>
        </w:rPr>
        <w:t>ère</w:t>
      </w:r>
      <w:r>
        <w:rPr>
          <w:sz w:val="28"/>
          <w:szCs w:val="28"/>
        </w:rPr>
        <w:t>, Nathan 2011</w:t>
      </w:r>
    </w:p>
    <w:p w14:paraId="78C1A07F" w14:textId="77777777" w:rsidR="00766E8C" w:rsidRDefault="00766E8C" w:rsidP="00766E8C">
      <w:pPr>
        <w:rPr>
          <w:sz w:val="28"/>
          <w:szCs w:val="28"/>
        </w:rPr>
      </w:pPr>
    </w:p>
    <w:p w14:paraId="37371A2E" w14:textId="77777777" w:rsidR="00766E8C" w:rsidRPr="00973725" w:rsidRDefault="00766E8C" w:rsidP="00766E8C">
      <w:pPr>
        <w:rPr>
          <w:sz w:val="28"/>
          <w:szCs w:val="28"/>
          <w:vertAlign w:val="superscript"/>
        </w:rPr>
      </w:pPr>
    </w:p>
    <w:p w14:paraId="57F41BDE" w14:textId="77777777" w:rsidR="00766E8C" w:rsidRDefault="00766E8C" w:rsidP="00766E8C">
      <w:pPr>
        <w:rPr>
          <w:sz w:val="28"/>
          <w:szCs w:val="28"/>
        </w:rPr>
      </w:pPr>
      <w:r>
        <w:rPr>
          <w:sz w:val="28"/>
          <w:szCs w:val="28"/>
        </w:rPr>
        <w:t xml:space="preserve">Ce </w:t>
      </w:r>
      <w:r w:rsidR="002A1ED6">
        <w:rPr>
          <w:sz w:val="28"/>
          <w:szCs w:val="28"/>
        </w:rPr>
        <w:t>descriptif contient  6</w:t>
      </w:r>
      <w:r>
        <w:rPr>
          <w:sz w:val="28"/>
          <w:szCs w:val="28"/>
        </w:rPr>
        <w:t xml:space="preserve"> séquences.</w:t>
      </w:r>
    </w:p>
    <w:p w14:paraId="4ADE0697" w14:textId="77777777" w:rsidR="00766E8C" w:rsidRDefault="002A1ED6" w:rsidP="00766E8C">
      <w:pPr>
        <w:rPr>
          <w:sz w:val="28"/>
          <w:szCs w:val="28"/>
        </w:rPr>
      </w:pPr>
      <w:r>
        <w:rPr>
          <w:sz w:val="28"/>
          <w:szCs w:val="28"/>
        </w:rPr>
        <w:t>20</w:t>
      </w:r>
      <w:r w:rsidR="00766E8C">
        <w:rPr>
          <w:sz w:val="28"/>
          <w:szCs w:val="28"/>
        </w:rPr>
        <w:t xml:space="preserve"> textes ont été étudiés en lecture analytique.</w:t>
      </w:r>
    </w:p>
    <w:p w14:paraId="42AF9AC2" w14:textId="77777777" w:rsidR="00766E8C" w:rsidRDefault="00766E8C" w:rsidP="00766E8C">
      <w:pPr>
        <w:rPr>
          <w:sz w:val="28"/>
          <w:szCs w:val="28"/>
        </w:rPr>
      </w:pPr>
    </w:p>
    <w:p w14:paraId="65D0DE63" w14:textId="77777777" w:rsidR="00766E8C" w:rsidRDefault="00766E8C" w:rsidP="00766E8C">
      <w:pPr>
        <w:rPr>
          <w:sz w:val="28"/>
          <w:szCs w:val="28"/>
        </w:rPr>
      </w:pPr>
    </w:p>
    <w:p w14:paraId="18F07AF9" w14:textId="77777777" w:rsidR="00766E8C" w:rsidRPr="00501710" w:rsidRDefault="00766E8C" w:rsidP="00766E8C">
      <w:pPr>
        <w:rPr>
          <w:sz w:val="28"/>
          <w:szCs w:val="28"/>
        </w:rPr>
      </w:pPr>
    </w:p>
    <w:p w14:paraId="5CAA515C" w14:textId="77777777" w:rsidR="00766E8C" w:rsidRPr="00501710" w:rsidRDefault="00766E8C" w:rsidP="00766E8C">
      <w:pPr>
        <w:rPr>
          <w:sz w:val="28"/>
          <w:szCs w:val="28"/>
        </w:rPr>
      </w:pPr>
    </w:p>
    <w:p w14:paraId="0D002B63" w14:textId="77777777" w:rsidR="00766E8C" w:rsidRDefault="00766E8C" w:rsidP="00766E8C">
      <w:pPr>
        <w:rPr>
          <w:sz w:val="28"/>
          <w:szCs w:val="28"/>
        </w:rPr>
      </w:pPr>
      <w:r>
        <w:rPr>
          <w:sz w:val="28"/>
          <w:szCs w:val="28"/>
        </w:rPr>
        <w:t>Signature du chef d’établissement 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01710">
        <w:rPr>
          <w:sz w:val="28"/>
          <w:szCs w:val="28"/>
        </w:rPr>
        <w:t>Signature du professeur :</w:t>
      </w:r>
    </w:p>
    <w:p w14:paraId="5A8D3D32" w14:textId="77777777" w:rsidR="00766E8C" w:rsidRDefault="00766E8C" w:rsidP="00766E8C">
      <w:pPr>
        <w:jc w:val="both"/>
      </w:pPr>
    </w:p>
    <w:p w14:paraId="777184E5" w14:textId="77777777" w:rsidR="00766E8C" w:rsidRDefault="00766E8C" w:rsidP="00766E8C">
      <w:pPr>
        <w:jc w:val="center"/>
        <w:rPr>
          <w:b/>
          <w:bCs/>
          <w:sz w:val="28"/>
        </w:rPr>
      </w:pPr>
      <w:r>
        <w:br w:type="page"/>
      </w:r>
      <w:r>
        <w:rPr>
          <w:b/>
          <w:bCs/>
          <w:sz w:val="28"/>
        </w:rPr>
        <w:lastRenderedPageBreak/>
        <w:t>SÉQUENCE I </w:t>
      </w:r>
    </w:p>
    <w:p w14:paraId="59044E4F" w14:textId="77777777" w:rsidR="00766E8C" w:rsidRDefault="00766E8C" w:rsidP="00766E8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Le spectacle tragique de la condition humaine dans le théâtre contemporain</w:t>
      </w:r>
    </w:p>
    <w:p w14:paraId="153D1620" w14:textId="2C679729" w:rsidR="002A1ED6" w:rsidRPr="00245464" w:rsidRDefault="00245464" w:rsidP="00766E8C">
      <w:pPr>
        <w:jc w:val="center"/>
      </w:pPr>
      <w:r w:rsidRPr="00245464">
        <w:t>(</w:t>
      </w:r>
      <w:r>
        <w:t>p.)</w:t>
      </w:r>
    </w:p>
    <w:p w14:paraId="638692E7" w14:textId="77777777" w:rsidR="00766E8C" w:rsidRDefault="00766E8C" w:rsidP="00766E8C">
      <w:pPr>
        <w:jc w:val="center"/>
      </w:pPr>
      <w:r w:rsidRPr="004F4EDB">
        <w:rPr>
          <w:u w:val="single"/>
        </w:rPr>
        <w:t xml:space="preserve">Objet </w:t>
      </w:r>
      <w:r w:rsidRPr="009A2E28">
        <w:rPr>
          <w:u w:val="single"/>
        </w:rPr>
        <w:t>d’étude</w:t>
      </w:r>
      <w:r>
        <w:t xml:space="preserve">: </w:t>
      </w:r>
      <w:r w:rsidRPr="008A6E0A">
        <w:t>Le texte théâtral et sa représentation, du XVIIème siècle à nos jours</w:t>
      </w:r>
    </w:p>
    <w:p w14:paraId="3CBE9A7C" w14:textId="77777777" w:rsidR="00766E8C" w:rsidRDefault="00766E8C" w:rsidP="00766E8C">
      <w:pPr>
        <w:jc w:val="center"/>
      </w:pPr>
      <w:r w:rsidRPr="009A2E28">
        <w:rPr>
          <w:u w:val="single"/>
        </w:rPr>
        <w:t>Problématique</w:t>
      </w:r>
      <w:r>
        <w:t> : Comment dire et mettre en scène le spectacle tragique de la condition humaine ?</w:t>
      </w:r>
    </w:p>
    <w:p w14:paraId="77395678" w14:textId="77777777" w:rsidR="00766E8C" w:rsidRDefault="00766E8C" w:rsidP="00766E8C">
      <w:pPr>
        <w:jc w:val="center"/>
      </w:pPr>
      <w:r w:rsidRPr="009A2E28">
        <w:rPr>
          <w:u w:val="single"/>
        </w:rPr>
        <w:t>Support</w:t>
      </w:r>
      <w:r>
        <w:t xml:space="preserve"> : lecture intégrale de </w:t>
      </w:r>
      <w:r>
        <w:rPr>
          <w:i/>
        </w:rPr>
        <w:t xml:space="preserve">Roberto Zucco, </w:t>
      </w:r>
      <w:r>
        <w:t>Bernard-Marie Koltès, éditions de Minuit</w:t>
      </w:r>
    </w:p>
    <w:p w14:paraId="6DB7281C" w14:textId="77777777" w:rsidR="00766E8C" w:rsidRDefault="00766E8C" w:rsidP="00766E8C">
      <w:pPr>
        <w:jc w:val="both"/>
      </w:pPr>
    </w:p>
    <w:p w14:paraId="268AB761" w14:textId="77777777" w:rsidR="00766E8C" w:rsidRDefault="00766E8C" w:rsidP="00766E8C">
      <w:pPr>
        <w:jc w:val="both"/>
      </w:pPr>
      <w:r w:rsidRPr="00AA1078">
        <w:rPr>
          <w:b/>
          <w:u w:val="single"/>
        </w:rPr>
        <w:t>Lectures analytiques</w:t>
      </w:r>
      <w:r w:rsidRPr="00AA1078">
        <w:rPr>
          <w:b/>
        </w:rPr>
        <w:t> </w:t>
      </w:r>
      <w:r>
        <w:t>:</w:t>
      </w:r>
    </w:p>
    <w:p w14:paraId="32A9CBCC" w14:textId="1D1EC1FC" w:rsidR="00766E8C" w:rsidRDefault="00766E8C" w:rsidP="00766E8C">
      <w:pPr>
        <w:numPr>
          <w:ilvl w:val="0"/>
          <w:numId w:val="3"/>
        </w:numPr>
        <w:jc w:val="both"/>
      </w:pPr>
      <w:r>
        <w:t xml:space="preserve">Scène I,  « L’évasion », scène complète, </w:t>
      </w:r>
      <w:r w:rsidR="00245464">
        <w:t>p.</w:t>
      </w:r>
    </w:p>
    <w:p w14:paraId="36FC167E" w14:textId="40049BF7" w:rsidR="00766E8C" w:rsidRDefault="00766E8C" w:rsidP="00766E8C">
      <w:pPr>
        <w:numPr>
          <w:ilvl w:val="0"/>
          <w:numId w:val="3"/>
        </w:numPr>
        <w:jc w:val="both"/>
      </w:pPr>
      <w:r>
        <w:t xml:space="preserve">Scène III, « Sous la table » extrait La Gamine /Zucco, de « Enlève tes chaussures » à « Cache-toi sous la table ; voilà du monde » </w:t>
      </w:r>
      <w:r w:rsidR="00245464">
        <w:t>, p.</w:t>
      </w:r>
    </w:p>
    <w:p w14:paraId="7FF7C140" w14:textId="32570BFF" w:rsidR="00766E8C" w:rsidRDefault="00766E8C" w:rsidP="00766E8C">
      <w:pPr>
        <w:numPr>
          <w:ilvl w:val="0"/>
          <w:numId w:val="3"/>
        </w:numPr>
        <w:jc w:val="both"/>
      </w:pPr>
      <w:r>
        <w:t>Scène VI, « Métro », Zucco/Le vieux monsieur, de « Je suis un garçon no</w:t>
      </w:r>
      <w:r w:rsidR="00245464">
        <w:t>rmal » à la fin de la scène, p.</w:t>
      </w:r>
    </w:p>
    <w:p w14:paraId="5EBDC084" w14:textId="50740536" w:rsidR="00766E8C" w:rsidRPr="000B7A04" w:rsidRDefault="00766E8C" w:rsidP="00766E8C">
      <w:pPr>
        <w:numPr>
          <w:ilvl w:val="0"/>
          <w:numId w:val="3"/>
        </w:numPr>
        <w:jc w:val="both"/>
      </w:pPr>
      <w:r w:rsidRPr="000B7A04">
        <w:t>Scène XV, « </w:t>
      </w:r>
      <w:r>
        <w:t>Zucco au</w:t>
      </w:r>
      <w:r w:rsidRPr="000B7A04">
        <w:t xml:space="preserve"> soleil », </w:t>
      </w:r>
      <w:r>
        <w:t>du début à la fin de la scène, avec des coupes intermédiaires</w:t>
      </w:r>
      <w:r w:rsidR="00245464">
        <w:t>, p.</w:t>
      </w:r>
    </w:p>
    <w:p w14:paraId="308F62FE" w14:textId="77777777" w:rsidR="00766E8C" w:rsidRDefault="00766E8C" w:rsidP="00766E8C">
      <w:pPr>
        <w:jc w:val="both"/>
      </w:pPr>
    </w:p>
    <w:p w14:paraId="07D5785A" w14:textId="77777777" w:rsidR="00766E8C" w:rsidRPr="00AA1078" w:rsidRDefault="00766E8C" w:rsidP="00766E8C">
      <w:pPr>
        <w:jc w:val="both"/>
        <w:rPr>
          <w:b/>
        </w:rPr>
      </w:pPr>
      <w:r w:rsidRPr="00AA1078">
        <w:rPr>
          <w:b/>
          <w:u w:val="single"/>
        </w:rPr>
        <w:t>Lecture</w:t>
      </w:r>
      <w:r>
        <w:rPr>
          <w:b/>
          <w:u w:val="single"/>
        </w:rPr>
        <w:t>s</w:t>
      </w:r>
      <w:r w:rsidRPr="00AA1078">
        <w:rPr>
          <w:b/>
          <w:u w:val="single"/>
        </w:rPr>
        <w:t xml:space="preserve"> </w:t>
      </w:r>
      <w:r>
        <w:rPr>
          <w:b/>
          <w:u w:val="single"/>
        </w:rPr>
        <w:t>de l’Antiquité</w:t>
      </w:r>
      <w:r w:rsidRPr="00AA1078">
        <w:rPr>
          <w:b/>
        </w:rPr>
        <w:t>:</w:t>
      </w:r>
    </w:p>
    <w:p w14:paraId="2376D283" w14:textId="77777777" w:rsidR="00766E8C" w:rsidRDefault="00766E8C" w:rsidP="00766E8C">
      <w:pPr>
        <w:jc w:val="both"/>
      </w:pPr>
      <w:r>
        <w:t xml:space="preserve">- </w:t>
      </w:r>
      <w:r w:rsidRPr="004D74CD">
        <w:rPr>
          <w:b/>
        </w:rPr>
        <w:t>Lecture cursive </w:t>
      </w:r>
      <w:r>
        <w:t xml:space="preserve">: </w:t>
      </w:r>
      <w:r w:rsidRPr="00AA1078">
        <w:rPr>
          <w:i/>
        </w:rPr>
        <w:t>Electre</w:t>
      </w:r>
      <w:r>
        <w:t xml:space="preserve">, Sophocle </w:t>
      </w:r>
    </w:p>
    <w:p w14:paraId="2076BFD0" w14:textId="1AB91AA5" w:rsidR="00766E8C" w:rsidRPr="00AA1078" w:rsidRDefault="00766E8C" w:rsidP="00766E8C">
      <w:pPr>
        <w:jc w:val="both"/>
      </w:pPr>
      <w:r>
        <w:rPr>
          <w:i/>
        </w:rPr>
        <w:t xml:space="preserve">- </w:t>
      </w:r>
      <w:r>
        <w:t>Extrait de La Bible, « Samson et Dalila »,</w:t>
      </w:r>
      <w:r w:rsidRPr="00AA1078">
        <w:t xml:space="preserve"> </w:t>
      </w:r>
      <w:r>
        <w:t xml:space="preserve"> Ancien testament, Les j</w:t>
      </w:r>
      <w:r w:rsidR="00245464">
        <w:t xml:space="preserve">uges, chap. XVI, p. </w:t>
      </w:r>
    </w:p>
    <w:p w14:paraId="06A94856" w14:textId="77777777" w:rsidR="00766E8C" w:rsidRDefault="00766E8C" w:rsidP="00766E8C">
      <w:pPr>
        <w:jc w:val="both"/>
      </w:pPr>
    </w:p>
    <w:p w14:paraId="2748C071" w14:textId="77777777" w:rsidR="00766E8C" w:rsidRDefault="00766E8C" w:rsidP="00766E8C">
      <w:pPr>
        <w:jc w:val="both"/>
        <w:rPr>
          <w:b/>
          <w:u w:val="single"/>
        </w:rPr>
      </w:pPr>
      <w:r>
        <w:rPr>
          <w:b/>
          <w:u w:val="single"/>
        </w:rPr>
        <w:t>Histoire de l’art :</w:t>
      </w:r>
    </w:p>
    <w:p w14:paraId="2D0B878B" w14:textId="4A3FED34" w:rsidR="00766E8C" w:rsidRPr="00C00F0B" w:rsidRDefault="00766E8C" w:rsidP="00766E8C">
      <w:pPr>
        <w:jc w:val="both"/>
      </w:pPr>
      <w:r>
        <w:t xml:space="preserve">- </w:t>
      </w:r>
      <w:r w:rsidRPr="00AA1078">
        <w:rPr>
          <w:i/>
        </w:rPr>
        <w:t>Hamlet</w:t>
      </w:r>
      <w:r>
        <w:t xml:space="preserve">, Shakespeare, Acte I scène 1 (extrait), traduction d’Y. Bonnefoy, en lecture comparée avec la scène I de </w:t>
      </w:r>
      <w:r w:rsidRPr="00AA1078">
        <w:rPr>
          <w:i/>
        </w:rPr>
        <w:t>Roberto Zucco</w:t>
      </w:r>
      <w:r>
        <w:rPr>
          <w:i/>
        </w:rPr>
        <w:t>,</w:t>
      </w:r>
      <w:r w:rsidR="00245464">
        <w:t>p.</w:t>
      </w:r>
      <w:r>
        <w:rPr>
          <w:i/>
        </w:rPr>
        <w:t xml:space="preserve"> </w:t>
      </w:r>
    </w:p>
    <w:p w14:paraId="2E5BA6D4" w14:textId="117BC5C0" w:rsidR="00766E8C" w:rsidRDefault="00766E8C" w:rsidP="00766E8C">
      <w:pPr>
        <w:jc w:val="both"/>
      </w:pPr>
      <w:r>
        <w:t xml:space="preserve">- Note d’intention et note de scénographie, mise en scène de </w:t>
      </w:r>
      <w:r w:rsidRPr="00AA1078">
        <w:rPr>
          <w:i/>
        </w:rPr>
        <w:t>Roberto Zucco</w:t>
      </w:r>
      <w:r>
        <w:t xml:space="preserve"> par Pauline Bureau au théâtre de la Tempête, </w:t>
      </w:r>
      <w:r w:rsidR="00245464">
        <w:t>p.</w:t>
      </w:r>
    </w:p>
    <w:p w14:paraId="0D1BE9DC" w14:textId="545E12C4" w:rsidR="00766E8C" w:rsidRDefault="00766E8C" w:rsidP="00766E8C">
      <w:pPr>
        <w:jc w:val="both"/>
      </w:pPr>
      <w:r>
        <w:t xml:space="preserve">- Croquis de la scénographie pour la scène III « Sous la table » de R. Caussanel, </w:t>
      </w:r>
      <w:r w:rsidR="00245464">
        <w:t>p.</w:t>
      </w:r>
    </w:p>
    <w:p w14:paraId="02E76468" w14:textId="3802D600" w:rsidR="00766E8C" w:rsidRDefault="00766E8C" w:rsidP="00766E8C">
      <w:pPr>
        <w:jc w:val="both"/>
      </w:pPr>
      <w:r>
        <w:t xml:space="preserve">- Photos et interviews de Lluis Pasqual, mise en scène de </w:t>
      </w:r>
      <w:r w:rsidRPr="00AA1078">
        <w:rPr>
          <w:i/>
        </w:rPr>
        <w:t>Roberto Zucco</w:t>
      </w:r>
      <w:r>
        <w:t xml:space="preserve"> au théâtre de l’Odéon, St-Pétersbourg et Barcelone, </w:t>
      </w:r>
      <w:r w:rsidR="00245464">
        <w:t>p.</w:t>
      </w:r>
    </w:p>
    <w:p w14:paraId="0203A833" w14:textId="5FD88DF2" w:rsidR="00766E8C" w:rsidRDefault="00766E8C" w:rsidP="00766E8C">
      <w:pPr>
        <w:jc w:val="both"/>
      </w:pPr>
      <w:r>
        <w:t>- Comparaison de deux photos de la scène VI « Métro », mise en scène P. Stein et L. Pasqual</w:t>
      </w:r>
      <w:r w:rsidR="00245464">
        <w:t>, p.</w:t>
      </w:r>
    </w:p>
    <w:p w14:paraId="61586BC4" w14:textId="77777777" w:rsidR="00766E8C" w:rsidRPr="00EE76AA" w:rsidRDefault="00766E8C" w:rsidP="00766E8C">
      <w:pPr>
        <w:jc w:val="both"/>
      </w:pPr>
      <w:r>
        <w:t xml:space="preserve">- Extrait documentaire du véritable Roberto Succo sur les toits de la prison, en rapport avec la scène finale de </w:t>
      </w:r>
      <w:r w:rsidRPr="00EE76AA">
        <w:rPr>
          <w:i/>
        </w:rPr>
        <w:t>Roberto Zucco</w:t>
      </w:r>
      <w:r>
        <w:rPr>
          <w:i/>
        </w:rPr>
        <w:t>,</w:t>
      </w:r>
      <w:r>
        <w:t xml:space="preserve"> « Sous le soleil »</w:t>
      </w:r>
    </w:p>
    <w:p w14:paraId="182B3ABB" w14:textId="11CA75DA" w:rsidR="00766E8C" w:rsidRDefault="00766E8C" w:rsidP="00766E8C">
      <w:pPr>
        <w:jc w:val="both"/>
      </w:pPr>
      <w:r>
        <w:t xml:space="preserve">- Extrait de </w:t>
      </w:r>
      <w:r w:rsidRPr="00AA1078">
        <w:rPr>
          <w:i/>
        </w:rPr>
        <w:t xml:space="preserve">L’étranger </w:t>
      </w:r>
      <w:r w:rsidRPr="0017010B">
        <w:t>de</w:t>
      </w:r>
      <w:r w:rsidRPr="00AA1078">
        <w:rPr>
          <w:i/>
        </w:rPr>
        <w:t xml:space="preserve"> </w:t>
      </w:r>
      <w:r>
        <w:t>Camus, fin de la première partie, en complément de la scène « Zucco au soleil »</w:t>
      </w:r>
      <w:r w:rsidR="00245464">
        <w:t>, p.</w:t>
      </w:r>
      <w:bookmarkStart w:id="0" w:name="_GoBack"/>
      <w:bookmarkEnd w:id="0"/>
    </w:p>
    <w:p w14:paraId="4D78E5C9" w14:textId="77777777" w:rsidR="00766E8C" w:rsidRDefault="00766E8C" w:rsidP="00766E8C">
      <w:pPr>
        <w:jc w:val="both"/>
      </w:pPr>
    </w:p>
    <w:p w14:paraId="32141F4B" w14:textId="77777777" w:rsidR="00766E8C" w:rsidRPr="00D405DF" w:rsidRDefault="00766E8C" w:rsidP="00766E8C">
      <w:pPr>
        <w:jc w:val="both"/>
        <w:rPr>
          <w:b/>
          <w:u w:val="single"/>
        </w:rPr>
      </w:pPr>
      <w:r w:rsidRPr="00D405DF">
        <w:rPr>
          <w:b/>
          <w:u w:val="single"/>
        </w:rPr>
        <w:t>Activités</w:t>
      </w:r>
      <w:r>
        <w:rPr>
          <w:b/>
          <w:u w:val="single"/>
        </w:rPr>
        <w:t> :</w:t>
      </w:r>
    </w:p>
    <w:p w14:paraId="490160D4" w14:textId="77777777" w:rsidR="00766E8C" w:rsidRPr="00EB3372" w:rsidRDefault="00766E8C" w:rsidP="00766E8C">
      <w:pPr>
        <w:ind w:left="420"/>
        <w:jc w:val="both"/>
      </w:pPr>
      <w:r w:rsidRPr="00EB3372">
        <w:rPr>
          <w:sz w:val="22"/>
          <w:szCs w:val="22"/>
        </w:rPr>
        <w:t xml:space="preserve">- </w:t>
      </w:r>
      <w:r w:rsidRPr="00EB3372">
        <w:t>Histoire littéraire : de la tragédie antique à la tragédie classique. Renouvellement de la tragédie au XXème siècle.</w:t>
      </w:r>
    </w:p>
    <w:p w14:paraId="54EC8406" w14:textId="77777777" w:rsidR="00766E8C" w:rsidRPr="00EB3372" w:rsidRDefault="00766E8C" w:rsidP="00766E8C">
      <w:pPr>
        <w:ind w:left="420"/>
        <w:jc w:val="both"/>
      </w:pPr>
      <w:r w:rsidRPr="00EB3372">
        <w:t xml:space="preserve">- Questions de synthèse : comment passer du fait divers au mythe ? Dans quelle mesure la pièce </w:t>
      </w:r>
      <w:r w:rsidRPr="00EB3372">
        <w:rPr>
          <w:i/>
        </w:rPr>
        <w:t>Roberto Zucco</w:t>
      </w:r>
      <w:r w:rsidRPr="00EB3372">
        <w:t xml:space="preserve"> est-elle une tragédie moderne ?</w:t>
      </w:r>
    </w:p>
    <w:p w14:paraId="1091C04F" w14:textId="77777777" w:rsidR="00766E8C" w:rsidRDefault="00766E8C" w:rsidP="00766E8C">
      <w:pPr>
        <w:ind w:left="426"/>
      </w:pPr>
      <w:r w:rsidRPr="00EB3372">
        <w:t xml:space="preserve">- Entraînement de type EAF avec un corpus composé de </w:t>
      </w:r>
      <w:r>
        <w:rPr>
          <w:i/>
        </w:rPr>
        <w:t xml:space="preserve">Il ne faut jurer de rien, </w:t>
      </w:r>
      <w:r>
        <w:t xml:space="preserve">A. de Musset, </w:t>
      </w:r>
      <w:r>
        <w:rPr>
          <w:i/>
        </w:rPr>
        <w:t xml:space="preserve">Le voyage de M. Perrichon, </w:t>
      </w:r>
      <w:r>
        <w:t xml:space="preserve">E. Labiche, </w:t>
      </w:r>
      <w:r>
        <w:rPr>
          <w:i/>
        </w:rPr>
        <w:t xml:space="preserve">En attendant Godot, </w:t>
      </w:r>
      <w:r>
        <w:t>S. Beckett : écriture d’invention</w:t>
      </w:r>
    </w:p>
    <w:p w14:paraId="428B6047" w14:textId="77777777" w:rsidR="00766E8C" w:rsidRPr="00766E8C" w:rsidRDefault="00766E8C" w:rsidP="00766E8C">
      <w:pPr>
        <w:ind w:left="426"/>
      </w:pPr>
      <w:r>
        <w:t xml:space="preserve">- Bac blanc, avec un corpus composé de </w:t>
      </w:r>
      <w:r w:rsidRPr="00766E8C">
        <w:rPr>
          <w:i/>
        </w:rPr>
        <w:t>Horace</w:t>
      </w:r>
      <w:r>
        <w:t xml:space="preserve">, de Corneille, </w:t>
      </w:r>
      <w:r>
        <w:rPr>
          <w:i/>
        </w:rPr>
        <w:t xml:space="preserve">Electre, </w:t>
      </w:r>
      <w:r>
        <w:t xml:space="preserve">de Giraudoux, </w:t>
      </w:r>
      <w:r>
        <w:rPr>
          <w:i/>
        </w:rPr>
        <w:t xml:space="preserve">Roberto Zucco, </w:t>
      </w:r>
      <w:r w:rsidRPr="00766E8C">
        <w:t>B-M Koltès</w:t>
      </w:r>
      <w:r>
        <w:t> : question de corpus et commentaire du texte de Koltès</w:t>
      </w:r>
    </w:p>
    <w:p w14:paraId="77F96BDE" w14:textId="77777777" w:rsidR="00766E8C" w:rsidRDefault="00766E8C" w:rsidP="00766E8C">
      <w:pPr>
        <w:jc w:val="center"/>
        <w:rPr>
          <w:b/>
          <w:bCs/>
          <w:sz w:val="28"/>
        </w:rPr>
      </w:pPr>
    </w:p>
    <w:p w14:paraId="36AC08F4" w14:textId="77777777" w:rsidR="00766E8C" w:rsidRDefault="00766E8C" w:rsidP="00766E8C">
      <w:pPr>
        <w:jc w:val="center"/>
        <w:rPr>
          <w:b/>
          <w:sz w:val="28"/>
          <w:szCs w:val="28"/>
        </w:rPr>
      </w:pPr>
    </w:p>
    <w:p w14:paraId="00E0424D" w14:textId="77777777" w:rsidR="00766E8C" w:rsidRDefault="00766E8C" w:rsidP="00766E8C">
      <w:pPr>
        <w:jc w:val="center"/>
        <w:rPr>
          <w:b/>
          <w:sz w:val="28"/>
          <w:szCs w:val="28"/>
        </w:rPr>
      </w:pPr>
    </w:p>
    <w:p w14:paraId="365C264A" w14:textId="77777777" w:rsidR="002A1ED6" w:rsidRDefault="002A1ED6" w:rsidP="00766E8C">
      <w:pPr>
        <w:jc w:val="center"/>
        <w:rPr>
          <w:b/>
          <w:sz w:val="28"/>
          <w:szCs w:val="28"/>
        </w:rPr>
      </w:pPr>
    </w:p>
    <w:p w14:paraId="0835C612" w14:textId="77777777" w:rsidR="00766E8C" w:rsidRPr="00356143" w:rsidRDefault="00766E8C" w:rsidP="00766E8C">
      <w:pPr>
        <w:jc w:val="center"/>
        <w:rPr>
          <w:b/>
          <w:sz w:val="28"/>
          <w:szCs w:val="28"/>
        </w:rPr>
      </w:pPr>
      <w:r w:rsidRPr="00356143">
        <w:rPr>
          <w:b/>
          <w:sz w:val="28"/>
          <w:szCs w:val="28"/>
        </w:rPr>
        <w:t xml:space="preserve">SEQUENCE </w:t>
      </w:r>
      <w:r>
        <w:rPr>
          <w:b/>
          <w:sz w:val="28"/>
          <w:szCs w:val="28"/>
        </w:rPr>
        <w:t>II</w:t>
      </w:r>
    </w:p>
    <w:p w14:paraId="11FC4FAC" w14:textId="77777777" w:rsidR="00766E8C" w:rsidRDefault="00766E8C" w:rsidP="00766E8C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Dire l’amour en poésie</w:t>
      </w:r>
    </w:p>
    <w:p w14:paraId="178936A1" w14:textId="77777777" w:rsidR="00766E8C" w:rsidRDefault="00766E8C" w:rsidP="00766E8C">
      <w:pPr>
        <w:rPr>
          <w:b/>
          <w:sz w:val="28"/>
          <w:szCs w:val="28"/>
        </w:rPr>
      </w:pPr>
    </w:p>
    <w:p w14:paraId="06017A5C" w14:textId="77777777" w:rsidR="00766E8C" w:rsidRDefault="00766E8C" w:rsidP="00766E8C">
      <w:pPr>
        <w:jc w:val="center"/>
      </w:pPr>
      <w:r w:rsidRPr="004F4EDB">
        <w:rPr>
          <w:u w:val="single"/>
        </w:rPr>
        <w:t xml:space="preserve">Objet </w:t>
      </w:r>
      <w:r w:rsidRPr="009A2E28">
        <w:rPr>
          <w:u w:val="single"/>
        </w:rPr>
        <w:t>d’étude principal</w:t>
      </w:r>
      <w:r>
        <w:t> : Ecriture poétique et quête de sens</w:t>
      </w:r>
    </w:p>
    <w:p w14:paraId="01BFD3EC" w14:textId="77777777" w:rsidR="00766E8C" w:rsidRDefault="00766E8C" w:rsidP="00766E8C">
      <w:pPr>
        <w:jc w:val="center"/>
      </w:pPr>
    </w:p>
    <w:p w14:paraId="3731B690" w14:textId="77777777" w:rsidR="00766E8C" w:rsidRDefault="00766E8C" w:rsidP="00766E8C">
      <w:pPr>
        <w:jc w:val="center"/>
      </w:pPr>
      <w:r w:rsidRPr="009A2E28">
        <w:rPr>
          <w:u w:val="single"/>
        </w:rPr>
        <w:t>Problématique</w:t>
      </w:r>
      <w:r>
        <w:t> : Comment s’exprime le rapport à l’être aimé?</w:t>
      </w:r>
    </w:p>
    <w:p w14:paraId="09358424" w14:textId="77777777" w:rsidR="00766E8C" w:rsidRDefault="00766E8C" w:rsidP="00766E8C">
      <w:pPr>
        <w:jc w:val="center"/>
      </w:pPr>
    </w:p>
    <w:p w14:paraId="651B0AAE" w14:textId="77777777" w:rsidR="00766E8C" w:rsidRPr="006D3093" w:rsidRDefault="00766E8C" w:rsidP="00766E8C">
      <w:pPr>
        <w:jc w:val="center"/>
      </w:pPr>
      <w:r w:rsidRPr="009A2E28">
        <w:rPr>
          <w:u w:val="single"/>
        </w:rPr>
        <w:t>Support</w:t>
      </w:r>
      <w:r>
        <w:t> </w:t>
      </w:r>
      <w:r w:rsidRPr="00F371A8">
        <w:rPr>
          <w:i/>
        </w:rPr>
        <w:t xml:space="preserve">: </w:t>
      </w:r>
      <w:r>
        <w:t>groupement de textes</w:t>
      </w:r>
    </w:p>
    <w:p w14:paraId="5975987D" w14:textId="77777777" w:rsidR="00766E8C" w:rsidRPr="00B368FE" w:rsidRDefault="00766E8C" w:rsidP="00766E8C">
      <w:pPr>
        <w:ind w:left="360" w:firstLine="348"/>
        <w:jc w:val="center"/>
        <w:rPr>
          <w:b/>
          <w:u w:val="single"/>
        </w:rPr>
      </w:pPr>
    </w:p>
    <w:p w14:paraId="0F67E71A" w14:textId="77777777" w:rsidR="00766E8C" w:rsidRPr="00B368FE" w:rsidRDefault="00766E8C" w:rsidP="00766E8C">
      <w:pPr>
        <w:rPr>
          <w:b/>
          <w:u w:val="single"/>
        </w:rPr>
      </w:pPr>
      <w:r w:rsidRPr="00B368FE">
        <w:rPr>
          <w:b/>
          <w:u w:val="single"/>
        </w:rPr>
        <w:t>Lectures analytiques :</w:t>
      </w:r>
    </w:p>
    <w:p w14:paraId="2019954F" w14:textId="77777777" w:rsidR="00766E8C" w:rsidRPr="006D3093" w:rsidRDefault="00766E8C" w:rsidP="00766E8C">
      <w:pPr>
        <w:ind w:left="360" w:firstLine="348"/>
        <w:rPr>
          <w:u w:val="single"/>
        </w:rPr>
      </w:pPr>
    </w:p>
    <w:p w14:paraId="1081A868" w14:textId="77777777" w:rsidR="00766E8C" w:rsidRPr="00164F3D" w:rsidRDefault="00766E8C" w:rsidP="00766E8C">
      <w:pPr>
        <w:numPr>
          <w:ilvl w:val="0"/>
          <w:numId w:val="4"/>
        </w:numPr>
      </w:pPr>
      <w:r>
        <w:t xml:space="preserve">« Sonnet», </w:t>
      </w:r>
      <w:r w:rsidRPr="00164F3D">
        <w:t>Louise Labé</w:t>
      </w:r>
      <w:r>
        <w:t xml:space="preserve"> (manuel p. 45)</w:t>
      </w:r>
    </w:p>
    <w:p w14:paraId="592653CE" w14:textId="77777777" w:rsidR="00766E8C" w:rsidRDefault="00766E8C" w:rsidP="00766E8C">
      <w:pPr>
        <w:numPr>
          <w:ilvl w:val="0"/>
          <w:numId w:val="4"/>
        </w:numPr>
      </w:pPr>
      <w:r>
        <w:t xml:space="preserve">« Mon rêve familier», Paul </w:t>
      </w:r>
      <w:r w:rsidRPr="00164F3D">
        <w:t>Verlaine</w:t>
      </w:r>
      <w:r>
        <w:t xml:space="preserve">, dans </w:t>
      </w:r>
      <w:r w:rsidRPr="00164F3D">
        <w:rPr>
          <w:i/>
        </w:rPr>
        <w:t>Poèmes Saturniens</w:t>
      </w:r>
    </w:p>
    <w:p w14:paraId="2E69DE41" w14:textId="77777777" w:rsidR="00766E8C" w:rsidRDefault="00766E8C" w:rsidP="00766E8C">
      <w:pPr>
        <w:numPr>
          <w:ilvl w:val="0"/>
          <w:numId w:val="4"/>
        </w:numPr>
      </w:pPr>
      <w:r>
        <w:t xml:space="preserve">« La courbe de tes yeux», </w:t>
      </w:r>
      <w:r w:rsidRPr="00164F3D">
        <w:t>Paul Eluard</w:t>
      </w:r>
      <w:r>
        <w:t xml:space="preserve">, dans </w:t>
      </w:r>
      <w:r w:rsidRPr="00164F3D">
        <w:rPr>
          <w:i/>
        </w:rPr>
        <w:t>Capitale de la douleur</w:t>
      </w:r>
    </w:p>
    <w:p w14:paraId="2E8023FA" w14:textId="77777777" w:rsidR="00766E8C" w:rsidRDefault="00766E8C" w:rsidP="00766E8C"/>
    <w:p w14:paraId="04F108CA" w14:textId="77777777" w:rsidR="00766E8C" w:rsidRPr="00B368FE" w:rsidRDefault="00766E8C" w:rsidP="00766E8C">
      <w:pPr>
        <w:rPr>
          <w:b/>
          <w:u w:val="single"/>
        </w:rPr>
      </w:pPr>
      <w:r w:rsidRPr="00B368FE">
        <w:rPr>
          <w:b/>
          <w:u w:val="single"/>
        </w:rPr>
        <w:t>Lecture cursive</w:t>
      </w:r>
    </w:p>
    <w:p w14:paraId="2DEACE21" w14:textId="77777777" w:rsidR="00766E8C" w:rsidRDefault="00766E8C" w:rsidP="00766E8C"/>
    <w:p w14:paraId="23F289ED" w14:textId="77777777" w:rsidR="00766E8C" w:rsidRPr="00F371A8" w:rsidRDefault="00766E8C" w:rsidP="00766E8C">
      <w:r w:rsidRPr="008A66BC">
        <w:rPr>
          <w:i/>
        </w:rPr>
        <w:t>Poèmes à connaître par cœur</w:t>
      </w:r>
      <w:r>
        <w:t>, Anthologie, Folioplus classiques</w:t>
      </w:r>
    </w:p>
    <w:p w14:paraId="2AA21CF2" w14:textId="77777777" w:rsidR="00766E8C" w:rsidRDefault="00766E8C" w:rsidP="00766E8C"/>
    <w:p w14:paraId="283D2D35" w14:textId="77777777" w:rsidR="00766E8C" w:rsidRPr="00D405DF" w:rsidRDefault="00766E8C" w:rsidP="00766E8C">
      <w:pPr>
        <w:ind w:left="360" w:hanging="360"/>
        <w:rPr>
          <w:b/>
          <w:u w:val="single"/>
        </w:rPr>
      </w:pPr>
      <w:r w:rsidRPr="00D405DF">
        <w:rPr>
          <w:b/>
          <w:u w:val="single"/>
        </w:rPr>
        <w:t>Histoire de</w:t>
      </w:r>
      <w:r>
        <w:rPr>
          <w:b/>
          <w:u w:val="single"/>
        </w:rPr>
        <w:t xml:space="preserve"> </w:t>
      </w:r>
      <w:r w:rsidRPr="00D405DF">
        <w:rPr>
          <w:b/>
          <w:u w:val="single"/>
        </w:rPr>
        <w:t xml:space="preserve"> </w:t>
      </w:r>
      <w:r>
        <w:rPr>
          <w:b/>
          <w:u w:val="single"/>
        </w:rPr>
        <w:t>l’art</w:t>
      </w:r>
      <w:r w:rsidRPr="00D405DF">
        <w:rPr>
          <w:b/>
          <w:u w:val="single"/>
        </w:rPr>
        <w:t>:</w:t>
      </w:r>
    </w:p>
    <w:p w14:paraId="4DFC140F" w14:textId="77777777" w:rsidR="00766E8C" w:rsidRDefault="00766E8C" w:rsidP="00766E8C">
      <w:pPr>
        <w:ind w:left="360" w:hanging="360"/>
        <w:rPr>
          <w:u w:val="single"/>
        </w:rPr>
      </w:pPr>
    </w:p>
    <w:p w14:paraId="5A9A5A11" w14:textId="77777777" w:rsidR="00766E8C" w:rsidRDefault="00766E8C" w:rsidP="00766E8C">
      <w:r>
        <w:t xml:space="preserve">- Groupement n. 1 : </w:t>
      </w:r>
      <w:r w:rsidRPr="00164F3D">
        <w:rPr>
          <w:i/>
        </w:rPr>
        <w:t>Le baiser</w:t>
      </w:r>
      <w:r>
        <w:t xml:space="preserve">, d’A. Rodin ; </w:t>
      </w:r>
      <w:r w:rsidRPr="00164F3D">
        <w:rPr>
          <w:i/>
        </w:rPr>
        <w:t>Le baiser</w:t>
      </w:r>
      <w:r>
        <w:t>, de G. Klimt : expression du sentiment amoureux dans l’art</w:t>
      </w:r>
    </w:p>
    <w:p w14:paraId="6E7E171D" w14:textId="77777777" w:rsidR="00766E8C" w:rsidRDefault="00766E8C" w:rsidP="00766E8C">
      <w:r>
        <w:t xml:space="preserve">- Groupement n. 2 : </w:t>
      </w:r>
      <w:r w:rsidRPr="00164F3D">
        <w:rPr>
          <w:i/>
        </w:rPr>
        <w:t>Roméo et Juliette</w:t>
      </w:r>
      <w:r>
        <w:t>, Acte II scène 2, W. Shakespeare : « Roméo kiffe Juliette », clip de Grand Corps Malade : origine d’un mythe amoureux et son évolution</w:t>
      </w:r>
    </w:p>
    <w:p w14:paraId="7649A4AD" w14:textId="77777777" w:rsidR="00766E8C" w:rsidRPr="00975A83" w:rsidRDefault="00766E8C" w:rsidP="00766E8C">
      <w:r>
        <w:t xml:space="preserve">- Groupement n. 3 : « Poème à Lou », Apollinaire ; « Sur le franc rebord », René Char ; </w:t>
      </w:r>
      <w:r w:rsidRPr="00975A83">
        <w:rPr>
          <w:i/>
        </w:rPr>
        <w:t> Poèmes et poésie</w:t>
      </w:r>
      <w:r>
        <w:rPr>
          <w:i/>
        </w:rPr>
        <w:t xml:space="preserve">, </w:t>
      </w:r>
      <w:r>
        <w:t>Philippe Soupault : l’expression de l’amour dans la modernité poétique</w:t>
      </w:r>
    </w:p>
    <w:p w14:paraId="023F657B" w14:textId="77777777" w:rsidR="00766E8C" w:rsidRDefault="00766E8C" w:rsidP="00766E8C"/>
    <w:p w14:paraId="5524D10F" w14:textId="77777777" w:rsidR="00766E8C" w:rsidRPr="00D405DF" w:rsidRDefault="00766E8C" w:rsidP="00766E8C">
      <w:pPr>
        <w:rPr>
          <w:b/>
          <w:u w:val="single"/>
        </w:rPr>
      </w:pPr>
      <w:r w:rsidRPr="00D405DF">
        <w:rPr>
          <w:b/>
          <w:u w:val="single"/>
        </w:rPr>
        <w:t>Activités :</w:t>
      </w:r>
    </w:p>
    <w:p w14:paraId="00752132" w14:textId="77777777" w:rsidR="00766E8C" w:rsidRDefault="00766E8C" w:rsidP="00766E8C">
      <w:pPr>
        <w:rPr>
          <w:u w:val="single"/>
        </w:rPr>
      </w:pPr>
    </w:p>
    <w:p w14:paraId="28871F22" w14:textId="77777777" w:rsidR="00766E8C" w:rsidRDefault="00766E8C" w:rsidP="00766E8C">
      <w:r>
        <w:t>- Evolution de la poésie : définition du slam</w:t>
      </w:r>
    </w:p>
    <w:p w14:paraId="62C21605" w14:textId="77777777" w:rsidR="00766E8C" w:rsidRDefault="00766E8C" w:rsidP="00766E8C">
      <w:r>
        <w:t>- Recherches sur le surréalisme</w:t>
      </w:r>
    </w:p>
    <w:p w14:paraId="4AD3ABC6" w14:textId="77777777" w:rsidR="00766E8C" w:rsidRDefault="00766E8C" w:rsidP="00766E8C">
      <w:r>
        <w:t>- Recherche personnelle d’une chanson qui établit un lien avec « Mon rêve familier »</w:t>
      </w:r>
    </w:p>
    <w:p w14:paraId="3571A6F1" w14:textId="77777777" w:rsidR="00766E8C" w:rsidRDefault="00766E8C" w:rsidP="00766E8C">
      <w:r>
        <w:t>- L’évolution du lyrisme en poésie</w:t>
      </w:r>
    </w:p>
    <w:p w14:paraId="641E477C" w14:textId="77777777" w:rsidR="00766E8C" w:rsidRDefault="00766E8C" w:rsidP="00766E8C">
      <w:r>
        <w:t>- Entraînement à la dissertation, à partir d’un corpus composé de « A une passante », de C. Baudelaire, « Le désir de peindre », de C. Baudelaire, « A la lumière d’hiver », de P. Jacottet</w:t>
      </w:r>
    </w:p>
    <w:p w14:paraId="78A95B60" w14:textId="77777777" w:rsidR="00766E8C" w:rsidRDefault="00766E8C" w:rsidP="00766E8C">
      <w:r>
        <w:t>- Bac blanc avec un corpus composé de « La musique» de C. Baudelaire; « Sensation» de A. Rimbaud ; « Tu as bien fait de partir Arthur Rimbaud» de R. Char; « La robe des choses» de F. Ponge</w:t>
      </w:r>
    </w:p>
    <w:p w14:paraId="14237155" w14:textId="77777777" w:rsidR="002A1ED6" w:rsidRDefault="002A1ED6" w:rsidP="00766E8C"/>
    <w:p w14:paraId="2EBF7C4F" w14:textId="77777777" w:rsidR="002A1ED6" w:rsidRDefault="002A1ED6" w:rsidP="00766E8C"/>
    <w:p w14:paraId="03109F8C" w14:textId="77777777" w:rsidR="002A1ED6" w:rsidRDefault="002A1ED6" w:rsidP="00766E8C"/>
    <w:p w14:paraId="2FC55DDB" w14:textId="77777777" w:rsidR="002A1ED6" w:rsidRDefault="002A1ED6" w:rsidP="00766E8C"/>
    <w:p w14:paraId="41AE638B" w14:textId="77777777" w:rsidR="002A1ED6" w:rsidRDefault="002A1ED6" w:rsidP="00766E8C"/>
    <w:p w14:paraId="5A2D92D4" w14:textId="77777777" w:rsidR="002A1ED6" w:rsidRDefault="002A1ED6" w:rsidP="00766E8C"/>
    <w:p w14:paraId="2166A5DC" w14:textId="77777777" w:rsidR="002A1ED6" w:rsidRDefault="002A1ED6" w:rsidP="00766E8C"/>
    <w:p w14:paraId="79F5B066" w14:textId="77777777" w:rsidR="002A1ED6" w:rsidRDefault="002A1ED6" w:rsidP="00766E8C"/>
    <w:p w14:paraId="617D4432" w14:textId="77777777" w:rsidR="002A1ED6" w:rsidRDefault="002A1ED6" w:rsidP="00766E8C"/>
    <w:p w14:paraId="1DAE17D8" w14:textId="77777777" w:rsidR="002A1ED6" w:rsidRDefault="002A1ED6" w:rsidP="002A1ED6">
      <w:pPr>
        <w:jc w:val="center"/>
        <w:rPr>
          <w:b/>
          <w:sz w:val="32"/>
          <w:szCs w:val="32"/>
        </w:rPr>
      </w:pPr>
      <w:r w:rsidRPr="00D405DF">
        <w:rPr>
          <w:b/>
          <w:sz w:val="32"/>
          <w:szCs w:val="32"/>
        </w:rPr>
        <w:t>Séquence III</w:t>
      </w:r>
    </w:p>
    <w:p w14:paraId="3AD57F9A" w14:textId="77777777" w:rsidR="002A1ED6" w:rsidRDefault="002A1ED6" w:rsidP="002A1ED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Le poète et la mélancolie</w:t>
      </w:r>
    </w:p>
    <w:p w14:paraId="2B8D1163" w14:textId="77777777" w:rsidR="002A1ED6" w:rsidRDefault="002A1ED6" w:rsidP="002A1ED6">
      <w:pPr>
        <w:jc w:val="center"/>
      </w:pPr>
      <w:r>
        <w:t>(p.</w:t>
      </w:r>
      <w:r w:rsidRPr="00AB4EAC">
        <w:t>)</w:t>
      </w:r>
    </w:p>
    <w:p w14:paraId="5DE0BFA8" w14:textId="77777777" w:rsidR="002A1ED6" w:rsidRPr="00AB4EAC" w:rsidRDefault="002A1ED6" w:rsidP="002A1ED6">
      <w:pPr>
        <w:jc w:val="center"/>
      </w:pPr>
    </w:p>
    <w:p w14:paraId="12256ED2" w14:textId="77777777" w:rsidR="002A1ED6" w:rsidRDefault="002A1ED6" w:rsidP="002A1ED6">
      <w:pPr>
        <w:jc w:val="center"/>
      </w:pPr>
      <w:r w:rsidRPr="00D405DF">
        <w:rPr>
          <w:u w:val="single"/>
        </w:rPr>
        <w:t>Objet d’étude </w:t>
      </w:r>
      <w:r>
        <w:t>: Ecriture poétique et quête de sens</w:t>
      </w:r>
    </w:p>
    <w:p w14:paraId="41191926" w14:textId="77777777" w:rsidR="002A1ED6" w:rsidRDefault="002A1ED6" w:rsidP="002A1ED6">
      <w:pPr>
        <w:jc w:val="center"/>
      </w:pPr>
    </w:p>
    <w:p w14:paraId="7AE69CBF" w14:textId="77777777" w:rsidR="002A1ED6" w:rsidRDefault="002A1ED6" w:rsidP="002A1ED6">
      <w:pPr>
        <w:jc w:val="center"/>
      </w:pPr>
      <w:r w:rsidRPr="00D405DF">
        <w:rPr>
          <w:u w:val="single"/>
        </w:rPr>
        <w:t>Problématique </w:t>
      </w:r>
      <w:r>
        <w:t>: Comment l’écriture poétique, en se faisant écriture de la mélancolie, exprime-t-elle une vision particulière et déstabilisante du monde et de l’homme ?</w:t>
      </w:r>
    </w:p>
    <w:p w14:paraId="7C183256" w14:textId="77777777" w:rsidR="002A1ED6" w:rsidRDefault="002A1ED6" w:rsidP="002A1ED6">
      <w:pPr>
        <w:jc w:val="center"/>
      </w:pPr>
    </w:p>
    <w:p w14:paraId="474FFD43" w14:textId="77777777" w:rsidR="002A1ED6" w:rsidRDefault="002A1ED6" w:rsidP="002A1ED6">
      <w:pPr>
        <w:jc w:val="center"/>
      </w:pPr>
      <w:r w:rsidRPr="00D405DF">
        <w:rPr>
          <w:u w:val="single"/>
        </w:rPr>
        <w:t>Support </w:t>
      </w:r>
      <w:r>
        <w:t xml:space="preserve">: </w:t>
      </w:r>
      <w:r w:rsidRPr="00D405DF">
        <w:rPr>
          <w:i/>
        </w:rPr>
        <w:t>Les fleurs du Mal</w:t>
      </w:r>
      <w:r>
        <w:t>, section « Spleen et Idéal », Charles Baudelaire, lecture intégrale</w:t>
      </w:r>
    </w:p>
    <w:p w14:paraId="62B3BC18" w14:textId="77777777" w:rsidR="002A1ED6" w:rsidRDefault="002A1ED6" w:rsidP="002A1ED6">
      <w:pPr>
        <w:jc w:val="center"/>
      </w:pPr>
    </w:p>
    <w:p w14:paraId="2443CCDF" w14:textId="77777777" w:rsidR="002A1ED6" w:rsidRDefault="002A1ED6" w:rsidP="002A1ED6">
      <w:r w:rsidRPr="00D405DF">
        <w:rPr>
          <w:b/>
          <w:u w:val="single"/>
        </w:rPr>
        <w:t>Lectures analytiques </w:t>
      </w:r>
      <w:r>
        <w:t>:</w:t>
      </w:r>
    </w:p>
    <w:p w14:paraId="58174CEB" w14:textId="77777777" w:rsidR="002A1ED6" w:rsidRDefault="002A1ED6" w:rsidP="002A1ED6"/>
    <w:p w14:paraId="10EEBF45" w14:textId="77777777" w:rsidR="002A1ED6" w:rsidRDefault="002A1ED6" w:rsidP="002A1ED6">
      <w:pPr>
        <w:pStyle w:val="Prrafodelista"/>
        <w:numPr>
          <w:ilvl w:val="0"/>
          <w:numId w:val="5"/>
        </w:numPr>
      </w:pPr>
      <w:r>
        <w:t>« Spleen », LXXVIII (« Quand le ciel bas et lourd... »), p.</w:t>
      </w:r>
    </w:p>
    <w:p w14:paraId="322C831F" w14:textId="77777777" w:rsidR="002A1ED6" w:rsidRDefault="002A1ED6" w:rsidP="002A1ED6">
      <w:pPr>
        <w:pStyle w:val="Prrafodelista"/>
        <w:numPr>
          <w:ilvl w:val="0"/>
          <w:numId w:val="5"/>
        </w:numPr>
      </w:pPr>
      <w:r>
        <w:t xml:space="preserve">« L’horloge », LXXXV, p. </w:t>
      </w:r>
    </w:p>
    <w:p w14:paraId="70AF19EB" w14:textId="77777777" w:rsidR="002A1ED6" w:rsidRDefault="002A1ED6" w:rsidP="002A1ED6">
      <w:pPr>
        <w:pStyle w:val="Prrafodelista"/>
        <w:numPr>
          <w:ilvl w:val="0"/>
          <w:numId w:val="5"/>
        </w:numPr>
      </w:pPr>
      <w:r>
        <w:t xml:space="preserve">« Parfum exotique », XXII, p. </w:t>
      </w:r>
    </w:p>
    <w:p w14:paraId="08824E86" w14:textId="77777777" w:rsidR="002A1ED6" w:rsidRDefault="002A1ED6" w:rsidP="002A1ED6"/>
    <w:p w14:paraId="0A0B31CA" w14:textId="77777777" w:rsidR="002A1ED6" w:rsidRDefault="002A1ED6" w:rsidP="002A1ED6">
      <w:pPr>
        <w:rPr>
          <w:b/>
          <w:u w:val="single"/>
        </w:rPr>
      </w:pPr>
      <w:r w:rsidRPr="00602DA0">
        <w:rPr>
          <w:b/>
          <w:u w:val="single"/>
        </w:rPr>
        <w:t xml:space="preserve">Histoire </w:t>
      </w:r>
      <w:r>
        <w:rPr>
          <w:b/>
          <w:u w:val="single"/>
        </w:rPr>
        <w:t>de l’art</w:t>
      </w:r>
      <w:r w:rsidRPr="00602DA0">
        <w:rPr>
          <w:b/>
          <w:u w:val="single"/>
        </w:rPr>
        <w:t> :</w:t>
      </w:r>
    </w:p>
    <w:p w14:paraId="6A81D451" w14:textId="77777777" w:rsidR="002A1ED6" w:rsidRDefault="002A1ED6" w:rsidP="002A1ED6">
      <w:r>
        <w:t xml:space="preserve">- Extrait de « Fusées », C. Baudelaire 1851, définition du beau, p. </w:t>
      </w:r>
    </w:p>
    <w:p w14:paraId="11BB21A3" w14:textId="77777777" w:rsidR="002A1ED6" w:rsidRDefault="002A1ED6" w:rsidP="002A1ED6">
      <w:r>
        <w:t xml:space="preserve">- </w:t>
      </w:r>
      <w:r w:rsidRPr="00602DA0">
        <w:rPr>
          <w:i/>
        </w:rPr>
        <w:t>Melencholia</w:t>
      </w:r>
      <w:r>
        <w:t xml:space="preserve">, gravure de A. Durer : différents aspects de la mélancolie dans l’art, p. </w:t>
      </w:r>
    </w:p>
    <w:p w14:paraId="53062781" w14:textId="77777777" w:rsidR="002A1ED6" w:rsidRDefault="002A1ED6" w:rsidP="002A1ED6">
      <w:r>
        <w:t xml:space="preserve">- Groupement sur les origines de la mélancolie : « Saturne dévorant ses enfants » de Goya, « Le vampire » de E. Munch, p. </w:t>
      </w:r>
    </w:p>
    <w:p w14:paraId="0E7595F0" w14:textId="77777777" w:rsidR="00D66198" w:rsidRDefault="002A1ED6" w:rsidP="002A1ED6">
      <w:r>
        <w:t>- « Introduction au fantastique », extrait de T. Todorov : le lien entre la littérature fan</w:t>
      </w:r>
      <w:r w:rsidR="00A4112A">
        <w:t>tastique et la mélancolie, p.</w:t>
      </w:r>
    </w:p>
    <w:p w14:paraId="2E267008" w14:textId="64DFF340" w:rsidR="002A1ED6" w:rsidRDefault="00D66198" w:rsidP="002A1ED6">
      <w:r>
        <w:t xml:space="preserve">- Extrait de </w:t>
      </w:r>
      <w:r w:rsidRPr="00D66198">
        <w:rPr>
          <w:i/>
        </w:rPr>
        <w:t>Brams Stocker’s Dracula</w:t>
      </w:r>
      <w:r>
        <w:t>, de F. Coppola</w:t>
      </w:r>
      <w:r w:rsidR="00A4112A">
        <w:t xml:space="preserve"> </w:t>
      </w:r>
    </w:p>
    <w:p w14:paraId="13A4B987" w14:textId="77777777" w:rsidR="002A1ED6" w:rsidRDefault="002A1ED6" w:rsidP="002A1ED6">
      <w:r>
        <w:t xml:space="preserve">- Groupement pour définir le spleen: « La cloche fêlée » et « Spleen », LXXVII (« Je suis comme le roi... ») </w:t>
      </w:r>
      <w:r w:rsidRPr="00F9583A">
        <w:rPr>
          <w:i/>
        </w:rPr>
        <w:t>Les fleurs du Mal</w:t>
      </w:r>
      <w:r>
        <w:rPr>
          <w:i/>
        </w:rPr>
        <w:t>,</w:t>
      </w:r>
      <w:r>
        <w:t xml:space="preserve"> C. Baudelaire, p.</w:t>
      </w:r>
    </w:p>
    <w:p w14:paraId="316E229F" w14:textId="77777777" w:rsidR="002A1ED6" w:rsidRPr="00F9583A" w:rsidRDefault="002A1ED6" w:rsidP="002A1ED6">
      <w:r>
        <w:t xml:space="preserve">- « Elévation », </w:t>
      </w:r>
      <w:r w:rsidRPr="00F9583A">
        <w:rPr>
          <w:i/>
        </w:rPr>
        <w:t>Les fleurs du Mal</w:t>
      </w:r>
      <w:r>
        <w:rPr>
          <w:i/>
        </w:rPr>
        <w:t>,</w:t>
      </w:r>
      <w:r>
        <w:t xml:space="preserve"> C. Baudelaire : u</w:t>
      </w:r>
      <w:r w:rsidR="00A4112A">
        <w:t xml:space="preserve">ne échappatoire au spleen, p. </w:t>
      </w:r>
    </w:p>
    <w:p w14:paraId="6932F88A" w14:textId="77777777" w:rsidR="002A1ED6" w:rsidRDefault="002A1ED6" w:rsidP="002A1ED6"/>
    <w:p w14:paraId="6375AA9C" w14:textId="77777777" w:rsidR="002A1ED6" w:rsidRDefault="002A1ED6" w:rsidP="002A1ED6">
      <w:r>
        <w:t> </w:t>
      </w:r>
      <w:r w:rsidRPr="00602DA0">
        <w:rPr>
          <w:b/>
          <w:u w:val="single"/>
        </w:rPr>
        <w:t>Activités </w:t>
      </w:r>
      <w:r>
        <w:t>:</w:t>
      </w:r>
    </w:p>
    <w:p w14:paraId="341F12C4" w14:textId="77777777" w:rsidR="002A1ED6" w:rsidRDefault="002A1ED6" w:rsidP="002A1ED6"/>
    <w:p w14:paraId="271FB8DB" w14:textId="77777777" w:rsidR="002A1ED6" w:rsidRDefault="002A1ED6" w:rsidP="002A1ED6">
      <w:r>
        <w:t>- Le dépassement de la poésie romantique</w:t>
      </w:r>
    </w:p>
    <w:p w14:paraId="07036043" w14:textId="77777777" w:rsidR="002A1ED6" w:rsidRDefault="002A1ED6" w:rsidP="002A1ED6">
      <w:r>
        <w:t>- Définition et recherche autour de la notion de Spleen, recherche sur les origines de la mélancolie (Chronos, Cronos et Saturne)</w:t>
      </w:r>
    </w:p>
    <w:p w14:paraId="27908E62" w14:textId="77777777" w:rsidR="002A1ED6" w:rsidRDefault="002A1ED6" w:rsidP="002A1ED6">
      <w:r>
        <w:t>- La thématique de la fuite du temps</w:t>
      </w:r>
    </w:p>
    <w:p w14:paraId="318A3285" w14:textId="1DC0F4A1" w:rsidR="00D66198" w:rsidRDefault="002A1ED6" w:rsidP="002A1ED6">
      <w:r>
        <w:t>- Réflexion sur le lien entre le fantastique et la mélancolie.</w:t>
      </w:r>
    </w:p>
    <w:p w14:paraId="42298D7F" w14:textId="77777777" w:rsidR="008648FA" w:rsidRDefault="008648FA" w:rsidP="002A1ED6">
      <w:r>
        <w:t>- Parcours de lecture : explication du titre, la tension entre le spleen et l’idéal</w:t>
      </w:r>
    </w:p>
    <w:p w14:paraId="4F260EFD" w14:textId="77777777" w:rsidR="002A1ED6" w:rsidRDefault="002A1ED6" w:rsidP="002A1ED6">
      <w:r>
        <w:t>- Les grands thèmes de l’œuvre et les différentes figures de Jeanne Duval</w:t>
      </w:r>
    </w:p>
    <w:p w14:paraId="0219CF30" w14:textId="77777777" w:rsidR="002A1ED6" w:rsidRDefault="002A1ED6" w:rsidP="002A1ED6">
      <w:r>
        <w:t>- Entraînement de type EAF avec un corpus composé de « </w:t>
      </w:r>
      <w:r w:rsidR="008648FA">
        <w:t>La musique</w:t>
      </w:r>
      <w:r>
        <w:t xml:space="preserve">» de </w:t>
      </w:r>
      <w:r w:rsidR="008648FA">
        <w:t>C. Baudelaire</w:t>
      </w:r>
      <w:r>
        <w:t>; « </w:t>
      </w:r>
      <w:r w:rsidR="008648FA">
        <w:t>Sensation</w:t>
      </w:r>
      <w:r>
        <w:t xml:space="preserve">» de </w:t>
      </w:r>
      <w:r w:rsidR="008648FA">
        <w:t>A. Rimbaud</w:t>
      </w:r>
      <w:r>
        <w:t>; « </w:t>
      </w:r>
      <w:r w:rsidR="008648FA">
        <w:t>Tu as bien fait de partir</w:t>
      </w:r>
      <w:r>
        <w:t xml:space="preserve">» de </w:t>
      </w:r>
      <w:r w:rsidR="008648FA">
        <w:t>R. Char</w:t>
      </w:r>
      <w:r>
        <w:t>; « </w:t>
      </w:r>
      <w:r w:rsidR="008648FA">
        <w:t>La robe des choses</w:t>
      </w:r>
      <w:r>
        <w:t xml:space="preserve">» de </w:t>
      </w:r>
      <w:r w:rsidR="008648FA">
        <w:t xml:space="preserve">F. Ponge, p. </w:t>
      </w:r>
    </w:p>
    <w:p w14:paraId="332E1EA8" w14:textId="77777777" w:rsidR="00766E8C" w:rsidRDefault="00766E8C" w:rsidP="00766E8C">
      <w:pPr>
        <w:jc w:val="center"/>
        <w:rPr>
          <w:b/>
          <w:sz w:val="32"/>
          <w:szCs w:val="32"/>
        </w:rPr>
      </w:pPr>
    </w:p>
    <w:p w14:paraId="0B5AF20C" w14:textId="77777777" w:rsidR="00766E8C" w:rsidRDefault="00766E8C" w:rsidP="00766E8C">
      <w:pPr>
        <w:jc w:val="center"/>
        <w:rPr>
          <w:b/>
          <w:sz w:val="32"/>
          <w:szCs w:val="32"/>
        </w:rPr>
      </w:pPr>
    </w:p>
    <w:p w14:paraId="3B0466C4" w14:textId="77777777" w:rsidR="00766E8C" w:rsidRDefault="00766E8C" w:rsidP="00766E8C">
      <w:pPr>
        <w:jc w:val="center"/>
        <w:rPr>
          <w:b/>
          <w:sz w:val="32"/>
          <w:szCs w:val="32"/>
        </w:rPr>
      </w:pPr>
    </w:p>
    <w:p w14:paraId="32E72DB8" w14:textId="77777777" w:rsidR="00766E8C" w:rsidRDefault="00766E8C" w:rsidP="00766E8C">
      <w:pPr>
        <w:jc w:val="center"/>
        <w:rPr>
          <w:b/>
          <w:sz w:val="32"/>
          <w:szCs w:val="32"/>
        </w:rPr>
      </w:pPr>
    </w:p>
    <w:p w14:paraId="69D1AE61" w14:textId="77777777" w:rsidR="00766E8C" w:rsidRDefault="00766E8C" w:rsidP="00766E8C">
      <w:pPr>
        <w:jc w:val="center"/>
        <w:rPr>
          <w:b/>
          <w:sz w:val="32"/>
          <w:szCs w:val="32"/>
        </w:rPr>
      </w:pPr>
    </w:p>
    <w:p w14:paraId="2C1BA478" w14:textId="77777777" w:rsidR="00766E8C" w:rsidRDefault="00766E8C" w:rsidP="00766E8C">
      <w:pPr>
        <w:jc w:val="center"/>
        <w:rPr>
          <w:b/>
          <w:sz w:val="32"/>
          <w:szCs w:val="32"/>
        </w:rPr>
      </w:pPr>
    </w:p>
    <w:p w14:paraId="3B815248" w14:textId="77777777" w:rsidR="00595F69" w:rsidRDefault="00595F69"/>
    <w:p w14:paraId="6B3E60F5" w14:textId="77777777" w:rsidR="008648FA" w:rsidRDefault="008648FA"/>
    <w:p w14:paraId="531A77CF" w14:textId="77777777" w:rsidR="008648FA" w:rsidRDefault="008648FA" w:rsidP="008648FA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SÉQUENCE IV : </w:t>
      </w:r>
    </w:p>
    <w:p w14:paraId="3973341D" w14:textId="77777777" w:rsidR="008648FA" w:rsidRDefault="008648FA" w:rsidP="008648FA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La liberté sous contrainte</w:t>
      </w:r>
    </w:p>
    <w:p w14:paraId="13A3164D" w14:textId="77777777" w:rsidR="008648FA" w:rsidRDefault="008648FA" w:rsidP="008648FA">
      <w:pPr>
        <w:jc w:val="center"/>
        <w:rPr>
          <w:bCs/>
        </w:rPr>
      </w:pPr>
      <w:r>
        <w:rPr>
          <w:bCs/>
        </w:rPr>
        <w:t xml:space="preserve">(p. </w:t>
      </w:r>
      <w:r w:rsidRPr="00611838">
        <w:rPr>
          <w:bCs/>
        </w:rPr>
        <w:t>)</w:t>
      </w:r>
    </w:p>
    <w:p w14:paraId="729B52AC" w14:textId="77777777" w:rsidR="008648FA" w:rsidRPr="00611838" w:rsidRDefault="008648FA" w:rsidP="008648FA">
      <w:pPr>
        <w:jc w:val="center"/>
        <w:rPr>
          <w:bCs/>
        </w:rPr>
      </w:pPr>
    </w:p>
    <w:p w14:paraId="4BBF945C" w14:textId="77777777" w:rsidR="008648FA" w:rsidRPr="001C0B0B" w:rsidRDefault="008648FA" w:rsidP="008648FA">
      <w:pPr>
        <w:pStyle w:val="Ttulo2"/>
        <w:jc w:val="center"/>
        <w:rPr>
          <w:b w:val="0"/>
          <w:sz w:val="24"/>
        </w:rPr>
      </w:pPr>
      <w:r w:rsidRPr="001C0B0B">
        <w:rPr>
          <w:b w:val="0"/>
          <w:sz w:val="24"/>
          <w:u w:val="single"/>
        </w:rPr>
        <w:t>Objet d’étude</w:t>
      </w:r>
      <w:r w:rsidRPr="001C0B0B">
        <w:rPr>
          <w:sz w:val="24"/>
        </w:rPr>
        <w:t xml:space="preserve"> : </w:t>
      </w:r>
      <w:r w:rsidRPr="001C0B0B">
        <w:rPr>
          <w:b w:val="0"/>
          <w:sz w:val="24"/>
        </w:rPr>
        <w:t>La question de l’homme dans les genres de l’argumentation</w:t>
      </w:r>
    </w:p>
    <w:p w14:paraId="0FAB5B47" w14:textId="77777777" w:rsidR="008648FA" w:rsidRPr="001C0B0B" w:rsidRDefault="008648FA" w:rsidP="008648FA">
      <w:pPr>
        <w:jc w:val="center"/>
      </w:pPr>
      <w:r w:rsidRPr="001C0B0B">
        <w:rPr>
          <w:bCs/>
          <w:u w:val="single"/>
        </w:rPr>
        <w:t>Problématique</w:t>
      </w:r>
      <w:r w:rsidRPr="001C0B0B">
        <w:rPr>
          <w:b/>
          <w:bCs/>
        </w:rPr>
        <w:t xml:space="preserve"> : </w:t>
      </w:r>
      <w:r>
        <w:t>Comment les auteurs défendent et mettent en scène une certaine idée de la liberté à travers les siècles ?</w:t>
      </w:r>
    </w:p>
    <w:p w14:paraId="3BD95BB4" w14:textId="77777777" w:rsidR="008648FA" w:rsidRPr="001C0B0B" w:rsidRDefault="008648FA" w:rsidP="008648FA">
      <w:pPr>
        <w:jc w:val="center"/>
      </w:pPr>
      <w:r w:rsidRPr="001C0B0B">
        <w:rPr>
          <w:bCs/>
          <w:u w:val="single"/>
        </w:rPr>
        <w:t>Support</w:t>
      </w:r>
      <w:r w:rsidRPr="001C0B0B">
        <w:t> : groupement de textes</w:t>
      </w:r>
    </w:p>
    <w:p w14:paraId="1C9FE8FA" w14:textId="77777777" w:rsidR="008648FA" w:rsidRPr="001C0B0B" w:rsidRDefault="008648FA" w:rsidP="008648FA">
      <w:pPr>
        <w:jc w:val="both"/>
      </w:pPr>
    </w:p>
    <w:p w14:paraId="3DB97777" w14:textId="77777777" w:rsidR="008648FA" w:rsidRPr="001C0B0B" w:rsidRDefault="008648FA" w:rsidP="008648FA">
      <w:pPr>
        <w:jc w:val="both"/>
      </w:pPr>
      <w:r w:rsidRPr="003B5154">
        <w:rPr>
          <w:b/>
          <w:u w:val="single"/>
        </w:rPr>
        <w:t>Lectures analytiques</w:t>
      </w:r>
      <w:r w:rsidRPr="003B5154">
        <w:rPr>
          <w:b/>
        </w:rPr>
        <w:t> </w:t>
      </w:r>
      <w:r w:rsidRPr="001C0B0B">
        <w:t>:</w:t>
      </w:r>
    </w:p>
    <w:p w14:paraId="0F28F65C" w14:textId="77777777" w:rsidR="008648FA" w:rsidRPr="001C0B0B" w:rsidRDefault="008648FA" w:rsidP="008648FA">
      <w:pPr>
        <w:jc w:val="both"/>
      </w:pPr>
    </w:p>
    <w:p w14:paraId="317FF101" w14:textId="77777777" w:rsidR="008648FA" w:rsidRPr="00E44998" w:rsidRDefault="008648FA" w:rsidP="008648FA">
      <w:pPr>
        <w:numPr>
          <w:ilvl w:val="0"/>
          <w:numId w:val="2"/>
        </w:numPr>
        <w:jc w:val="both"/>
        <w:rPr>
          <w:u w:val="single"/>
        </w:rPr>
      </w:pPr>
      <w:r w:rsidRPr="00E44998">
        <w:rPr>
          <w:i/>
        </w:rPr>
        <w:t>Discours de la servitude volontaire</w:t>
      </w:r>
      <w:r>
        <w:rPr>
          <w:u w:val="single"/>
        </w:rPr>
        <w:t>,</w:t>
      </w:r>
      <w:r>
        <w:t xml:space="preserve"> E. de la Boétie, extrait de « Pauvres gens misérables » à « son p</w:t>
      </w:r>
      <w:r w:rsidR="00CD1F01">
        <w:t xml:space="preserve">ropre poids et se briser », p. </w:t>
      </w:r>
    </w:p>
    <w:p w14:paraId="144D7514" w14:textId="77777777" w:rsidR="008648FA" w:rsidRPr="001C0B0B" w:rsidRDefault="008648FA" w:rsidP="008648FA">
      <w:pPr>
        <w:numPr>
          <w:ilvl w:val="0"/>
          <w:numId w:val="2"/>
        </w:numPr>
        <w:jc w:val="both"/>
      </w:pPr>
      <w:r>
        <w:t xml:space="preserve">« Le loup et le chien », </w:t>
      </w:r>
      <w:r w:rsidRPr="00E44998">
        <w:rPr>
          <w:i/>
        </w:rPr>
        <w:t>Fables</w:t>
      </w:r>
      <w:r>
        <w:t>, Livre 1 Fa</w:t>
      </w:r>
      <w:r w:rsidR="00CD1F01">
        <w:t>ble 5, Jean de La Fontaine, p.</w:t>
      </w:r>
    </w:p>
    <w:p w14:paraId="7A913F34" w14:textId="77777777" w:rsidR="008648FA" w:rsidRDefault="008648FA" w:rsidP="008648FA">
      <w:pPr>
        <w:numPr>
          <w:ilvl w:val="0"/>
          <w:numId w:val="2"/>
        </w:numPr>
        <w:jc w:val="both"/>
      </w:pPr>
      <w:r w:rsidRPr="00E44998">
        <w:rPr>
          <w:i/>
        </w:rPr>
        <w:t>Gargantua</w:t>
      </w:r>
      <w:r>
        <w:t>, Rabelais, extrait « L’abbaye de Thélème », de « Toute leur vie était régie » à « aux premiers temps de leurs no</w:t>
      </w:r>
      <w:r w:rsidR="00CD1F01">
        <w:t xml:space="preserve">ces », traduction moderne, p. </w:t>
      </w:r>
    </w:p>
    <w:p w14:paraId="31329DE9" w14:textId="77777777" w:rsidR="008648FA" w:rsidRPr="001C0B0B" w:rsidRDefault="008648FA" w:rsidP="008648FA">
      <w:pPr>
        <w:numPr>
          <w:ilvl w:val="0"/>
          <w:numId w:val="2"/>
        </w:numPr>
        <w:jc w:val="both"/>
      </w:pPr>
      <w:r>
        <w:rPr>
          <w:i/>
        </w:rPr>
        <w:t xml:space="preserve">Candide, </w:t>
      </w:r>
      <w:r>
        <w:t>« Eldorado », Voltaire, de « Candide et Cacambo montent en carrosse » à «  on</w:t>
      </w:r>
      <w:r w:rsidR="00CD1F01">
        <w:t xml:space="preserve"> les ramena chez le roi », p. </w:t>
      </w:r>
    </w:p>
    <w:p w14:paraId="7DE0BC65" w14:textId="77777777" w:rsidR="008648FA" w:rsidRPr="001C0B0B" w:rsidRDefault="008648FA" w:rsidP="008648FA">
      <w:pPr>
        <w:jc w:val="both"/>
      </w:pPr>
    </w:p>
    <w:p w14:paraId="31A87D35" w14:textId="77777777" w:rsidR="008648FA" w:rsidRDefault="008648FA" w:rsidP="008648FA">
      <w:pPr>
        <w:jc w:val="both"/>
      </w:pPr>
      <w:r w:rsidRPr="003B5154">
        <w:rPr>
          <w:b/>
          <w:u w:val="single"/>
        </w:rPr>
        <w:t>Lecture cursive</w:t>
      </w:r>
      <w:r w:rsidRPr="003B5154">
        <w:t xml:space="preserve">: </w:t>
      </w:r>
    </w:p>
    <w:p w14:paraId="27D82050" w14:textId="77777777" w:rsidR="008648FA" w:rsidRDefault="008648FA" w:rsidP="008648FA">
      <w:pPr>
        <w:jc w:val="both"/>
      </w:pPr>
      <w:r>
        <w:rPr>
          <w:i/>
        </w:rPr>
        <w:t xml:space="preserve">- </w:t>
      </w:r>
      <w:r w:rsidRPr="003B5154">
        <w:rPr>
          <w:i/>
        </w:rPr>
        <w:t>Farenheit 451</w:t>
      </w:r>
      <w:r w:rsidRPr="003B5154">
        <w:t>, Ray Bradbury</w:t>
      </w:r>
    </w:p>
    <w:p w14:paraId="295C7089" w14:textId="77777777" w:rsidR="008648FA" w:rsidRDefault="008648FA" w:rsidP="008648FA">
      <w:pPr>
        <w:jc w:val="both"/>
      </w:pPr>
    </w:p>
    <w:p w14:paraId="5A55F895" w14:textId="77777777" w:rsidR="008648FA" w:rsidRDefault="008648FA" w:rsidP="008648FA">
      <w:pPr>
        <w:jc w:val="both"/>
        <w:rPr>
          <w:b/>
          <w:u w:val="single"/>
        </w:rPr>
      </w:pPr>
      <w:r w:rsidRPr="003B5154">
        <w:rPr>
          <w:b/>
          <w:u w:val="single"/>
        </w:rPr>
        <w:t>Lectures de l’antiquité :</w:t>
      </w:r>
      <w:r>
        <w:rPr>
          <w:b/>
          <w:u w:val="single"/>
        </w:rPr>
        <w:t xml:space="preserve"> les racines antiques de l’idée de liberté</w:t>
      </w:r>
    </w:p>
    <w:p w14:paraId="2F2E4A8A" w14:textId="77777777" w:rsidR="008648FA" w:rsidRDefault="008648FA" w:rsidP="008648FA">
      <w:pPr>
        <w:jc w:val="both"/>
      </w:pPr>
      <w:r>
        <w:rPr>
          <w:i/>
        </w:rPr>
        <w:t xml:space="preserve">- </w:t>
      </w:r>
      <w:r w:rsidRPr="00CB609B">
        <w:rPr>
          <w:i/>
        </w:rPr>
        <w:t>Troisième Olynthienne</w:t>
      </w:r>
      <w:r w:rsidRPr="00CB609B">
        <w:t>, Démosthène</w:t>
      </w:r>
      <w:r>
        <w:t> : un modèle an</w:t>
      </w:r>
      <w:r w:rsidR="00CD1F01">
        <w:t xml:space="preserve">tique de discours indigné, p. </w:t>
      </w:r>
    </w:p>
    <w:p w14:paraId="1DEE64E1" w14:textId="77777777" w:rsidR="008648FA" w:rsidRDefault="008648FA" w:rsidP="008648FA">
      <w:pPr>
        <w:jc w:val="both"/>
      </w:pPr>
      <w:r>
        <w:t xml:space="preserve">- </w:t>
      </w:r>
      <w:r w:rsidRPr="00CB609B">
        <w:t>Groupement</w:t>
      </w:r>
      <w:r>
        <w:t xml:space="preserve">: </w:t>
      </w:r>
      <w:r w:rsidRPr="00CB609B">
        <w:rPr>
          <w:i/>
        </w:rPr>
        <w:t>Le loup et le chien</w:t>
      </w:r>
      <w:r w:rsidR="00CD1F01">
        <w:t xml:space="preserve">, Esope, p. </w:t>
      </w:r>
    </w:p>
    <w:p w14:paraId="5DA0CFEC" w14:textId="77777777" w:rsidR="008648FA" w:rsidRDefault="008648FA" w:rsidP="008648FA">
      <w:pPr>
        <w:ind w:firstLine="708"/>
        <w:jc w:val="both"/>
      </w:pPr>
      <w:r>
        <w:t xml:space="preserve">            </w:t>
      </w:r>
      <w:r w:rsidRPr="00CB609B">
        <w:rPr>
          <w:i/>
        </w:rPr>
        <w:t>Le loup et le chien</w:t>
      </w:r>
      <w:r>
        <w:t>, Phèdre.</w:t>
      </w:r>
    </w:p>
    <w:p w14:paraId="7D5575CF" w14:textId="77777777" w:rsidR="008648FA" w:rsidRDefault="008648FA" w:rsidP="008648FA">
      <w:pPr>
        <w:jc w:val="both"/>
      </w:pPr>
      <w:r>
        <w:rPr>
          <w:i/>
        </w:rPr>
        <w:t xml:space="preserve">- </w:t>
      </w:r>
      <w:r w:rsidRPr="00ED7067">
        <w:rPr>
          <w:i/>
        </w:rPr>
        <w:t>Critias</w:t>
      </w:r>
      <w:r>
        <w:t>, Platon : L’Atla</w:t>
      </w:r>
      <w:r w:rsidR="00CD1F01">
        <w:t xml:space="preserve">ntide, une utopie antique, p. </w:t>
      </w:r>
    </w:p>
    <w:p w14:paraId="529587AD" w14:textId="77777777" w:rsidR="008648FA" w:rsidRDefault="008648FA" w:rsidP="008648FA">
      <w:pPr>
        <w:jc w:val="both"/>
      </w:pPr>
    </w:p>
    <w:p w14:paraId="4D82CCE4" w14:textId="77777777" w:rsidR="008648FA" w:rsidRDefault="008648FA" w:rsidP="008648FA">
      <w:pPr>
        <w:jc w:val="both"/>
        <w:rPr>
          <w:b/>
          <w:u w:val="single"/>
        </w:rPr>
      </w:pPr>
      <w:r>
        <w:rPr>
          <w:b/>
          <w:u w:val="single"/>
        </w:rPr>
        <w:t>Histoire de l’art</w:t>
      </w:r>
      <w:r w:rsidRPr="00ED7067">
        <w:rPr>
          <w:b/>
          <w:u w:val="single"/>
        </w:rPr>
        <w:t>:</w:t>
      </w:r>
      <w:r>
        <w:rPr>
          <w:b/>
          <w:u w:val="single"/>
        </w:rPr>
        <w:t xml:space="preserve"> pour une réflexion sur l’utopie et la contre-utopie</w:t>
      </w:r>
    </w:p>
    <w:p w14:paraId="2DFB26E3" w14:textId="77777777" w:rsidR="008648FA" w:rsidRDefault="008648FA" w:rsidP="008648FA">
      <w:pPr>
        <w:jc w:val="both"/>
      </w:pPr>
      <w:r>
        <w:rPr>
          <w:i/>
        </w:rPr>
        <w:t xml:space="preserve">- </w:t>
      </w:r>
      <w:r w:rsidRPr="00CB609B">
        <w:rPr>
          <w:i/>
        </w:rPr>
        <w:t>L’utopie</w:t>
      </w:r>
      <w:r w:rsidR="00CD1F01">
        <w:t xml:space="preserve">, Thomas More, p. </w:t>
      </w:r>
    </w:p>
    <w:p w14:paraId="170FA710" w14:textId="77777777" w:rsidR="008648FA" w:rsidRDefault="008648FA" w:rsidP="008648FA">
      <w:pPr>
        <w:jc w:val="both"/>
        <w:rPr>
          <w:i/>
        </w:rPr>
      </w:pPr>
      <w:r>
        <w:rPr>
          <w:i/>
        </w:rPr>
        <w:t xml:space="preserve">- </w:t>
      </w:r>
      <w:r w:rsidRPr="00CB609B">
        <w:rPr>
          <w:i/>
        </w:rPr>
        <w:t>Le meilleur des mondes</w:t>
      </w:r>
      <w:r w:rsidR="00CD1F01">
        <w:t>, chap. 2, A. Huxley, p.</w:t>
      </w:r>
    </w:p>
    <w:p w14:paraId="4E88C70F" w14:textId="77777777" w:rsidR="008648FA" w:rsidRPr="001C0B0B" w:rsidRDefault="008648FA" w:rsidP="008648FA">
      <w:pPr>
        <w:jc w:val="both"/>
      </w:pPr>
    </w:p>
    <w:p w14:paraId="704977C4" w14:textId="77777777" w:rsidR="008648FA" w:rsidRPr="004454E3" w:rsidRDefault="008648FA" w:rsidP="008648FA">
      <w:pPr>
        <w:rPr>
          <w:b/>
        </w:rPr>
      </w:pPr>
      <w:r w:rsidRPr="004454E3">
        <w:rPr>
          <w:b/>
          <w:u w:val="single"/>
        </w:rPr>
        <w:t>Activités </w:t>
      </w:r>
      <w:r w:rsidRPr="004454E3">
        <w:rPr>
          <w:b/>
        </w:rPr>
        <w:t>:</w:t>
      </w:r>
    </w:p>
    <w:p w14:paraId="4D849AEE" w14:textId="77777777" w:rsidR="008648FA" w:rsidRDefault="00CD1F01" w:rsidP="008648FA">
      <w:r>
        <w:t>- Fonction</w:t>
      </w:r>
      <w:r w:rsidR="008648FA">
        <w:t xml:space="preserve"> de l’apologue</w:t>
      </w:r>
    </w:p>
    <w:p w14:paraId="733878B2" w14:textId="77777777" w:rsidR="008648FA" w:rsidRDefault="008648FA" w:rsidP="008648FA">
      <w:r>
        <w:t>- Réflexion sur la langue</w:t>
      </w:r>
      <w:r w:rsidR="00CD1F01">
        <w:t xml:space="preserve"> selon l’idéal classique</w:t>
      </w:r>
      <w:r>
        <w:t xml:space="preserve"> au XVIIème siècle : </w:t>
      </w:r>
      <w:r w:rsidRPr="0007326F">
        <w:rPr>
          <w:i/>
        </w:rPr>
        <w:t>L’art poétique</w:t>
      </w:r>
      <w:r w:rsidR="00CD1F01">
        <w:t>, Boileau, p.</w:t>
      </w:r>
    </w:p>
    <w:p w14:paraId="587B3581" w14:textId="77777777" w:rsidR="008648FA" w:rsidRDefault="008648FA" w:rsidP="008648FA">
      <w:r>
        <w:t>- Mouvements littéraires et culturels : l’humanisme, les lumières</w:t>
      </w:r>
    </w:p>
    <w:p w14:paraId="09C084FC" w14:textId="77777777" w:rsidR="008648FA" w:rsidRPr="007C0136" w:rsidRDefault="008648FA" w:rsidP="008648FA">
      <w:r>
        <w:t xml:space="preserve">- Réalisation d’un marginalia sur </w:t>
      </w:r>
      <w:r w:rsidRPr="004454E3">
        <w:rPr>
          <w:i/>
        </w:rPr>
        <w:t>Farenheit 451</w:t>
      </w:r>
      <w:r>
        <w:t xml:space="preserve">, inspiré des illustrations de J. Sfarr dans </w:t>
      </w:r>
      <w:r w:rsidRPr="004454E3">
        <w:rPr>
          <w:i/>
        </w:rPr>
        <w:t>Candide</w:t>
      </w:r>
      <w:r>
        <w:t>, pour re</w:t>
      </w:r>
      <w:r w:rsidR="00CD1F01">
        <w:t xml:space="preserve">ndre compte de sa lecture, p. </w:t>
      </w:r>
    </w:p>
    <w:p w14:paraId="39BA7956" w14:textId="77777777" w:rsidR="008648FA" w:rsidRPr="00CD1F01" w:rsidRDefault="008648FA" w:rsidP="008648FA">
      <w:r>
        <w:t xml:space="preserve">- Entrainement de type EAF, avec un corpus </w:t>
      </w:r>
      <w:r w:rsidR="00CD1F01">
        <w:t xml:space="preserve">composé de « Sonnet CL », </w:t>
      </w:r>
      <w:r w:rsidR="00CD1F01" w:rsidRPr="00CD1F01">
        <w:rPr>
          <w:i/>
        </w:rPr>
        <w:t>Les regrets</w:t>
      </w:r>
      <w:r w:rsidR="00CD1F01">
        <w:t xml:space="preserve">, de J. du Bellay, </w:t>
      </w:r>
      <w:r w:rsidR="00CD1F01" w:rsidRPr="00CD1F01">
        <w:rPr>
          <w:i/>
        </w:rPr>
        <w:t>Le misanthrope</w:t>
      </w:r>
      <w:r w:rsidR="00CD1F01">
        <w:t xml:space="preserve">, de Molière, </w:t>
      </w:r>
      <w:r w:rsidR="00413420">
        <w:t xml:space="preserve">« De la société et de la conversation », </w:t>
      </w:r>
      <w:r w:rsidR="00413420" w:rsidRPr="00413420">
        <w:rPr>
          <w:i/>
        </w:rPr>
        <w:t>Les Caractères</w:t>
      </w:r>
      <w:r w:rsidR="00413420">
        <w:t xml:space="preserve">, de J. de La Bruyère, « Le côté de Guermantes », </w:t>
      </w:r>
      <w:r w:rsidR="00413420" w:rsidRPr="00413420">
        <w:rPr>
          <w:i/>
        </w:rPr>
        <w:t>A la recherche du temps perdu</w:t>
      </w:r>
      <w:r w:rsidR="00413420">
        <w:t>, de M. Proust</w:t>
      </w:r>
    </w:p>
    <w:p w14:paraId="41CD9E27" w14:textId="77777777" w:rsidR="008648FA" w:rsidRDefault="008648FA"/>
    <w:p w14:paraId="47C4FEE2" w14:textId="77777777" w:rsidR="00D66198" w:rsidRDefault="00D66198"/>
    <w:p w14:paraId="6B72F50F" w14:textId="77777777" w:rsidR="00D66198" w:rsidRDefault="00D66198"/>
    <w:p w14:paraId="3430236E" w14:textId="77777777" w:rsidR="00D66198" w:rsidRDefault="00D66198"/>
    <w:p w14:paraId="35CC0ADA" w14:textId="77777777" w:rsidR="00D66198" w:rsidRDefault="00D66198"/>
    <w:p w14:paraId="6FC92981" w14:textId="77777777" w:rsidR="00D66198" w:rsidRDefault="00D66198"/>
    <w:p w14:paraId="134A31AD" w14:textId="77777777" w:rsidR="00D66198" w:rsidRDefault="00D66198"/>
    <w:p w14:paraId="20607E69" w14:textId="77777777" w:rsidR="00D66198" w:rsidRDefault="00D66198"/>
    <w:p w14:paraId="30DE3D57" w14:textId="77777777" w:rsidR="00D66198" w:rsidRDefault="00D66198"/>
    <w:p w14:paraId="3CD8A474" w14:textId="77777777" w:rsidR="00D66198" w:rsidRPr="00BF2D6C" w:rsidRDefault="00D66198" w:rsidP="00D66198">
      <w:pPr>
        <w:jc w:val="center"/>
      </w:pPr>
      <w:r>
        <w:rPr>
          <w:b/>
          <w:sz w:val="28"/>
          <w:szCs w:val="28"/>
        </w:rPr>
        <w:t xml:space="preserve">SÉQUENCE </w:t>
      </w:r>
      <w:r w:rsidRPr="002419A3">
        <w:rPr>
          <w:b/>
          <w:sz w:val="28"/>
          <w:szCs w:val="28"/>
        </w:rPr>
        <w:t>V</w:t>
      </w:r>
    </w:p>
    <w:p w14:paraId="5E29C497" w14:textId="77777777" w:rsidR="00D66198" w:rsidRPr="00CC1331" w:rsidRDefault="00D66198" w:rsidP="00D66198">
      <w:pPr>
        <w:ind w:left="360"/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t>De l’héroïne mythique à la désenchantée</w:t>
      </w:r>
    </w:p>
    <w:p w14:paraId="0367B584" w14:textId="7CD72545" w:rsidR="00D66198" w:rsidRDefault="00D66198" w:rsidP="00D66198">
      <w:pPr>
        <w:ind w:left="360"/>
        <w:jc w:val="center"/>
      </w:pPr>
      <w:r>
        <w:t>(p.)</w:t>
      </w:r>
    </w:p>
    <w:p w14:paraId="3CAB4891" w14:textId="77777777" w:rsidR="00D66198" w:rsidRDefault="00D66198" w:rsidP="00D66198">
      <w:pPr>
        <w:ind w:left="360"/>
        <w:jc w:val="center"/>
      </w:pPr>
    </w:p>
    <w:p w14:paraId="120BC4AF" w14:textId="77777777" w:rsidR="00D66198" w:rsidRPr="00E8523F" w:rsidRDefault="00D66198" w:rsidP="00D66198">
      <w:pPr>
        <w:jc w:val="center"/>
      </w:pPr>
      <w:r w:rsidRPr="00CC1331">
        <w:rPr>
          <w:u w:val="single"/>
        </w:rPr>
        <w:t>Objet d’étude</w:t>
      </w:r>
      <w:r>
        <w:t> : Le personnage de roman, du XVII</w:t>
      </w:r>
      <w:r>
        <w:rPr>
          <w:vertAlign w:val="superscript"/>
        </w:rPr>
        <w:t>ème</w:t>
      </w:r>
      <w:r>
        <w:t xml:space="preserve"> à nos jours</w:t>
      </w:r>
    </w:p>
    <w:p w14:paraId="68853787" w14:textId="77777777" w:rsidR="00D66198" w:rsidRDefault="00D66198" w:rsidP="00D66198">
      <w:pPr>
        <w:jc w:val="center"/>
      </w:pPr>
    </w:p>
    <w:p w14:paraId="59B01A98" w14:textId="77777777" w:rsidR="00D66198" w:rsidRDefault="00D66198" w:rsidP="00D66198">
      <w:pPr>
        <w:jc w:val="center"/>
      </w:pPr>
      <w:r w:rsidRPr="00CC1331">
        <w:rPr>
          <w:u w:val="single"/>
        </w:rPr>
        <w:t>Problématique :</w:t>
      </w:r>
      <w:r>
        <w:t xml:space="preserve"> Quelles valeurs l’héroïne de roman exprime-t-elle au fil des siècles ?</w:t>
      </w:r>
    </w:p>
    <w:p w14:paraId="53F93047" w14:textId="77777777" w:rsidR="00D66198" w:rsidRDefault="00D66198" w:rsidP="00D66198">
      <w:pPr>
        <w:jc w:val="center"/>
      </w:pPr>
    </w:p>
    <w:p w14:paraId="19BE05B0" w14:textId="77777777" w:rsidR="00D66198" w:rsidRPr="00996470" w:rsidRDefault="00D66198" w:rsidP="00D66198">
      <w:pPr>
        <w:jc w:val="center"/>
      </w:pPr>
      <w:r w:rsidRPr="00CC1331">
        <w:rPr>
          <w:u w:val="single"/>
        </w:rPr>
        <w:t>Support</w:t>
      </w:r>
      <w:r>
        <w:t xml:space="preserve"> : </w:t>
      </w:r>
      <w:r w:rsidRPr="00996470">
        <w:t>groupement de textes</w:t>
      </w:r>
    </w:p>
    <w:p w14:paraId="29ECE803" w14:textId="77777777" w:rsidR="00D66198" w:rsidRDefault="00D66198" w:rsidP="00D66198">
      <w:pPr>
        <w:jc w:val="center"/>
      </w:pPr>
    </w:p>
    <w:p w14:paraId="008D81FA" w14:textId="77777777" w:rsidR="00D66198" w:rsidRPr="00B7166C" w:rsidRDefault="00D66198" w:rsidP="00D66198">
      <w:pPr>
        <w:rPr>
          <w:u w:val="single"/>
        </w:rPr>
      </w:pPr>
    </w:p>
    <w:p w14:paraId="4FC000DA" w14:textId="77777777" w:rsidR="00D66198" w:rsidRPr="00F0224E" w:rsidRDefault="00D66198" w:rsidP="00D66198">
      <w:pPr>
        <w:rPr>
          <w:b/>
          <w:u w:val="single"/>
        </w:rPr>
      </w:pPr>
      <w:r w:rsidRPr="00F0224E">
        <w:rPr>
          <w:b/>
          <w:u w:val="single"/>
        </w:rPr>
        <w:t>Lectures analytiques :</w:t>
      </w:r>
    </w:p>
    <w:p w14:paraId="13ED8B68" w14:textId="77777777" w:rsidR="00D66198" w:rsidRPr="00CC1331" w:rsidRDefault="00D66198" w:rsidP="00D66198">
      <w:pPr>
        <w:rPr>
          <w:b/>
        </w:rPr>
      </w:pPr>
    </w:p>
    <w:p w14:paraId="1B09DC6A" w14:textId="5C2C79AE" w:rsidR="00D66198" w:rsidRDefault="00D66198" w:rsidP="00D66198">
      <w:pPr>
        <w:numPr>
          <w:ilvl w:val="0"/>
          <w:numId w:val="1"/>
        </w:numPr>
        <w:tabs>
          <w:tab w:val="num" w:pos="284"/>
        </w:tabs>
        <w:ind w:left="284" w:hanging="284"/>
      </w:pPr>
      <w:r w:rsidRPr="000E55F7">
        <w:rPr>
          <w:i/>
        </w:rPr>
        <w:t>La princesse de Clèves</w:t>
      </w:r>
      <w:r>
        <w:t xml:space="preserve">, Mme de Lafayette, partie 4, de « Je veux vous parler » à « tout commence entre nous », p. </w:t>
      </w:r>
    </w:p>
    <w:p w14:paraId="64599ADC" w14:textId="3B4A76C4" w:rsidR="00D66198" w:rsidRDefault="00D66198" w:rsidP="00D66198">
      <w:pPr>
        <w:numPr>
          <w:ilvl w:val="0"/>
          <w:numId w:val="1"/>
        </w:numPr>
        <w:tabs>
          <w:tab w:val="num" w:pos="284"/>
        </w:tabs>
        <w:ind w:left="284" w:hanging="284"/>
      </w:pPr>
      <w:r w:rsidRPr="000E55F7">
        <w:rPr>
          <w:i/>
        </w:rPr>
        <w:t>Les liaisons dangereuses</w:t>
      </w:r>
      <w:r>
        <w:t xml:space="preserve">, C. de Laclos, extrait Lettre 81, de « Mais moi » à « mais qui, en tout, m’a rarement trompée. », p. </w:t>
      </w:r>
    </w:p>
    <w:p w14:paraId="5C96C748" w14:textId="17B5B916" w:rsidR="00D66198" w:rsidRPr="00CC1331" w:rsidRDefault="00D66198" w:rsidP="00D66198">
      <w:pPr>
        <w:numPr>
          <w:ilvl w:val="0"/>
          <w:numId w:val="1"/>
        </w:numPr>
        <w:tabs>
          <w:tab w:val="num" w:pos="284"/>
        </w:tabs>
        <w:ind w:left="284" w:hanging="284"/>
      </w:pPr>
      <w:r>
        <w:rPr>
          <w:i/>
        </w:rPr>
        <w:t xml:space="preserve">Madame Bovary, </w:t>
      </w:r>
      <w:r>
        <w:t>G. Flaubert, 1</w:t>
      </w:r>
      <w:r>
        <w:rPr>
          <w:vertAlign w:val="superscript"/>
        </w:rPr>
        <w:t>ère</w:t>
      </w:r>
      <w:r>
        <w:t xml:space="preserve"> partie chapitre IX, de « Au fond de son âme » à « il fallait allumer la lampe », p. </w:t>
      </w:r>
    </w:p>
    <w:p w14:paraId="1F67FB70" w14:textId="77777777" w:rsidR="00D66198" w:rsidRDefault="00D66198" w:rsidP="00D66198"/>
    <w:p w14:paraId="7325A8D6" w14:textId="77777777" w:rsidR="00D66198" w:rsidRPr="00F0224E" w:rsidRDefault="00D66198" w:rsidP="00D66198">
      <w:pPr>
        <w:rPr>
          <w:b/>
          <w:u w:val="single"/>
        </w:rPr>
      </w:pPr>
      <w:r w:rsidRPr="00F0224E">
        <w:rPr>
          <w:b/>
          <w:u w:val="single"/>
        </w:rPr>
        <w:t>Histoire de l’art:</w:t>
      </w:r>
    </w:p>
    <w:p w14:paraId="06CB1FF1" w14:textId="77777777" w:rsidR="00D66198" w:rsidRPr="002A2E0F" w:rsidRDefault="00D66198" w:rsidP="00D66198">
      <w:r w:rsidRPr="00F0224E">
        <w:rPr>
          <w:u w:val="single"/>
        </w:rPr>
        <w:t>De la manipulatrice à la femme libre, évolution du personnage féminin du XIX</w:t>
      </w:r>
      <w:r w:rsidRPr="00F0224E">
        <w:rPr>
          <w:u w:val="single"/>
          <w:vertAlign w:val="superscript"/>
        </w:rPr>
        <w:t xml:space="preserve">ème </w:t>
      </w:r>
      <w:r w:rsidRPr="00F0224E">
        <w:rPr>
          <w:u w:val="single"/>
        </w:rPr>
        <w:t>au XX</w:t>
      </w:r>
      <w:r w:rsidRPr="00F0224E">
        <w:rPr>
          <w:u w:val="single"/>
          <w:vertAlign w:val="superscript"/>
        </w:rPr>
        <w:t>ème</w:t>
      </w:r>
      <w:r w:rsidRPr="00F0224E">
        <w:rPr>
          <w:u w:val="single"/>
        </w:rPr>
        <w:t xml:space="preserve"> siècle</w:t>
      </w:r>
      <w:r>
        <w:t> : Cosette, Odette, Lalla :</w:t>
      </w:r>
    </w:p>
    <w:p w14:paraId="39952051" w14:textId="1EA8C703" w:rsidR="00D66198" w:rsidRDefault="00D66198" w:rsidP="00D66198">
      <w:r>
        <w:t xml:space="preserve">- Groupement n. 1 : </w:t>
      </w:r>
      <w:r>
        <w:rPr>
          <w:i/>
        </w:rPr>
        <w:t xml:space="preserve">Les misérables, </w:t>
      </w:r>
      <w:r>
        <w:t xml:space="preserve">de </w:t>
      </w:r>
      <w:r w:rsidRPr="002A2E0F">
        <w:t>V. Hugo</w:t>
      </w:r>
      <w:r>
        <w:t xml:space="preserve">, </w:t>
      </w:r>
      <w:r w:rsidRPr="002A2E0F">
        <w:rPr>
          <w:i/>
        </w:rPr>
        <w:t>Un amour de Swann</w:t>
      </w:r>
      <w:r>
        <w:t xml:space="preserve">, de M. Proust, </w:t>
      </w:r>
      <w:r w:rsidRPr="003A0A53">
        <w:rPr>
          <w:i/>
        </w:rPr>
        <w:t>Désert</w:t>
      </w:r>
      <w:r>
        <w:t>, de Le Clézio, p.</w:t>
      </w:r>
    </w:p>
    <w:p w14:paraId="29058D02" w14:textId="77777777" w:rsidR="00D66198" w:rsidRDefault="00D66198" w:rsidP="00D66198"/>
    <w:p w14:paraId="54FF4770" w14:textId="77777777" w:rsidR="00D66198" w:rsidRPr="00F0224E" w:rsidRDefault="00D66198" w:rsidP="00D66198">
      <w:pPr>
        <w:rPr>
          <w:u w:val="single"/>
        </w:rPr>
      </w:pPr>
      <w:r>
        <w:rPr>
          <w:u w:val="single"/>
        </w:rPr>
        <w:t>Différentes visions de la femme dans l’art</w:t>
      </w:r>
      <w:r w:rsidRPr="00F0224E">
        <w:rPr>
          <w:u w:val="single"/>
        </w:rPr>
        <w:t>:</w:t>
      </w:r>
    </w:p>
    <w:p w14:paraId="606478FD" w14:textId="0D6366A8" w:rsidR="00D66198" w:rsidRDefault="00D66198" w:rsidP="00D66198">
      <w:r>
        <w:t>- Groupement n. 2 : Emma Bovary (à partir de la lecture analytique) et « </w:t>
      </w:r>
      <w:r w:rsidRPr="003A0A53">
        <w:rPr>
          <w:i/>
        </w:rPr>
        <w:t>Black Venus</w:t>
      </w:r>
      <w:r>
        <w:rPr>
          <w:i/>
        </w:rPr>
        <w:t> »</w:t>
      </w:r>
      <w:r>
        <w:t>, de Nikki St-Phalle, « </w:t>
      </w:r>
      <w:r w:rsidRPr="003A0A53">
        <w:rPr>
          <w:i/>
        </w:rPr>
        <w:t xml:space="preserve">Les </w:t>
      </w:r>
      <w:r>
        <w:rPr>
          <w:i/>
        </w:rPr>
        <w:t>trois grâces »</w:t>
      </w:r>
      <w:r>
        <w:t xml:space="preserve">, de Nikki St-Phalle, p. </w:t>
      </w:r>
    </w:p>
    <w:p w14:paraId="098271EE" w14:textId="77777777" w:rsidR="00D66198" w:rsidRDefault="00D66198" w:rsidP="00D66198"/>
    <w:p w14:paraId="6C598024" w14:textId="77777777" w:rsidR="00D66198" w:rsidRDefault="00D66198" w:rsidP="00D66198">
      <w:r w:rsidRPr="00F0224E">
        <w:rPr>
          <w:u w:val="single"/>
        </w:rPr>
        <w:t>Pour connaître Flaubert et découvrir le personnage d’Emma Bovary</w:t>
      </w:r>
      <w:r>
        <w:t> :</w:t>
      </w:r>
    </w:p>
    <w:p w14:paraId="4095C643" w14:textId="15C98AEB" w:rsidR="00D66198" w:rsidRDefault="00D66198" w:rsidP="00D66198">
      <w:r>
        <w:t xml:space="preserve">- Flaubert, dans </w:t>
      </w:r>
      <w:r w:rsidRPr="003A0A53">
        <w:rPr>
          <w:i/>
        </w:rPr>
        <w:t>Mes hommes de lettres</w:t>
      </w:r>
      <w:r>
        <w:t xml:space="preserve">, de C. Meurisse, p. </w:t>
      </w:r>
    </w:p>
    <w:p w14:paraId="4CE3C272" w14:textId="77777777" w:rsidR="00D66198" w:rsidRDefault="00D66198" w:rsidP="00D66198"/>
    <w:p w14:paraId="58A75B8A" w14:textId="77777777" w:rsidR="00D66198" w:rsidRDefault="00D66198" w:rsidP="00D66198">
      <w:r w:rsidRPr="00F0224E">
        <w:rPr>
          <w:u w:val="single"/>
        </w:rPr>
        <w:t>Détour par l’image</w:t>
      </w:r>
      <w:r>
        <w:t xml:space="preserve"> : </w:t>
      </w:r>
    </w:p>
    <w:p w14:paraId="276FABF4" w14:textId="77777777" w:rsidR="00D66198" w:rsidRDefault="00D66198" w:rsidP="00D66198">
      <w:r>
        <w:t>- Analyse du générique du film et de la fin de </w:t>
      </w:r>
      <w:r w:rsidRPr="00B7166C">
        <w:rPr>
          <w:i/>
        </w:rPr>
        <w:t>Les liaisons dangereuses</w:t>
      </w:r>
      <w:r>
        <w:t>, S. Frears.</w:t>
      </w:r>
    </w:p>
    <w:p w14:paraId="02247BEC" w14:textId="77777777" w:rsidR="00D66198" w:rsidRDefault="00D66198" w:rsidP="00D66198">
      <w:r>
        <w:t xml:space="preserve">- Pour introduire la lecture analytique de </w:t>
      </w:r>
      <w:r w:rsidRPr="003A0A53">
        <w:rPr>
          <w:i/>
        </w:rPr>
        <w:t>La princesse de Clèves</w:t>
      </w:r>
      <w:r>
        <w:t xml:space="preserve">, analyse de la scène du film </w:t>
      </w:r>
      <w:r w:rsidRPr="003A0A53">
        <w:rPr>
          <w:i/>
        </w:rPr>
        <w:t>La belle personne</w:t>
      </w:r>
      <w:r>
        <w:t>, de C. Honoré correspondant à la lecture analytique</w:t>
      </w:r>
    </w:p>
    <w:p w14:paraId="4CB2BCC3" w14:textId="77777777" w:rsidR="00D66198" w:rsidRDefault="00D66198" w:rsidP="00D66198">
      <w:r>
        <w:t xml:space="preserve">- Analyse de l’extrait de </w:t>
      </w:r>
      <w:r w:rsidRPr="00F0224E">
        <w:rPr>
          <w:i/>
        </w:rPr>
        <w:t>Madame Bovary</w:t>
      </w:r>
      <w:r>
        <w:t>, de C. Chabrol, correspondant à la lecture analytique de Madame Bovary</w:t>
      </w:r>
    </w:p>
    <w:p w14:paraId="00006F3F" w14:textId="77777777" w:rsidR="00D66198" w:rsidRDefault="00D66198" w:rsidP="00D66198"/>
    <w:p w14:paraId="2BB8654E" w14:textId="77777777" w:rsidR="00D66198" w:rsidRDefault="00D66198" w:rsidP="00D66198">
      <w:r w:rsidRPr="00F70CF5">
        <w:rPr>
          <w:b/>
          <w:u w:val="single"/>
        </w:rPr>
        <w:t>Activités</w:t>
      </w:r>
      <w:r w:rsidRPr="00F0224E">
        <w:rPr>
          <w:u w:val="single"/>
        </w:rPr>
        <w:t> </w:t>
      </w:r>
      <w:r>
        <w:t>:</w:t>
      </w:r>
    </w:p>
    <w:p w14:paraId="5C133BA0" w14:textId="77777777" w:rsidR="00D66198" w:rsidRDefault="00D66198" w:rsidP="00D66198">
      <w:r>
        <w:t>- Le roman, une vision du monde à travers ses personnages (synthèse)</w:t>
      </w:r>
    </w:p>
    <w:p w14:paraId="68E34C07" w14:textId="77777777" w:rsidR="00D66198" w:rsidRDefault="00D66198" w:rsidP="00D66198">
      <w:r>
        <w:t>- Le libertin au XVIII</w:t>
      </w:r>
      <w:r>
        <w:rPr>
          <w:vertAlign w:val="superscript"/>
        </w:rPr>
        <w:t xml:space="preserve">ème </w:t>
      </w:r>
      <w:r>
        <w:t>siècle</w:t>
      </w:r>
    </w:p>
    <w:p w14:paraId="72E89FC0" w14:textId="77777777" w:rsidR="00D66198" w:rsidRPr="00F0224E" w:rsidRDefault="00D66198" w:rsidP="00D66198">
      <w:r>
        <w:t>- Le classicisme, la préciosité</w:t>
      </w:r>
    </w:p>
    <w:p w14:paraId="43956B1C" w14:textId="6023812B" w:rsidR="00D66198" w:rsidRDefault="00D66198" w:rsidP="00D66198">
      <w:pPr>
        <w:rPr>
          <w:b/>
        </w:rPr>
      </w:pPr>
      <w:r>
        <w:t xml:space="preserve">- Entraînement de type EAF avec un corpus composé de </w:t>
      </w:r>
      <w:r>
        <w:rPr>
          <w:i/>
        </w:rPr>
        <w:t>Gil Blas de Santillane</w:t>
      </w:r>
      <w:r>
        <w:t xml:space="preserve">, de Lesage, </w:t>
      </w:r>
      <w:r>
        <w:rPr>
          <w:i/>
        </w:rPr>
        <w:t>La chartreuse de Parme</w:t>
      </w:r>
      <w:r>
        <w:t xml:space="preserve">, de Stendhal, </w:t>
      </w:r>
      <w:r>
        <w:rPr>
          <w:i/>
        </w:rPr>
        <w:t>Les champs d’honneur</w:t>
      </w:r>
      <w:r>
        <w:t>, de J. Rouaud</w:t>
      </w:r>
    </w:p>
    <w:p w14:paraId="563AE6BD" w14:textId="77777777" w:rsidR="00D66198" w:rsidRDefault="00D66198" w:rsidP="00D66198">
      <w:pPr>
        <w:rPr>
          <w:b/>
        </w:rPr>
      </w:pPr>
    </w:p>
    <w:p w14:paraId="2CB2CB22" w14:textId="77777777" w:rsidR="00D66198" w:rsidRDefault="00D66198" w:rsidP="00D66198">
      <w:pPr>
        <w:rPr>
          <w:b/>
        </w:rPr>
      </w:pPr>
    </w:p>
    <w:p w14:paraId="6227B576" w14:textId="77777777" w:rsidR="00D66198" w:rsidRDefault="00D66198" w:rsidP="00D66198">
      <w:pPr>
        <w:rPr>
          <w:b/>
        </w:rPr>
      </w:pPr>
    </w:p>
    <w:p w14:paraId="28694F1A" w14:textId="77777777" w:rsidR="00D66198" w:rsidRDefault="00D66198" w:rsidP="00D66198">
      <w:pPr>
        <w:jc w:val="center"/>
        <w:rPr>
          <w:b/>
          <w:sz w:val="32"/>
          <w:szCs w:val="32"/>
        </w:rPr>
      </w:pPr>
      <w:r w:rsidRPr="009D2EA5">
        <w:rPr>
          <w:b/>
          <w:sz w:val="32"/>
          <w:szCs w:val="32"/>
        </w:rPr>
        <w:t>S</w:t>
      </w:r>
      <w:r>
        <w:rPr>
          <w:b/>
          <w:sz w:val="32"/>
          <w:szCs w:val="32"/>
        </w:rPr>
        <w:t>ÉQUENCE</w:t>
      </w:r>
      <w:r w:rsidRPr="009D2EA5">
        <w:rPr>
          <w:b/>
          <w:sz w:val="32"/>
          <w:szCs w:val="32"/>
        </w:rPr>
        <w:t xml:space="preserve"> VI  </w:t>
      </w:r>
    </w:p>
    <w:p w14:paraId="6B0C6D1D" w14:textId="77777777" w:rsidR="00D66198" w:rsidRDefault="00D66198" w:rsidP="00D66198">
      <w:pPr>
        <w:jc w:val="center"/>
        <w:rPr>
          <w:b/>
          <w:i/>
          <w:sz w:val="32"/>
          <w:szCs w:val="32"/>
        </w:rPr>
      </w:pPr>
      <w:r w:rsidRPr="009D2EA5">
        <w:rPr>
          <w:b/>
          <w:i/>
          <w:sz w:val="32"/>
          <w:szCs w:val="32"/>
        </w:rPr>
        <w:t>L’étranger</w:t>
      </w:r>
    </w:p>
    <w:p w14:paraId="56C2D51D" w14:textId="7B1C43D2" w:rsidR="00D66198" w:rsidRDefault="00D66198" w:rsidP="00D66198">
      <w:pPr>
        <w:jc w:val="center"/>
      </w:pPr>
      <w:r w:rsidRPr="004D74CD">
        <w:t>(p. )</w:t>
      </w:r>
    </w:p>
    <w:p w14:paraId="0B76A2D0" w14:textId="77777777" w:rsidR="00D66198" w:rsidRPr="004D74CD" w:rsidRDefault="00D66198" w:rsidP="00D66198">
      <w:pPr>
        <w:jc w:val="center"/>
      </w:pPr>
    </w:p>
    <w:p w14:paraId="6150C0E7" w14:textId="77777777" w:rsidR="00D66198" w:rsidRDefault="00D66198" w:rsidP="00D66198">
      <w:pPr>
        <w:jc w:val="center"/>
      </w:pPr>
      <w:r>
        <w:rPr>
          <w:u w:val="single"/>
        </w:rPr>
        <w:t>Objet d’étude</w:t>
      </w:r>
      <w:r>
        <w:t>: Le personnage de roman</w:t>
      </w:r>
    </w:p>
    <w:p w14:paraId="720558B9" w14:textId="77777777" w:rsidR="00D66198" w:rsidRDefault="00D66198" w:rsidP="00D66198">
      <w:pPr>
        <w:jc w:val="center"/>
      </w:pPr>
    </w:p>
    <w:p w14:paraId="5229A63F" w14:textId="77777777" w:rsidR="00D66198" w:rsidRPr="00FF4C56" w:rsidRDefault="00D66198" w:rsidP="00D66198">
      <w:pPr>
        <w:jc w:val="center"/>
        <w:rPr>
          <w:i/>
        </w:rPr>
      </w:pPr>
      <w:r w:rsidRPr="009D2EA5">
        <w:rPr>
          <w:u w:val="single"/>
        </w:rPr>
        <w:t>Problématique :</w:t>
      </w:r>
      <w:r w:rsidRPr="009D2EA5">
        <w:rPr>
          <w:i/>
        </w:rPr>
        <w:t xml:space="preserve"> </w:t>
      </w:r>
      <w:r w:rsidRPr="004D74CD">
        <w:t>Meursault, un personnage insoumis ?</w:t>
      </w:r>
    </w:p>
    <w:p w14:paraId="22DB8E3D" w14:textId="77777777" w:rsidR="00D66198" w:rsidRDefault="00D66198" w:rsidP="00D66198">
      <w:pPr>
        <w:jc w:val="center"/>
      </w:pPr>
    </w:p>
    <w:p w14:paraId="5BEC7B59" w14:textId="77777777" w:rsidR="00D66198" w:rsidRDefault="00D66198" w:rsidP="00D66198">
      <w:pPr>
        <w:jc w:val="center"/>
      </w:pPr>
      <w:r>
        <w:rPr>
          <w:u w:val="single"/>
        </w:rPr>
        <w:t>Support </w:t>
      </w:r>
      <w:r w:rsidRPr="004D74CD">
        <w:t xml:space="preserve">: Lecture intégrale de </w:t>
      </w:r>
      <w:r w:rsidRPr="004D74CD">
        <w:rPr>
          <w:i/>
        </w:rPr>
        <w:t>L’étranger</w:t>
      </w:r>
      <w:r w:rsidRPr="004D74CD">
        <w:t xml:space="preserve">, </w:t>
      </w:r>
      <w:r>
        <w:t xml:space="preserve">de </w:t>
      </w:r>
      <w:r w:rsidRPr="004D74CD">
        <w:t>Albert Camus</w:t>
      </w:r>
    </w:p>
    <w:p w14:paraId="1A44E039" w14:textId="77777777" w:rsidR="00D66198" w:rsidRDefault="00D66198" w:rsidP="00D66198">
      <w:pPr>
        <w:jc w:val="center"/>
      </w:pPr>
    </w:p>
    <w:p w14:paraId="5F5AAAD8" w14:textId="77777777" w:rsidR="00D66198" w:rsidRDefault="00D66198" w:rsidP="00D66198">
      <w:pPr>
        <w:rPr>
          <w:b/>
          <w:u w:val="single"/>
        </w:rPr>
      </w:pPr>
      <w:r w:rsidRPr="004D74CD">
        <w:rPr>
          <w:b/>
          <w:u w:val="single"/>
        </w:rPr>
        <w:t>Lectures analytiques :</w:t>
      </w:r>
    </w:p>
    <w:p w14:paraId="34590CE4" w14:textId="154F22A9" w:rsidR="00D66198" w:rsidRDefault="00D66198" w:rsidP="00D66198">
      <w:pPr>
        <w:pStyle w:val="Prrafodelista"/>
        <w:numPr>
          <w:ilvl w:val="0"/>
          <w:numId w:val="6"/>
        </w:numPr>
      </w:pPr>
      <w:r>
        <w:t xml:space="preserve">Incipit, de « Aujourd’hui maman est morte » à « pour n’avoir plus à parler », p. </w:t>
      </w:r>
    </w:p>
    <w:p w14:paraId="57505A4C" w14:textId="25EC90D8" w:rsidR="00D66198" w:rsidRDefault="00D66198" w:rsidP="00D66198">
      <w:pPr>
        <w:pStyle w:val="Prrafodelista"/>
        <w:numPr>
          <w:ilvl w:val="0"/>
          <w:numId w:val="6"/>
        </w:numPr>
      </w:pPr>
      <w:r>
        <w:t xml:space="preserve">Le meurtre de l’Arabe, de « J’ai pensé que je n’avais qu’un demi-tour » à « que je frappais sur la porte du malheur », p. </w:t>
      </w:r>
    </w:p>
    <w:p w14:paraId="40A4FCC9" w14:textId="0B6D8CB2" w:rsidR="00D66198" w:rsidRPr="00D35208" w:rsidRDefault="00D66198" w:rsidP="00D66198">
      <w:pPr>
        <w:pStyle w:val="Prrafodelista"/>
        <w:numPr>
          <w:ilvl w:val="0"/>
          <w:numId w:val="6"/>
        </w:numPr>
      </w:pPr>
      <w:r>
        <w:t xml:space="preserve">Excipit, de « Lui parti » à « avec des cris de haine », </w:t>
      </w:r>
    </w:p>
    <w:p w14:paraId="1482896F" w14:textId="77777777" w:rsidR="00D66198" w:rsidRDefault="00D66198" w:rsidP="00D66198">
      <w:pPr>
        <w:rPr>
          <w:b/>
          <w:u w:val="single"/>
        </w:rPr>
      </w:pPr>
    </w:p>
    <w:p w14:paraId="6EDF15B4" w14:textId="77777777" w:rsidR="00D66198" w:rsidRDefault="00D66198" w:rsidP="00D66198">
      <w:pPr>
        <w:rPr>
          <w:b/>
          <w:u w:val="single"/>
        </w:rPr>
      </w:pPr>
      <w:r>
        <w:rPr>
          <w:b/>
          <w:u w:val="single"/>
        </w:rPr>
        <w:t>Histoire de l’art :</w:t>
      </w:r>
    </w:p>
    <w:p w14:paraId="7F5084EF" w14:textId="20F5E09C" w:rsidR="00D66198" w:rsidRPr="00D35208" w:rsidRDefault="00D66198" w:rsidP="00D66198">
      <w:r w:rsidRPr="00D35208">
        <w:t>- Pour définir le titre de l’œuvre : « L</w:t>
      </w:r>
      <w:r>
        <w:t>’</w:t>
      </w:r>
      <w:r w:rsidRPr="00D35208">
        <w:t xml:space="preserve">étranger », de Baudelaire dans </w:t>
      </w:r>
      <w:r w:rsidRPr="00D35208">
        <w:rPr>
          <w:i/>
        </w:rPr>
        <w:t>Petits poèmes en prose</w:t>
      </w:r>
      <w:r>
        <w:t xml:space="preserve">, p. </w:t>
      </w:r>
    </w:p>
    <w:p w14:paraId="4F08D06A" w14:textId="5D303DD5" w:rsidR="00D66198" w:rsidRDefault="00D66198" w:rsidP="00D66198">
      <w:r>
        <w:t>- La représentation d’un type de héros, depuis son origine à nos jours (manuel p.402-403)</w:t>
      </w:r>
    </w:p>
    <w:p w14:paraId="20305BA2" w14:textId="6CCA11A1" w:rsidR="00D66198" w:rsidRDefault="00D66198" w:rsidP="00D66198">
      <w:r>
        <w:t xml:space="preserve">- Sur la notion d’anti-héros : lecture d’un passage sur la guerre dans </w:t>
      </w:r>
      <w:r w:rsidRPr="00F90BFE">
        <w:rPr>
          <w:i/>
        </w:rPr>
        <w:t>Le voyage au bout de la nuit</w:t>
      </w:r>
      <w:r>
        <w:t>, de L-F Céline, p.</w:t>
      </w:r>
    </w:p>
    <w:p w14:paraId="7A38299E" w14:textId="43058C22" w:rsidR="00D66198" w:rsidRPr="00E63644" w:rsidRDefault="00D66198" w:rsidP="00D66198">
      <w:r>
        <w:t>- Personnages insoumis dans la littérature du XIX</w:t>
      </w:r>
      <w:r>
        <w:rPr>
          <w:vertAlign w:val="superscript"/>
        </w:rPr>
        <w:t xml:space="preserve">ème  </w:t>
      </w:r>
      <w:r>
        <w:t>s</w:t>
      </w:r>
      <w:r w:rsidRPr="00E63644">
        <w:t>iè</w:t>
      </w:r>
      <w:r>
        <w:t xml:space="preserve">cle, p. </w:t>
      </w:r>
    </w:p>
    <w:p w14:paraId="57A19572" w14:textId="77777777" w:rsidR="00D66198" w:rsidRPr="004D74CD" w:rsidRDefault="00D66198" w:rsidP="00D66198"/>
    <w:p w14:paraId="6CEF2AC6" w14:textId="77777777" w:rsidR="00D66198" w:rsidRDefault="00D66198" w:rsidP="00D66198">
      <w:r w:rsidRPr="004D74CD">
        <w:rPr>
          <w:b/>
          <w:u w:val="single"/>
        </w:rPr>
        <w:t>Activités</w:t>
      </w:r>
      <w:r>
        <w:t xml:space="preserve">: </w:t>
      </w:r>
    </w:p>
    <w:p w14:paraId="2E48F181" w14:textId="77777777" w:rsidR="00D66198" w:rsidRDefault="00D66198" w:rsidP="00D66198">
      <w:r>
        <w:t xml:space="preserve">- Réflexion autour de la notion de héros/anti-héros </w:t>
      </w:r>
    </w:p>
    <w:p w14:paraId="3F65BA34" w14:textId="77777777" w:rsidR="00D66198" w:rsidRDefault="00D66198" w:rsidP="00D66198">
      <w:r>
        <w:t>- Recherche sur l’absurde chez Camus</w:t>
      </w:r>
    </w:p>
    <w:p w14:paraId="3CA53CA6" w14:textId="77777777" w:rsidR="00D66198" w:rsidRDefault="00D66198" w:rsidP="00D66198">
      <w:r>
        <w:t xml:space="preserve">- Réflexion autour de la notion de soumission/insoumission chez les personnages de roman </w:t>
      </w:r>
    </w:p>
    <w:p w14:paraId="7134420F" w14:textId="77777777" w:rsidR="00D66198" w:rsidRPr="009D2EA5" w:rsidRDefault="00D66198" w:rsidP="00D66198">
      <w:pPr>
        <w:rPr>
          <w:b/>
        </w:rPr>
      </w:pPr>
      <w:r>
        <w:t xml:space="preserve">- Le lien entre </w:t>
      </w:r>
      <w:r w:rsidRPr="00F90BFE">
        <w:rPr>
          <w:i/>
        </w:rPr>
        <w:t>L’étranger</w:t>
      </w:r>
      <w:r>
        <w:t xml:space="preserve"> et la tragédie, en particulier la catharsis finale et le lien entre le personnage et Meursault et le personnage de Roberto Zucco</w:t>
      </w:r>
    </w:p>
    <w:p w14:paraId="58E3F91D" w14:textId="77777777" w:rsidR="00D66198" w:rsidRDefault="00D66198"/>
    <w:sectPr w:rsidR="00D66198" w:rsidSect="002A1ED6">
      <w:footerReference w:type="even" r:id="rId8"/>
      <w:footerReference w:type="default" r:id="rId9"/>
      <w:pgSz w:w="11906" w:h="16838" w:code="9"/>
      <w:pgMar w:top="1418" w:right="1418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95B954" w14:textId="77777777" w:rsidR="00245464" w:rsidRDefault="00245464">
      <w:r>
        <w:separator/>
      </w:r>
    </w:p>
  </w:endnote>
  <w:endnote w:type="continuationSeparator" w:id="0">
    <w:p w14:paraId="22FA96A9" w14:textId="77777777" w:rsidR="00245464" w:rsidRDefault="002454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D5B45E" w14:textId="77777777" w:rsidR="00245464" w:rsidRDefault="00245464" w:rsidP="002A1ED6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3</w:t>
    </w:r>
    <w:r>
      <w:rPr>
        <w:rStyle w:val="Nmerodepgina"/>
      </w:rPr>
      <w:fldChar w:fldCharType="end"/>
    </w:r>
  </w:p>
  <w:p w14:paraId="21751906" w14:textId="77777777" w:rsidR="00245464" w:rsidRDefault="00245464" w:rsidP="002A1ED6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B2FE5B" w14:textId="77777777" w:rsidR="00245464" w:rsidRDefault="00245464" w:rsidP="002A1ED6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1772E2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4ED4C7A8" w14:textId="77777777" w:rsidR="00245464" w:rsidRDefault="00245464">
    <w:pPr>
      <w:pStyle w:val="Piedepgina"/>
    </w:pPr>
  </w:p>
  <w:p w14:paraId="53FC4B0D" w14:textId="77777777" w:rsidR="00245464" w:rsidRDefault="00245464" w:rsidP="002A1ED6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3903B5" w14:textId="77777777" w:rsidR="00245464" w:rsidRDefault="00245464">
      <w:r>
        <w:separator/>
      </w:r>
    </w:p>
  </w:footnote>
  <w:footnote w:type="continuationSeparator" w:id="0">
    <w:p w14:paraId="2855C814" w14:textId="77777777" w:rsidR="00245464" w:rsidRDefault="002454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F71DB"/>
    <w:multiLevelType w:val="hybridMultilevel"/>
    <w:tmpl w:val="49828A14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1E22464"/>
    <w:multiLevelType w:val="hybridMultilevel"/>
    <w:tmpl w:val="7BECA632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B40812"/>
    <w:multiLevelType w:val="hybridMultilevel"/>
    <w:tmpl w:val="7104366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7D23A4"/>
    <w:multiLevelType w:val="hybridMultilevel"/>
    <w:tmpl w:val="2C0C394A"/>
    <w:lvl w:ilvl="0" w:tplc="040C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4CAF0A2B"/>
    <w:multiLevelType w:val="hybridMultilevel"/>
    <w:tmpl w:val="6A0CC6E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2307A4"/>
    <w:multiLevelType w:val="hybridMultilevel"/>
    <w:tmpl w:val="E01416BC"/>
    <w:lvl w:ilvl="0" w:tplc="0C0A000F">
      <w:start w:val="1"/>
      <w:numFmt w:val="decimal"/>
      <w:lvlText w:val="%1."/>
      <w:lvlJc w:val="left"/>
      <w:pPr>
        <w:ind w:left="1425" w:hanging="360"/>
      </w:pPr>
    </w:lvl>
    <w:lvl w:ilvl="1" w:tplc="040C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E8C"/>
    <w:rsid w:val="001772E2"/>
    <w:rsid w:val="00183588"/>
    <w:rsid w:val="00245464"/>
    <w:rsid w:val="002A1ED6"/>
    <w:rsid w:val="00413420"/>
    <w:rsid w:val="00595F69"/>
    <w:rsid w:val="00766E8C"/>
    <w:rsid w:val="008648FA"/>
    <w:rsid w:val="00A4112A"/>
    <w:rsid w:val="00CD1F01"/>
    <w:rsid w:val="00D66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E77502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6E8C"/>
    <w:rPr>
      <w:rFonts w:ascii="Times New Roman" w:eastAsia="Times New Roman" w:hAnsi="Times New Roman" w:cs="Times New Roman"/>
      <w:lang w:val="fr-FR" w:eastAsia="fr-FR"/>
    </w:rPr>
  </w:style>
  <w:style w:type="paragraph" w:styleId="Ttulo2">
    <w:name w:val="heading 2"/>
    <w:basedOn w:val="Normal"/>
    <w:next w:val="Normal"/>
    <w:link w:val="Ttulo2Car"/>
    <w:qFormat/>
    <w:rsid w:val="00766E8C"/>
    <w:pPr>
      <w:keepNext/>
      <w:jc w:val="both"/>
      <w:outlineLvl w:val="1"/>
    </w:pPr>
    <w:rPr>
      <w:b/>
      <w:bCs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766E8C"/>
    <w:rPr>
      <w:rFonts w:ascii="Times New Roman" w:eastAsia="Times New Roman" w:hAnsi="Times New Roman" w:cs="Times New Roman"/>
      <w:b/>
      <w:bCs/>
      <w:sz w:val="28"/>
      <w:lang w:val="fr-FR" w:eastAsia="fr-FR"/>
    </w:rPr>
  </w:style>
  <w:style w:type="paragraph" w:styleId="Piedepgina">
    <w:name w:val="footer"/>
    <w:basedOn w:val="Normal"/>
    <w:link w:val="PiedepginaCar"/>
    <w:uiPriority w:val="99"/>
    <w:rsid w:val="00766E8C"/>
    <w:pPr>
      <w:tabs>
        <w:tab w:val="center" w:pos="4536"/>
        <w:tab w:val="right" w:pos="9072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66E8C"/>
    <w:rPr>
      <w:rFonts w:ascii="Times New Roman" w:eastAsia="Times New Roman" w:hAnsi="Times New Roman" w:cs="Times New Roman"/>
      <w:lang w:val="fr-FR" w:eastAsia="fr-FR"/>
    </w:rPr>
  </w:style>
  <w:style w:type="character" w:styleId="Nmerodepgina">
    <w:name w:val="page number"/>
    <w:basedOn w:val="Fuentedeprrafopredeter"/>
    <w:rsid w:val="00766E8C"/>
  </w:style>
  <w:style w:type="paragraph" w:styleId="Prrafodelista">
    <w:name w:val="List Paragraph"/>
    <w:basedOn w:val="Normal"/>
    <w:uiPriority w:val="34"/>
    <w:qFormat/>
    <w:rsid w:val="00766E8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6E8C"/>
    <w:rPr>
      <w:rFonts w:ascii="Times New Roman" w:eastAsia="Times New Roman" w:hAnsi="Times New Roman" w:cs="Times New Roman"/>
      <w:lang w:val="fr-FR" w:eastAsia="fr-FR"/>
    </w:rPr>
  </w:style>
  <w:style w:type="paragraph" w:styleId="Ttulo2">
    <w:name w:val="heading 2"/>
    <w:basedOn w:val="Normal"/>
    <w:next w:val="Normal"/>
    <w:link w:val="Ttulo2Car"/>
    <w:qFormat/>
    <w:rsid w:val="00766E8C"/>
    <w:pPr>
      <w:keepNext/>
      <w:jc w:val="both"/>
      <w:outlineLvl w:val="1"/>
    </w:pPr>
    <w:rPr>
      <w:b/>
      <w:bCs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766E8C"/>
    <w:rPr>
      <w:rFonts w:ascii="Times New Roman" w:eastAsia="Times New Roman" w:hAnsi="Times New Roman" w:cs="Times New Roman"/>
      <w:b/>
      <w:bCs/>
      <w:sz w:val="28"/>
      <w:lang w:val="fr-FR" w:eastAsia="fr-FR"/>
    </w:rPr>
  </w:style>
  <w:style w:type="paragraph" w:styleId="Piedepgina">
    <w:name w:val="footer"/>
    <w:basedOn w:val="Normal"/>
    <w:link w:val="PiedepginaCar"/>
    <w:uiPriority w:val="99"/>
    <w:rsid w:val="00766E8C"/>
    <w:pPr>
      <w:tabs>
        <w:tab w:val="center" w:pos="4536"/>
        <w:tab w:val="right" w:pos="9072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66E8C"/>
    <w:rPr>
      <w:rFonts w:ascii="Times New Roman" w:eastAsia="Times New Roman" w:hAnsi="Times New Roman" w:cs="Times New Roman"/>
      <w:lang w:val="fr-FR" w:eastAsia="fr-FR"/>
    </w:rPr>
  </w:style>
  <w:style w:type="character" w:styleId="Nmerodepgina">
    <w:name w:val="page number"/>
    <w:basedOn w:val="Fuentedeprrafopredeter"/>
    <w:rsid w:val="00766E8C"/>
  </w:style>
  <w:style w:type="paragraph" w:styleId="Prrafodelista">
    <w:name w:val="List Paragraph"/>
    <w:basedOn w:val="Normal"/>
    <w:uiPriority w:val="34"/>
    <w:qFormat/>
    <w:rsid w:val="00766E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7</Pages>
  <Words>1722</Words>
  <Characters>9473</Characters>
  <Application>Microsoft Macintosh Word</Application>
  <DocSecurity>0</DocSecurity>
  <Lines>78</Lines>
  <Paragraphs>22</Paragraphs>
  <ScaleCrop>false</ScaleCrop>
  <Company/>
  <LinksUpToDate>false</LinksUpToDate>
  <CharactersWithSpaces>11173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Nathalie Lecompte</dc:creator>
  <cp:keywords/>
  <dc:description/>
  <cp:lastModifiedBy>Nathalie Lecompte</cp:lastModifiedBy>
  <cp:revision>4</cp:revision>
  <dcterms:created xsi:type="dcterms:W3CDTF">2015-06-18T00:05:00Z</dcterms:created>
  <dcterms:modified xsi:type="dcterms:W3CDTF">2015-11-06T00:05:00Z</dcterms:modified>
</cp:coreProperties>
</file>