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>
          <w:rFonts w:ascii="inherit" w:hAnsi="inherit"/>
          <w:b/>
          <w:bCs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rFonts w:ascii="inherit" w:hAnsi="inherit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ENTRAINEMENT : Etude de document statistique : 6 points</w:t>
      </w:r>
    </w:p>
    <w:p>
      <w:pPr>
        <w:pStyle w:val="BodyText"/>
        <w:bidi w:val="0"/>
        <w:spacing w:before="200" w:after="120"/>
        <w:jc w:val="left"/>
        <w:rPr>
          <w:rFonts w:ascii="inherit" w:hAnsi="inherit"/>
          <w:b/>
          <w:bCs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/>
      </w:r>
    </w:p>
    <w:p>
      <w:pPr>
        <w:pStyle w:val="BodyText"/>
        <w:bidi w:val="0"/>
        <w:spacing w:before="200" w:after="120"/>
        <w:jc w:val="left"/>
        <w:rPr>
          <w:rFonts w:ascii="inherit" w:hAnsi="inherit"/>
          <w:b/>
          <w:bCs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/>
      </w:r>
    </w:p>
    <w:p>
      <w:pPr>
        <w:pStyle w:val="Heading2"/>
        <w:bidi w:val="0"/>
        <w:jc w:val="left"/>
        <w:rPr>
          <w:rFonts w:ascii="inherit" w:hAnsi="inherit"/>
          <w:b/>
          <w:bCs/>
          <w:i w:val="false"/>
          <w:i w:val="false"/>
          <w:caps w:val="false"/>
          <w:smallCaps w:val="false"/>
          <w:color w:val="333333"/>
          <w:spacing w:val="0"/>
          <w:sz w:val="20"/>
          <w:szCs w:val="20"/>
        </w:rPr>
      </w:pPr>
      <w:r>
        <w:rPr>
          <w:rFonts w:ascii="inherit" w:hAnsi="inherit"/>
          <w:b/>
          <w:bCs/>
          <w:i w:val="false"/>
          <w:caps w:val="false"/>
          <w:smallCaps w:val="false"/>
          <w:color w:val="333333"/>
          <w:spacing w:val="0"/>
          <w:sz w:val="20"/>
          <w:szCs w:val="20"/>
        </w:rPr>
        <w:t xml:space="preserve">               </w:t>
      </w:r>
      <w:r>
        <w:rPr>
          <w:rFonts w:ascii="inherit" w:hAnsi="inherit"/>
          <w:b/>
          <w:bCs/>
          <w:i w:val="false"/>
          <w:caps w:val="false"/>
          <w:smallCaps w:val="false"/>
          <w:color w:val="333333"/>
          <w:spacing w:val="0"/>
          <w:sz w:val="20"/>
          <w:szCs w:val="20"/>
        </w:rPr>
        <w:t>Document </w:t>
      </w:r>
      <w:r>
        <w:rPr>
          <w:rFonts w:ascii="inherit" w:hAnsi="inherit"/>
          <w:b/>
          <w:bCs/>
          <w:i w:val="false"/>
          <w:caps w:val="false"/>
          <w:smallCaps w:val="false"/>
          <w:color w:val="333333"/>
          <w:spacing w:val="0"/>
          <w:sz w:val="20"/>
          <w:szCs w:val="20"/>
        </w:rPr>
        <w:t>: Evolution des cotisations d’assurances et de l’inflation entre 2010 et 2024 en France</w:t>
      </w:r>
    </w:p>
    <w:p>
      <w:pPr>
        <w:pStyle w:val="BodyText"/>
        <w:bidi w:val="0"/>
        <w:jc w:val="left"/>
        <w:rPr>
          <w:rFonts w:ascii="inherit" w:hAnsi="inherit"/>
          <w:b/>
          <w:bCs/>
          <w:i w:val="false"/>
          <w:i w:val="false"/>
          <w:caps w:val="false"/>
          <w:smallCaps w:val="false"/>
          <w:color w:val="333333"/>
          <w:spacing w:val="0"/>
          <w:sz w:val="20"/>
          <w:szCs w:val="20"/>
        </w:rPr>
      </w:pPr>
      <w:r>
        <w:rPr>
          <w:rFonts w:ascii="inherit" w:hAnsi="inherit"/>
          <w:b/>
          <w:bCs/>
          <w:i w:val="false"/>
          <w:caps w:val="false"/>
          <w:smallCaps w:val="false"/>
          <w:color w:val="333333"/>
          <w:spacing w:val="0"/>
          <w:sz w:val="20"/>
          <w:szCs w:val="20"/>
        </w:rPr>
        <w:t xml:space="preserve">               </w:t>
      </w:r>
      <w:r>
        <w:rPr>
          <w:rFonts w:ascii="inherit" w:hAnsi="inherit"/>
          <w:b/>
          <w:bCs/>
          <w:i w:val="false"/>
          <w:caps w:val="false"/>
          <w:smallCaps w:val="false"/>
          <w:color w:val="333333"/>
          <w:spacing w:val="0"/>
          <w:sz w:val="20"/>
          <w:szCs w:val="20"/>
        </w:rPr>
        <w:t>Valeurs exprimées en pourcentage</w:t>
      </w:r>
    </w:p>
    <w:p>
      <w:pPr>
        <w:pStyle w:val="BodyText"/>
        <w:bidi w:val="0"/>
        <w:jc w:val="left"/>
        <w:rPr>
          <w:rFonts w:ascii="inherit" w:hAnsi="inherit"/>
          <w:b/>
          <w:bCs/>
          <w:i w:val="false"/>
          <w:i w:val="false"/>
          <w:caps w:val="false"/>
          <w:smallCaps w:val="false"/>
          <w:color w:val="333333"/>
          <w:spacing w:val="0"/>
          <w:sz w:val="20"/>
          <w:szCs w:val="20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178435</wp:posOffset>
            </wp:positionH>
            <wp:positionV relativeFrom="paragraph">
              <wp:posOffset>304800</wp:posOffset>
            </wp:positionV>
            <wp:extent cx="5763260" cy="341947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341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>
          <w:rFonts w:ascii="Canva Sans Variable" w:hAnsi="Canva Sans Variable"/>
          <w:b w:val="false"/>
          <w:i w:val="false"/>
          <w:caps w:val="false"/>
          <w:smallCaps w:val="false"/>
          <w:color w:val="333333"/>
          <w:spacing w:val="0"/>
          <w:sz w:val="21"/>
        </w:rPr>
        <w:t xml:space="preserve">             </w:t>
      </w:r>
      <w:r>
        <w:rPr>
          <w:rFonts w:ascii="Canva Sans Variable" w:hAnsi="Canva Sans Variable"/>
          <w:b/>
          <w:bCs/>
          <w:i w:val="false"/>
          <w:caps w:val="false"/>
          <w:smallCaps w:val="false"/>
          <w:color w:val="333333"/>
          <w:spacing w:val="0"/>
          <w:sz w:val="21"/>
        </w:rPr>
        <w:t xml:space="preserve">    </w:t>
      </w:r>
      <w:r>
        <w:rPr>
          <w:rFonts w:ascii="Canva Sans Variable" w:hAnsi="Canva Sans Variable"/>
          <w:b/>
          <w:bCs/>
          <w:i w:val="false"/>
          <w:caps w:val="false"/>
          <w:smallCaps w:val="false"/>
          <w:color w:val="333333"/>
          <w:spacing w:val="0"/>
          <w:sz w:val="21"/>
        </w:rPr>
        <w:t>Source : L’essentiel de l’assurance.fr 2025</w:t>
      </w:r>
    </w:p>
    <w:p>
      <w:pPr>
        <w:pStyle w:val="Normal"/>
        <w:widowControl/>
        <w:bidi w:val="0"/>
        <w:ind w:hanging="0" w:left="0" w:right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bidi w:val="0"/>
        <w:ind w:hanging="0" w:left="0" w:right="0"/>
        <w:jc w:val="left"/>
        <w:rPr>
          <w:b/>
          <w:bCs/>
        </w:rPr>
      </w:pPr>
      <w:r>
        <w:rPr/>
      </w:r>
    </w:p>
    <w:p>
      <w:pPr>
        <w:pStyle w:val="Normal"/>
        <w:widowControl/>
        <w:bidi w:val="0"/>
        <w:ind w:hanging="0" w:left="0" w:right="0"/>
        <w:jc w:val="left"/>
        <w:rPr>
          <w:b/>
          <w:bCs/>
        </w:rPr>
      </w:pPr>
      <w:r>
        <w:rPr/>
      </w:r>
    </w:p>
    <w:p>
      <w:pPr>
        <w:pStyle w:val="Normal"/>
        <w:widowControl/>
        <w:bidi w:val="0"/>
        <w:ind w:hanging="0" w:left="0" w:right="0"/>
        <w:jc w:val="left"/>
        <w:rPr>
          <w:b/>
          <w:bCs/>
        </w:rPr>
      </w:pPr>
      <w:r>
        <w:rPr/>
      </w:r>
    </w:p>
    <w:p>
      <w:pPr>
        <w:pStyle w:val="Normal"/>
        <w:widowControl/>
        <w:bidi w:val="0"/>
        <w:ind w:hanging="0" w:left="0" w:right="0"/>
        <w:jc w:val="left"/>
        <w:rPr>
          <w:b/>
          <w:bCs/>
        </w:rPr>
      </w:pPr>
      <w:r>
        <w:rPr/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>
          <w:b/>
          <w:bCs/>
        </w:rPr>
        <w:t xml:space="preserve">Question 1 : </w:t>
      </w:r>
      <w:r>
        <w:rPr>
          <w:b/>
          <w:bCs/>
        </w:rPr>
        <w:t>Quelle est l’évolution de l’assurance santé  entre 2010 et 2024 ?</w:t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ind w:hanging="0" w:left="0" w:right="0"/>
        <w:jc w:val="left"/>
        <w:rPr/>
      </w:pPr>
      <w:r>
        <w:rPr>
          <w:b/>
          <w:bCs/>
        </w:rPr>
        <w:t>Question 2 :</w:t>
      </w:r>
      <w:r>
        <w:rPr/>
        <w:t xml:space="preserve"> </w:t>
      </w:r>
      <w:r>
        <w:rPr>
          <w:b/>
          <w:bCs/>
        </w:rPr>
        <w:t>A l’aide du document et de vos connaissances, m</w:t>
      </w:r>
      <w:r>
        <w:rPr>
          <w:b/>
          <w:bCs/>
        </w:rPr>
        <w:t>ontrez que ces augmentations d’assurances habitation, automobile et santé relèvent en partie de l’aléa moral.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inherit">
    <w:charset w:val="00"/>
    <w:family w:val="roman"/>
    <w:pitch w:val="variable"/>
  </w:font>
  <w:font w:name="Canva Sans Variab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2">
    <w:name w:val="heading 2"/>
    <w:basedOn w:val="Titreuse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itreuse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LibreOffice/24.8.6.2$Windows_X86_64 LibreOffice_project/6d98ba145e9a8a39fc57bcc76981d1fb1316c60c</Application>
  <AppVersion>15.0000</AppVersion>
  <Pages>1</Pages>
  <Words>74</Words>
  <Characters>404</Characters>
  <CharactersWithSpaces>520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2025-12-15T20:23:31Z</dcterms:created>
  <dc:creator/>
  <dc:description/>
  <dc:language>fr-FR</dc:language>
  <cp:lastModifiedBy/>
  <dcterms:modified xsi:type="dcterms:W3CDTF">2025-12-15T21:30:40Z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