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color w:themeColor="background1" w:val="FFFFFF"/>
          <w:sz w:val="20"/>
          <w:szCs w:val="20"/>
        </w:rPr>
      </w:pPr>
      <w:r>
        <w:rPr>
          <w:rFonts w:cs="Arial" w:ascii="Arial" w:hAnsi="Arial"/>
          <w:color w:themeColor="background1" w:val="FFFFFF"/>
          <w:sz w:val="20"/>
          <w:szCs w:val="20"/>
          <w:highlight w:val="darkGray"/>
        </w:rPr>
        <w:t xml:space="preserve">Activités de compréhension  - </w:t>
      </w:r>
      <w:r>
        <w:rPr>
          <w:rFonts w:cs="Arial" w:ascii="Arial" w:hAnsi="Arial"/>
          <w:color w:themeColor="background1" w:val="FFFFFF"/>
          <w:sz w:val="20"/>
          <w:szCs w:val="20"/>
          <w:highlight w:val="darkGray"/>
        </w:rPr>
        <w:t>QUESTIONNEMENT</w:t>
      </w:r>
      <w:r>
        <w:rPr>
          <w:rFonts w:cs="Arial" w:ascii="Arial" w:hAnsi="Arial"/>
          <w:color w:themeColor="background1" w:val="FFFFFF"/>
          <w:sz w:val="20"/>
          <w:szCs w:val="20"/>
          <w:highlight w:val="darkGray"/>
        </w:rPr>
        <w:t> : Quelles sont les principales défaillances du marché ?</w:t>
      </w:r>
    </w:p>
    <w:p>
      <w:pPr>
        <w:pStyle w:val="Normal"/>
        <w:rPr>
          <w:rFonts w:ascii="Arial" w:hAnsi="Arial" w:cs="Arial"/>
          <w:sz w:val="20"/>
          <w:szCs w:val="20"/>
          <w:u w:val="single"/>
        </w:rPr>
      </w:pPr>
      <w:r>
        <w:rPr>
          <w:rFonts w:cs="Arial" w:ascii="Arial" w:hAnsi="Arial"/>
          <w:sz w:val="20"/>
          <w:szCs w:val="20"/>
          <w:u w:val="single"/>
        </w:rPr>
      </w:r>
    </w:p>
    <w:p>
      <w:pPr>
        <w:pStyle w:val="Normal"/>
        <w:rPr>
          <w:rFonts w:ascii="Arial" w:hAnsi="Arial" w:cs="Arial"/>
          <w:sz w:val="20"/>
          <w:szCs w:val="20"/>
          <w:u w:val="single"/>
        </w:rPr>
      </w:pPr>
      <w:r>
        <w:rPr>
          <w:rFonts w:cs="Arial" w:ascii="Arial" w:hAnsi="Arial"/>
          <w:sz w:val="20"/>
          <w:szCs w:val="20"/>
          <w:u w:val="single"/>
        </w:rPr>
        <w:t>Questionnaire </w:t>
      </w:r>
    </w:p>
    <w:p>
      <w:pPr>
        <w:pStyle w:val="Normal"/>
        <w:rPr>
          <w:rFonts w:ascii="Arial" w:hAnsi="Arial" w:eastAsia="Calibri" w:cs="Arial"/>
          <w:color w:val="000000"/>
          <w:sz w:val="20"/>
          <w:szCs w:val="20"/>
          <w:u w:val="none" w:color="000000"/>
        </w:rPr>
      </w:pPr>
      <w:r>
        <w:rPr>
          <w:rFonts w:eastAsia="Calibri" w:cs="Arial" w:ascii="Arial" w:hAnsi="Arial"/>
          <w:color w:val="000000"/>
          <w:sz w:val="20"/>
          <w:szCs w:val="20"/>
          <w:u w:val="none" w:color="000000"/>
        </w:rPr>
      </w:r>
    </w:p>
    <w:p>
      <w:pPr>
        <w:pStyle w:val="NoSpacing"/>
        <w:jc w:val="center"/>
        <w:rPr>
          <w:rFonts w:ascii="Arial" w:hAnsi="Arial" w:cs="Arial"/>
        </w:rPr>
      </w:pPr>
      <w:r>
        <w:rPr>
          <w:rFonts w:cs="Arial" w:ascii="Arial" w:hAnsi="Arial"/>
        </w:rPr>
        <w:t xml:space="preserve">En groupe, vous comparerez vos réponses et complèterez éventuellement votre trace écrite. Lien vers la vidéo : </w:t>
      </w:r>
      <w:hyperlink r:id="rId2">
        <w:r>
          <w:rPr>
            <w:rStyle w:val="Hyperlink"/>
            <w:rFonts w:cs="Arial" w:ascii="Arial" w:hAnsi="Arial"/>
          </w:rPr>
          <w:t>http://acver.fr/2hu</w:t>
        </w:r>
      </w:hyperlink>
    </w:p>
    <w:p>
      <w:pPr>
        <w:pStyle w:val="NoSpacing"/>
        <w:pBdr/>
        <w:tabs>
          <w:tab w:val="clear" w:pos="708"/>
          <w:tab w:val="left" w:pos="1986" w:leader="none"/>
        </w:tabs>
        <w:rPr>
          <w:rFonts w:ascii="Arial" w:hAnsi="Arial" w:cs="Arial"/>
        </w:rPr>
      </w:pPr>
      <w:r>
        <w:rPr>
          <w:rFonts w:cs="Arial" w:ascii="Arial" w:hAnsi="Arial"/>
        </w:rPr>
      </w:r>
    </w:p>
    <w:p>
      <w:pPr>
        <w:pStyle w:val="NoSpacing"/>
        <w:numPr>
          <w:ilvl w:val="0"/>
          <w:numId w:val="1"/>
        </w:numPr>
        <w:pBdr/>
        <w:spacing w:lineRule="auto" w:line="276"/>
        <w:rPr>
          <w:rFonts w:ascii="Arial" w:hAnsi="Arial" w:cs="Arial"/>
        </w:rPr>
      </w:pPr>
      <w:r>
        <w:rPr>
          <w:rFonts w:cs="Arial" w:ascii="Arial" w:hAnsi="Arial"/>
        </w:rPr>
        <w:t>Qu’est-ce qu’une asymétrie d’information ?</w:t>
      </w:r>
    </w:p>
    <w:p>
      <w:pPr>
        <w:pStyle w:val="NoSpacing"/>
        <w:numPr>
          <w:ilvl w:val="0"/>
          <w:numId w:val="1"/>
        </w:numPr>
        <w:pBdr/>
        <w:spacing w:lineRule="auto" w:line="276"/>
        <w:rPr>
          <w:rFonts w:ascii="Arial" w:hAnsi="Arial" w:cs="Arial"/>
        </w:rPr>
      </w:pPr>
      <w:bookmarkStart w:id="0" w:name="_GoBack"/>
      <w:bookmarkEnd w:id="0"/>
      <w:r>
        <w:drawing>
          <wp:anchor behindDoc="0" distT="0" distB="0" distL="114300" distR="114300" simplePos="0" locked="0" layoutInCell="0" allowOverlap="1" relativeHeight="2">
            <wp:simplePos x="0" y="0"/>
            <wp:positionH relativeFrom="margin">
              <wp:posOffset>5143500</wp:posOffset>
            </wp:positionH>
            <wp:positionV relativeFrom="margin">
              <wp:posOffset>1028700</wp:posOffset>
            </wp:positionV>
            <wp:extent cx="912495" cy="912495"/>
            <wp:effectExtent l="0" t="0" r="0" b="0"/>
            <wp:wrapSquare wrapText="bothSides"/>
            <wp:docPr id="1"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
                    <pic:cNvPicPr>
                      <a:picLocks noChangeAspect="1" noChangeArrowheads="1"/>
                    </pic:cNvPicPr>
                  </pic:nvPicPr>
                  <pic:blipFill>
                    <a:blip r:embed="rId3"/>
                    <a:stretch>
                      <a:fillRect/>
                    </a:stretch>
                  </pic:blipFill>
                  <pic:spPr bwMode="auto">
                    <a:xfrm>
                      <a:off x="0" y="0"/>
                      <a:ext cx="912495" cy="912495"/>
                    </a:xfrm>
                    <a:prstGeom prst="rect">
                      <a:avLst/>
                    </a:prstGeom>
                    <a:noFill/>
                  </pic:spPr>
                </pic:pic>
              </a:graphicData>
            </a:graphic>
          </wp:anchor>
        </w:drawing>
      </w:r>
      <w:r>
        <w:rPr>
          <w:rFonts w:cs="Arial" w:ascii="Arial" w:hAnsi="Arial"/>
        </w:rPr>
        <w:t>Recopiez le schéma permettant d’expliquer la disparition du marché des véhicules d’occasion.</w:t>
      </w:r>
    </w:p>
    <w:p>
      <w:pPr>
        <w:pStyle w:val="NoSpacing"/>
        <w:numPr>
          <w:ilvl w:val="0"/>
          <w:numId w:val="1"/>
        </w:numPr>
        <w:pBdr/>
        <w:spacing w:lineRule="auto" w:line="276"/>
        <w:rPr>
          <w:rFonts w:ascii="Arial" w:hAnsi="Arial" w:cs="Arial"/>
        </w:rPr>
      </w:pPr>
      <w:r>
        <w:rPr>
          <w:rFonts w:cs="Arial" w:ascii="Arial" w:hAnsi="Arial"/>
        </w:rPr>
        <w:t>Comment est-il possible de lutter contre les asymétries d’information ?</w:t>
      </w:r>
    </w:p>
    <w:p>
      <w:pPr>
        <w:pStyle w:val="NoSpacing"/>
        <w:numPr>
          <w:ilvl w:val="0"/>
          <w:numId w:val="1"/>
        </w:numPr>
        <w:pBdr/>
        <w:spacing w:lineRule="auto" w:line="276"/>
        <w:rPr>
          <w:rFonts w:ascii="Arial" w:hAnsi="Arial" w:cs="Arial"/>
        </w:rPr>
      </w:pPr>
      <w:r>
        <w:rPr>
          <w:rFonts w:cs="Arial" w:ascii="Arial" w:hAnsi="Arial"/>
        </w:rPr>
        <w:t>Qu’est-ce qu’une externalité positive ? négative ?</w:t>
      </w:r>
    </w:p>
    <w:p>
      <w:pPr>
        <w:pStyle w:val="NoSpacing"/>
        <w:numPr>
          <w:ilvl w:val="0"/>
          <w:numId w:val="1"/>
        </w:numPr>
        <w:pBdr/>
        <w:spacing w:lineRule="auto" w:line="276"/>
        <w:rPr>
          <w:rFonts w:ascii="Arial" w:hAnsi="Arial" w:cs="Arial"/>
        </w:rPr>
      </w:pPr>
      <w:r>
        <w:rPr>
          <w:rFonts w:cs="Arial" w:ascii="Arial" w:hAnsi="Arial"/>
        </w:rPr>
        <w:t>Pourquoi ces externalités entraînent-elles une mauvaise allocation des ressources ?</w:t>
      </w:r>
    </w:p>
    <w:p>
      <w:pPr>
        <w:pStyle w:val="NoSpacing"/>
        <w:numPr>
          <w:ilvl w:val="0"/>
          <w:numId w:val="1"/>
        </w:numPr>
        <w:pBdr/>
        <w:spacing w:lineRule="auto" w:line="276"/>
        <w:rPr>
          <w:rFonts w:ascii="Arial" w:hAnsi="Arial" w:cs="Arial"/>
        </w:rPr>
      </w:pPr>
      <w:r>
        <w:rPr>
          <w:rFonts w:cs="Arial" w:ascii="Arial" w:hAnsi="Arial"/>
        </w:rPr>
        <w:t>Comment résoudre le problème des externalités ?</w:t>
      </w:r>
    </w:p>
    <w:p>
      <w:pPr>
        <w:pStyle w:val="NoSpacing"/>
        <w:numPr>
          <w:ilvl w:val="0"/>
          <w:numId w:val="1"/>
        </w:numPr>
        <w:pBdr/>
        <w:spacing w:lineRule="auto" w:line="276"/>
        <w:rPr>
          <w:rFonts w:ascii="Arial" w:hAnsi="Arial" w:cs="Arial"/>
        </w:rPr>
      </w:pPr>
      <w:r>
        <w:rPr>
          <w:rFonts w:cs="Arial" w:ascii="Arial" w:hAnsi="Arial"/>
        </w:rPr>
        <w:t>Qu’est-ce qu’un bien collectif ? Un bien commun ? illustrez par des exemples de votre choix.</w:t>
      </w:r>
    </w:p>
    <w:p>
      <w:pPr>
        <w:pStyle w:val="NoSpacing"/>
        <w:numPr>
          <w:ilvl w:val="0"/>
          <w:numId w:val="1"/>
        </w:numPr>
        <w:pBdr/>
        <w:spacing w:lineRule="auto" w:line="276"/>
        <w:rPr>
          <w:rFonts w:ascii="Arial" w:hAnsi="Arial" w:cs="Arial"/>
        </w:rPr>
      </w:pPr>
      <w:r>
        <w:rPr>
          <w:rFonts w:cs="Arial" w:ascii="Arial" w:hAnsi="Arial"/>
        </w:rPr>
        <w:t>Pourquoi le marché ne peut-il pas spontanément produire des biens communs  (à chercher, pas dans la vidéo) ?</w:t>
      </w:r>
    </w:p>
    <w:p>
      <w:pPr>
        <w:pStyle w:val="NoSpacing"/>
        <w:numPr>
          <w:ilvl w:val="0"/>
          <w:numId w:val="1"/>
        </w:numPr>
        <w:pBdr/>
        <w:spacing w:lineRule="auto" w:line="276"/>
        <w:rPr>
          <w:rFonts w:ascii="Arial" w:hAnsi="Arial" w:cs="Arial"/>
        </w:rPr>
      </w:pPr>
      <w:r>
        <w:rPr>
          <w:rFonts w:cs="Arial" w:ascii="Arial" w:hAnsi="Arial"/>
        </w:rPr>
        <w:t>Pourquoi parle-t-on de « tragédie » des biens communs ? (à chercher, pas dans la vidéo)</w:t>
      </w:r>
    </w:p>
    <w:p>
      <w:pPr>
        <w:pStyle w:val="NoSpacing"/>
        <w:numPr>
          <w:ilvl w:val="0"/>
          <w:numId w:val="1"/>
        </w:numPr>
        <w:pBdr/>
        <w:spacing w:lineRule="auto" w:line="276"/>
        <w:rPr>
          <w:rFonts w:ascii="Arial" w:hAnsi="Arial" w:cs="Arial"/>
        </w:rPr>
      </w:pPr>
      <w:r>
        <w:rPr>
          <w:rFonts w:cs="Arial" w:ascii="Arial" w:hAnsi="Arial"/>
        </w:rPr>
        <w:t>Comment les pouvoirs publics peuvent-ils  résoudre cette défaillance de marché ?</w:t>
      </w:r>
    </w:p>
    <w:p>
      <w:pPr>
        <w:pStyle w:val="Normal"/>
        <w:rPr>
          <w:rFonts w:ascii="Arial" w:hAnsi="Arial" w:cs="Arial"/>
          <w:b/>
          <w:color w:themeColor="text1" w:val="000000"/>
          <w:sz w:val="20"/>
          <w:szCs w:val="20"/>
          <w:u w:val="single"/>
        </w:rPr>
      </w:pPr>
      <w:r>
        <w:rPr>
          <w:rFonts w:cs="Arial" w:ascii="Arial" w:hAnsi="Arial"/>
          <w:b/>
          <w:color w:themeColor="text1" w:val="000000"/>
          <w:sz w:val="20"/>
          <w:szCs w:val="20"/>
          <w:u w:val="single"/>
        </w:rPr>
      </w:r>
    </w:p>
    <w:p>
      <w:pPr>
        <w:pStyle w:val="Normal"/>
        <w:rPr>
          <w:rFonts w:ascii="Arial" w:hAnsi="Arial" w:cs="Arial"/>
          <w:b/>
          <w:color w:themeColor="text1" w:val="000000"/>
          <w:sz w:val="20"/>
          <w:szCs w:val="20"/>
          <w:u w:val="single"/>
        </w:rPr>
      </w:pPr>
      <w:r>
        <w:rPr>
          <w:rFonts w:cs="Arial" w:ascii="Arial" w:hAnsi="Arial"/>
          <w:b/>
          <w:color w:themeColor="text1" w:val="000000"/>
          <w:sz w:val="20"/>
          <w:szCs w:val="20"/>
          <w:u w:val="single"/>
        </w:rPr>
        <w:t>Exercice 1 : Complétez le texte à trous</w:t>
      </w:r>
    </w:p>
    <w:p>
      <w:pPr>
        <w:pStyle w:val="Normal"/>
        <w:rPr>
          <w:rFonts w:ascii="Arial" w:hAnsi="Arial" w:cs="Arial"/>
          <w:i/>
          <w:i/>
          <w:color w:val="000000"/>
          <w:sz w:val="20"/>
          <w:szCs w:val="20"/>
        </w:rPr>
      </w:pPr>
      <w:r>
        <w:rPr>
          <w:rFonts w:cs="Arial" w:ascii="Arial" w:hAnsi="Arial"/>
          <w:i/>
          <w:color w:val="000000"/>
          <w:sz w:val="20"/>
          <w:szCs w:val="20"/>
        </w:rPr>
        <w:t xml:space="preserve">Complétez le texte avec les mots suivants : </w:t>
      </w:r>
      <w:r>
        <w:rPr>
          <w:rFonts w:cs="Arial" w:ascii="Arial" w:hAnsi="Arial"/>
          <w:i/>
          <w:sz w:val="20"/>
          <w:szCs w:val="20"/>
        </w:rPr>
        <w:t>marché</w:t>
      </w:r>
      <w:r>
        <w:rPr>
          <w:rFonts w:cs="Arial" w:ascii="Arial" w:hAnsi="Arial"/>
          <w:i/>
          <w:color w:val="000000"/>
          <w:sz w:val="20"/>
          <w:szCs w:val="20"/>
        </w:rPr>
        <w:t xml:space="preserve">  / </w:t>
      </w:r>
      <w:r>
        <w:rPr>
          <w:rFonts w:cs="Arial" w:ascii="Arial" w:hAnsi="Arial"/>
          <w:i/>
          <w:sz w:val="20"/>
          <w:szCs w:val="20"/>
        </w:rPr>
        <w:t>l’impôt</w:t>
      </w:r>
      <w:r>
        <w:rPr>
          <w:rFonts w:cs="Arial" w:ascii="Arial" w:hAnsi="Arial"/>
          <w:i/>
          <w:color w:val="000000"/>
          <w:sz w:val="20"/>
          <w:szCs w:val="20"/>
        </w:rPr>
        <w:t xml:space="preserve"> / n’est pas possible / </w:t>
      </w:r>
      <w:r>
        <w:rPr>
          <w:rFonts w:cs="Arial" w:ascii="Arial" w:hAnsi="Arial"/>
          <w:i/>
          <w:sz w:val="20"/>
          <w:szCs w:val="20"/>
        </w:rPr>
        <w:t>des agents économiques privés</w:t>
      </w:r>
      <w:r>
        <w:rPr>
          <w:rFonts w:cs="Arial" w:ascii="Arial" w:hAnsi="Arial"/>
          <w:i/>
          <w:color w:val="000000"/>
          <w:sz w:val="20"/>
          <w:szCs w:val="20"/>
        </w:rPr>
        <w:t xml:space="preserve">  / </w:t>
      </w:r>
      <w:r>
        <w:rPr>
          <w:rFonts w:cs="Arial" w:ascii="Arial" w:hAnsi="Arial"/>
          <w:i/>
          <w:sz w:val="20"/>
          <w:szCs w:val="20"/>
        </w:rPr>
        <w:t>l’Etat</w:t>
      </w:r>
      <w:r>
        <w:rPr>
          <w:rFonts w:cs="Arial" w:ascii="Arial" w:hAnsi="Arial"/>
          <w:i/>
          <w:color w:val="000000"/>
          <w:sz w:val="20"/>
          <w:szCs w:val="20"/>
        </w:rPr>
        <w:t xml:space="preserve">  / non-rivaux / </w:t>
      </w:r>
      <w:r>
        <w:rPr>
          <w:rFonts w:cs="Arial" w:ascii="Arial" w:hAnsi="Arial"/>
          <w:i/>
          <w:sz w:val="20"/>
          <w:szCs w:val="20"/>
        </w:rPr>
        <w:t>faire payer /</w:t>
      </w:r>
    </w:p>
    <w:p>
      <w:pPr>
        <w:pStyle w:val="Normal"/>
        <w:spacing w:lineRule="auto" w:line="360"/>
        <w:jc w:val="both"/>
        <w:rPr>
          <w:rFonts w:ascii="Arial" w:hAnsi="Arial" w:cs="Arial"/>
          <w:color w:val="000000"/>
          <w:sz w:val="20"/>
          <w:szCs w:val="20"/>
        </w:rPr>
      </w:pPr>
      <w:r>
        <w:rPr>
          <w:rFonts w:cs="Arial" w:ascii="Arial" w:hAnsi="Arial"/>
          <w:color w:val="000000"/>
          <w:sz w:val="20"/>
          <w:szCs w:val="20"/>
        </w:rPr>
        <w:t xml:space="preserve">Les biens collectifs sont ........................., c’est-à-dire qu’ils peuvent être consommés par plusieurs personnes en même temps, et non excluables, c’est-à-dire qu’il ............................................. d’empêcher quelqu’un de les consommer. </w:t>
      </w:r>
      <w:r>
        <w:rPr>
          <w:rFonts w:cs="Arial" w:ascii="Arial" w:hAnsi="Arial"/>
          <w:sz w:val="20"/>
          <w:szCs w:val="20"/>
        </w:rPr>
        <w:t>Ce caractère particulier fait qu’ils ne peuvent pas être produits par ............................................................, qui n’auraient pas les moyens de .................................... les usagers. Le ................................................... ne permet pas d’assurer la production de tels biens : c’est donc ...................... qui va les produire en s’appuyant sur ........................... pour les financer.</w:t>
      </w:r>
    </w:p>
    <w:p>
      <w:pPr>
        <w:pStyle w:val="Normal"/>
        <w:rPr>
          <w:rFonts w:ascii="Arial" w:hAnsi="Arial" w:cs="Arial"/>
          <w:b/>
          <w:color w:themeColor="text1" w:val="000000"/>
          <w:sz w:val="20"/>
          <w:szCs w:val="20"/>
          <w:u w:val="single"/>
        </w:rPr>
      </w:pPr>
      <w:r>
        <w:rPr>
          <w:rFonts w:cs="Arial" w:ascii="Arial" w:hAnsi="Arial"/>
          <w:b/>
          <w:color w:themeColor="text1" w:val="000000"/>
          <w:sz w:val="20"/>
          <w:szCs w:val="20"/>
          <w:u w:val="single"/>
        </w:rPr>
        <w:t xml:space="preserve">Exercice 2 : Le problème des asymétries d’information </w:t>
      </w:r>
    </w:p>
    <w:p>
      <w:pPr>
        <w:pStyle w:val="Normal"/>
        <w:rPr>
          <w:rFonts w:ascii="Arial" w:hAnsi="Arial" w:cs="Arial"/>
          <w:color w:val="000000"/>
          <w:sz w:val="20"/>
          <w:szCs w:val="20"/>
        </w:rPr>
      </w:pPr>
      <w:r>
        <w:rPr>
          <w:rFonts w:cs="Arial" w:ascii="Arial" w:hAnsi="Arial"/>
          <w:color w:val="000000"/>
          <w:sz w:val="20"/>
          <w:szCs w:val="20"/>
        </w:rPr>
        <w:t xml:space="preserve">Une compagnie d’assurance propose un contrat d’assurance automobile permettant d’assurer les individus contre les accidents. Les clients sont divisés en deux catégories : ceux qui prennent des risques et ceux qui sont prudents. La compagnie fixe un prix unique </w:t>
      </w:r>
      <w:r>
        <w:rPr>
          <w:rFonts w:cs="Arial" w:ascii="Arial" w:hAnsi="Arial"/>
          <w:i/>
          <w:color w:val="000000"/>
          <w:sz w:val="20"/>
          <w:szCs w:val="20"/>
        </w:rPr>
        <w:t>p</w:t>
      </w:r>
      <w:r>
        <w:rPr>
          <w:rFonts w:cs="Arial" w:ascii="Arial" w:hAnsi="Arial"/>
          <w:color w:val="000000"/>
          <w:sz w:val="20"/>
          <w:szCs w:val="20"/>
        </w:rPr>
        <w:t xml:space="preserve"> pour le contrat, car elle ne peut connaître à l’avance la qualité des clients. Le prix </w:t>
      </w:r>
      <w:r>
        <w:rPr>
          <w:rFonts w:cs="Arial" w:ascii="Arial" w:hAnsi="Arial"/>
          <w:i/>
          <w:color w:val="000000"/>
          <w:sz w:val="20"/>
          <w:szCs w:val="20"/>
        </w:rPr>
        <w:t xml:space="preserve">p </w:t>
      </w:r>
      <w:r>
        <w:rPr>
          <w:rFonts w:cs="Arial" w:ascii="Arial" w:hAnsi="Arial"/>
          <w:color w:val="000000"/>
          <w:sz w:val="20"/>
          <w:szCs w:val="20"/>
        </w:rPr>
        <w:t>correspond donc au coût mensuel des accidents du conducteur moyen.</w:t>
      </w:r>
    </w:p>
    <w:p>
      <w:pPr>
        <w:pStyle w:val="Normal"/>
        <w:rPr>
          <w:rFonts w:ascii="Arial" w:hAnsi="Arial" w:cs="Arial"/>
          <w:color w:val="000000"/>
          <w:sz w:val="20"/>
          <w:szCs w:val="20"/>
        </w:rPr>
      </w:pPr>
      <w:r>
        <w:rPr>
          <w:rFonts w:cs="Arial" w:ascii="Arial" w:hAnsi="Arial"/>
          <w:color w:val="000000"/>
          <w:sz w:val="20"/>
          <w:szCs w:val="20"/>
        </w:rPr>
      </w:r>
    </w:p>
    <w:p>
      <w:pPr>
        <w:pStyle w:val="ListParagraph"/>
        <w:numPr>
          <w:ilvl w:val="0"/>
          <w:numId w:val="5"/>
        </w:numPr>
        <w:spacing w:before="0" w:after="0"/>
        <w:contextualSpacing/>
        <w:rPr>
          <w:rFonts w:ascii="Arial" w:hAnsi="Arial" w:cs="Arial"/>
          <w:color w:val="000000"/>
          <w:szCs w:val="20"/>
        </w:rPr>
      </w:pPr>
      <w:r>
        <w:rPr>
          <w:rFonts w:cs="Arial" w:ascii="Arial" w:hAnsi="Arial"/>
          <w:color w:val="000000"/>
          <w:szCs w:val="20"/>
        </w:rPr>
        <w:t>Le coût mensuel des accidents du conducteur qui prend des risques s’établit à p+1</w:t>
      </w:r>
    </w:p>
    <w:p>
      <w:pPr>
        <w:pStyle w:val="ListParagraph"/>
        <w:numPr>
          <w:ilvl w:val="0"/>
          <w:numId w:val="5"/>
        </w:numPr>
        <w:spacing w:before="0" w:after="0"/>
        <w:contextualSpacing/>
        <w:rPr>
          <w:rFonts w:ascii="Arial" w:hAnsi="Arial" w:cs="Arial"/>
          <w:color w:val="000000"/>
          <w:szCs w:val="20"/>
        </w:rPr>
      </w:pPr>
      <w:r>
        <w:rPr>
          <w:rFonts w:cs="Arial" w:ascii="Arial" w:hAnsi="Arial"/>
          <w:color w:val="000000"/>
          <w:szCs w:val="20"/>
        </w:rPr>
        <w:t>Le coût mensuel des accidents du conducteur prudent s’établit à p-1</w:t>
      </w:r>
    </w:p>
    <w:p>
      <w:pPr>
        <w:pStyle w:val="Normal"/>
        <w:rPr>
          <w:rFonts w:ascii="Arial" w:hAnsi="Arial" w:cs="Arial"/>
          <w:color w:val="000000"/>
          <w:sz w:val="20"/>
          <w:szCs w:val="20"/>
        </w:rPr>
      </w:pPr>
      <w:r>
        <w:rPr>
          <w:rFonts w:cs="Arial" w:ascii="Arial" w:hAnsi="Arial"/>
          <w:color w:val="000000"/>
          <w:sz w:val="20"/>
          <w:szCs w:val="20"/>
        </w:rPr>
      </w:r>
    </w:p>
    <w:p>
      <w:pPr>
        <w:pStyle w:val="ListParagraph"/>
        <w:numPr>
          <w:ilvl w:val="0"/>
          <w:numId w:val="3"/>
        </w:numPr>
        <w:spacing w:before="0" w:after="0"/>
        <w:contextualSpacing/>
        <w:rPr>
          <w:rFonts w:ascii="Arial" w:hAnsi="Arial" w:cs="Arial"/>
          <w:color w:val="000000"/>
          <w:szCs w:val="20"/>
        </w:rPr>
      </w:pPr>
      <w:r>
        <w:rPr>
          <w:rFonts w:cs="Arial" w:ascii="Arial" w:hAnsi="Arial"/>
          <w:color w:val="000000"/>
          <w:szCs w:val="20"/>
        </w:rPr>
        <w:t>Pour quelle catégorie de clients le contrat est-il avantageux ? Justifiez.</w:t>
      </w:r>
    </w:p>
    <w:p>
      <w:pPr>
        <w:pStyle w:val="ListParagraph"/>
        <w:numPr>
          <w:ilvl w:val="0"/>
          <w:numId w:val="3"/>
        </w:numPr>
        <w:spacing w:before="0" w:after="0"/>
        <w:contextualSpacing/>
        <w:rPr>
          <w:rFonts w:ascii="Arial" w:hAnsi="Arial" w:cs="Arial"/>
          <w:color w:val="000000"/>
          <w:szCs w:val="20"/>
        </w:rPr>
      </w:pPr>
      <w:r>
        <w:rPr>
          <w:rFonts w:cs="Arial" w:ascii="Arial" w:hAnsi="Arial"/>
          <w:color w:val="000000"/>
          <w:szCs w:val="20"/>
        </w:rPr>
        <w:t>Pour quelle catégorie de clients le contrat est-il désavantageux ? Justifiez.</w:t>
      </w:r>
    </w:p>
    <w:p>
      <w:pPr>
        <w:pStyle w:val="ListParagraph"/>
        <w:numPr>
          <w:ilvl w:val="0"/>
          <w:numId w:val="3"/>
        </w:numPr>
        <w:spacing w:before="0" w:after="0"/>
        <w:contextualSpacing/>
        <w:rPr>
          <w:rFonts w:ascii="Arial" w:hAnsi="Arial" w:cs="Arial"/>
          <w:color w:val="000000"/>
          <w:szCs w:val="20"/>
        </w:rPr>
      </w:pPr>
      <w:r>
        <w:rPr>
          <w:rFonts w:cs="Arial" w:ascii="Arial" w:hAnsi="Arial"/>
          <w:color w:val="000000"/>
          <w:szCs w:val="20"/>
        </w:rPr>
        <w:t>Les clients prudents ont-ils intérêt à rester sur le marché ? Pourquoi ?</w:t>
      </w:r>
    </w:p>
    <w:p>
      <w:pPr>
        <w:pStyle w:val="ListParagraph"/>
        <w:numPr>
          <w:ilvl w:val="0"/>
          <w:numId w:val="3"/>
        </w:numPr>
        <w:spacing w:before="0" w:after="0"/>
        <w:contextualSpacing/>
        <w:rPr>
          <w:rFonts w:ascii="Arial" w:hAnsi="Arial" w:cs="Arial"/>
          <w:color w:val="000000"/>
          <w:szCs w:val="20"/>
        </w:rPr>
      </w:pPr>
      <w:r>
        <w:rPr>
          <w:rFonts w:cs="Arial" w:ascii="Arial" w:hAnsi="Arial"/>
          <w:color w:val="000000"/>
          <w:szCs w:val="20"/>
        </w:rPr>
        <w:t>Si les clients prudents sortent du marché, le contrat est-il toujours rentable pour la compagnie d’assurance ?</w:t>
      </w:r>
    </w:p>
    <w:p>
      <w:pPr>
        <w:pStyle w:val="ListParagraph"/>
        <w:numPr>
          <w:ilvl w:val="0"/>
          <w:numId w:val="3"/>
        </w:numPr>
        <w:spacing w:before="0" w:after="0"/>
        <w:contextualSpacing/>
        <w:rPr>
          <w:rFonts w:ascii="Arial" w:hAnsi="Arial" w:cs="Arial"/>
          <w:color w:val="000000"/>
          <w:szCs w:val="20"/>
        </w:rPr>
      </w:pPr>
      <w:r>
        <w:rPr>
          <w:rFonts w:cs="Arial" w:ascii="Arial" w:hAnsi="Arial"/>
          <w:color w:val="000000"/>
          <w:szCs w:val="20"/>
        </w:rPr>
        <w:t>Comment la compagnie d’assurance peut-elle éviter ce phénomène ?</w:t>
      </w:r>
    </w:p>
    <w:p>
      <w:pPr>
        <w:pStyle w:val="Normal"/>
        <w:ind w:left="360"/>
        <w:rPr>
          <w:rFonts w:ascii="Arial" w:hAnsi="Arial" w:cs="Arial"/>
          <w:color w:val="000000"/>
          <w:sz w:val="20"/>
          <w:szCs w:val="20"/>
        </w:rPr>
      </w:pPr>
      <w:r>
        <w:rPr>
          <w:rFonts w:cs="Arial" w:ascii="Arial" w:hAnsi="Arial"/>
          <w:color w:val="000000"/>
          <w:sz w:val="20"/>
          <w:szCs w:val="20"/>
        </w:rPr>
      </w:r>
    </w:p>
    <w:p>
      <w:pPr>
        <w:pStyle w:val="Normal"/>
        <w:rPr>
          <w:rFonts w:ascii="Arial" w:hAnsi="Arial" w:cs="Arial"/>
          <w:b/>
          <w:color w:themeColor="text1" w:val="000000"/>
          <w:sz w:val="20"/>
          <w:szCs w:val="20"/>
          <w:u w:val="single"/>
        </w:rPr>
      </w:pPr>
      <w:r>
        <w:br w:type="column"/>
      </w:r>
      <w:r>
        <w:rPr>
          <w:rFonts w:cs="Arial" w:ascii="Arial" w:hAnsi="Arial"/>
          <w:b/>
          <w:color w:themeColor="text1" w:val="000000"/>
          <w:sz w:val="20"/>
          <w:szCs w:val="20"/>
          <w:u w:val="single"/>
        </w:rPr>
        <w:t>Exercice 3 : Comment lutter contre les externalités négatives ?</w:t>
      </w:r>
    </w:p>
    <w:p>
      <w:pPr>
        <w:pStyle w:val="Normal"/>
        <w:rPr>
          <w:rFonts w:ascii="Arial" w:hAnsi="Arial" w:cs="Arial"/>
          <w:sz w:val="20"/>
          <w:szCs w:val="20"/>
        </w:rPr>
      </w:pPr>
      <w:r>
        <w:rPr>
          <w:rFonts w:cs="Arial" w:ascii="Arial" w:hAnsi="Arial"/>
          <w:sz w:val="20"/>
          <w:szCs w:val="20"/>
        </w:rPr>
        <w:t>Une des solutions pour lutter contre les externalités négatives consiste à faire payer une taxe aux pollueurs, qui va les obliger à tenir compte des conséquences indésirables de leurs productions.</w:t>
      </w:r>
    </w:p>
    <w:p>
      <w:pPr>
        <w:pStyle w:val="Normal"/>
        <w:rPr>
          <w:rFonts w:ascii="Arial" w:hAnsi="Arial" w:cs="Arial"/>
          <w:sz w:val="20"/>
          <w:szCs w:val="20"/>
        </w:rPr>
      </w:pPr>
      <w:r>
        <w:drawing>
          <wp:anchor behindDoc="0" distT="0" distB="0" distL="114300" distR="114300" simplePos="0" locked="0" layoutInCell="0" allowOverlap="1" relativeHeight="3">
            <wp:simplePos x="0" y="0"/>
            <wp:positionH relativeFrom="column">
              <wp:posOffset>0</wp:posOffset>
            </wp:positionH>
            <wp:positionV relativeFrom="paragraph">
              <wp:posOffset>-228600</wp:posOffset>
            </wp:positionV>
            <wp:extent cx="3457575" cy="2629535"/>
            <wp:effectExtent l="0" t="0" r="0" b="0"/>
            <wp:wrapSquare wrapText="bothSides"/>
            <wp:docPr id="2" name="Image 15" descr="http://www.cap-concours.fr/docs/cadm/images/m_eco_11i02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5" descr="http://www.cap-concours.fr/docs/cadm/images/m_eco_11i02z.jpg"/>
                    <pic:cNvPicPr>
                      <a:picLocks noChangeAspect="1" noChangeArrowheads="1"/>
                    </pic:cNvPicPr>
                  </pic:nvPicPr>
                  <pic:blipFill>
                    <a:blip r:embed="rId4"/>
                    <a:srcRect l="12977" t="12554" r="21053" b="12218"/>
                    <a:stretch>
                      <a:fillRect/>
                    </a:stretch>
                  </pic:blipFill>
                  <pic:spPr bwMode="auto">
                    <a:xfrm>
                      <a:off x="0" y="0"/>
                      <a:ext cx="3457575" cy="2629535"/>
                    </a:xfrm>
                    <a:prstGeom prst="rect">
                      <a:avLst/>
                    </a:prstGeom>
                    <a:noFill/>
                  </pic:spPr>
                </pic:pic>
              </a:graphicData>
            </a:graphic>
          </wp:anchor>
        </w:drawing>
      </w:r>
      <w:r>
        <w:rPr>
          <w:rFonts w:cs="Arial" w:ascii="Arial" w:hAnsi="Arial"/>
          <w:sz w:val="20"/>
          <w:szCs w:val="20"/>
        </w:rPr>
        <w:t>Prenons l’exemple fictif d’un marché composé d’entreprises qui fabriquent des produits chimiques. Ces entreprises polluent abondamment l’air et les nappes phréatiques autour de leurs sites de production. Sur ce marché, sans intervention de l’Etat, le prix d’équilibre est fixé grâce à la confrontation entre l’offre et la demande.</w:t>
      </w:r>
    </w:p>
    <w:p>
      <w:pPr>
        <w:pStyle w:val="Normal"/>
        <w:numPr>
          <w:ilvl w:val="0"/>
          <w:numId w:val="4"/>
        </w:numPr>
        <w:spacing w:lineRule="auto" w:line="276" w:before="0" w:after="200"/>
        <w:contextualSpacing/>
        <w:rPr>
          <w:rFonts w:ascii="Arial" w:hAnsi="Arial" w:cs="Arial"/>
          <w:sz w:val="20"/>
          <w:szCs w:val="20"/>
        </w:rPr>
      </w:pPr>
      <w:r>
        <w:rPr>
          <w:rFonts w:cs="Arial" w:ascii="Arial" w:hAnsi="Arial"/>
          <w:sz w:val="20"/>
          <w:szCs w:val="20"/>
        </w:rPr>
        <w:t>Représentez graphiquement le prix d’équilibre (P*) et la quantité d’équilibre (Q*).</w:t>
      </w:r>
    </w:p>
    <w:p>
      <w:pPr>
        <w:pStyle w:val="NoSpacing"/>
        <w:rPr>
          <w:rFonts w:ascii="Arial" w:hAnsi="Arial" w:cs="Arial"/>
        </w:rPr>
      </w:pPr>
      <w:r>
        <w:rPr>
          <w:rFonts w:cs="Arial" w:ascii="Arial" w:hAnsi="Arial"/>
        </w:rPr>
      </w:r>
    </w:p>
    <w:p>
      <w:pPr>
        <w:pStyle w:val="Normal"/>
        <w:rPr>
          <w:rFonts w:ascii="Arial" w:hAnsi="Arial" w:cs="Arial"/>
          <w:sz w:val="20"/>
          <w:szCs w:val="20"/>
        </w:rPr>
      </w:pPr>
      <w:r>
        <w:rPr>
          <w:rFonts w:cs="Arial" w:ascii="Arial" w:hAnsi="Arial"/>
          <w:sz w:val="20"/>
          <w:szCs w:val="20"/>
        </w:rPr>
        <w:t>On suppose que l’Etat, qui s’est rendu compte des effets indésirables de l’activité de ces entreprises, instaure une taxe sur la pollution qui va s’ajouter au prix de vente (voir chapitre 1, partie sur l’instauration d’une taxe forfaitaire).</w:t>
      </w:r>
    </w:p>
    <w:p>
      <w:pPr>
        <w:pStyle w:val="Normal"/>
        <w:numPr>
          <w:ilvl w:val="0"/>
          <w:numId w:val="4"/>
        </w:numPr>
        <w:spacing w:lineRule="auto" w:line="276" w:before="0" w:after="200"/>
        <w:contextualSpacing/>
        <w:rPr>
          <w:rFonts w:ascii="Arial" w:hAnsi="Arial" w:cs="Arial"/>
          <w:sz w:val="20"/>
          <w:szCs w:val="20"/>
        </w:rPr>
      </w:pPr>
      <w:r>
        <w:rPr>
          <w:rFonts w:cs="Arial" w:ascii="Arial" w:hAnsi="Arial"/>
          <w:sz w:val="20"/>
          <w:szCs w:val="20"/>
        </w:rPr>
        <w:t>Représentez cette taxe sur le graphique (du côté du prix d’équilibre).</w:t>
      </w:r>
    </w:p>
    <w:p>
      <w:pPr>
        <w:pStyle w:val="Normal"/>
        <w:numPr>
          <w:ilvl w:val="0"/>
          <w:numId w:val="4"/>
        </w:numPr>
        <w:spacing w:lineRule="auto" w:line="276" w:before="0" w:after="200"/>
        <w:contextualSpacing/>
        <w:rPr>
          <w:rFonts w:ascii="Arial" w:hAnsi="Arial" w:cs="Arial"/>
          <w:sz w:val="20"/>
          <w:szCs w:val="20"/>
        </w:rPr>
      </w:pPr>
      <w:r>
        <w:rPr>
          <w:rFonts w:cs="Arial" w:ascii="Arial" w:hAnsi="Arial"/>
          <w:sz w:val="20"/>
          <w:szCs w:val="20"/>
        </w:rPr>
        <w:t>Quelles sont alors les quantités offertes ? Les quantités demandées ?</w:t>
      </w:r>
    </w:p>
    <w:p>
      <w:pPr>
        <w:pStyle w:val="Normal"/>
        <w:numPr>
          <w:ilvl w:val="0"/>
          <w:numId w:val="4"/>
        </w:numPr>
        <w:spacing w:lineRule="auto" w:line="276" w:before="0" w:after="200"/>
        <w:contextualSpacing/>
        <w:rPr>
          <w:rFonts w:ascii="Arial" w:hAnsi="Arial" w:cs="Arial"/>
          <w:sz w:val="20"/>
          <w:szCs w:val="20"/>
        </w:rPr>
      </w:pPr>
      <w:r>
        <w:rPr>
          <w:rFonts w:cs="Arial" w:ascii="Arial" w:hAnsi="Arial"/>
          <w:sz w:val="20"/>
          <w:szCs w:val="20"/>
        </w:rPr>
        <w:t>Comment évoluent les quantités échangées ?</w:t>
      </w:r>
    </w:p>
    <w:p>
      <w:pPr>
        <w:pStyle w:val="Normal"/>
        <w:numPr>
          <w:ilvl w:val="0"/>
          <w:numId w:val="4"/>
        </w:numPr>
        <w:spacing w:lineRule="auto" w:line="276" w:before="0" w:after="200"/>
        <w:contextualSpacing/>
        <w:rPr>
          <w:rFonts w:ascii="Arial" w:hAnsi="Arial" w:cs="Arial"/>
          <w:color w:val="000000"/>
          <w:sz w:val="20"/>
          <w:szCs w:val="20"/>
        </w:rPr>
      </w:pPr>
      <w:r>
        <w:rPr>
          <w:rFonts w:cs="Arial" w:ascii="Arial" w:hAnsi="Arial"/>
          <w:color w:val="000000"/>
          <w:sz w:val="20"/>
          <w:szCs w:val="20"/>
        </w:rPr>
        <w:t>Pourquoi la taxe est-elle un moyen de lutter contre les externalités négatives ?</w:t>
      </w:r>
    </w:p>
    <w:p>
      <w:pPr>
        <w:pStyle w:val="Normal"/>
        <w:rPr>
          <w:rFonts w:ascii="Arial" w:hAnsi="Arial" w:cs="Arial"/>
          <w:b/>
          <w:color w:themeColor="text1" w:val="000000"/>
          <w:sz w:val="20"/>
          <w:szCs w:val="20"/>
        </w:rPr>
      </w:pPr>
      <w:r>
        <w:rPr>
          <w:rFonts w:cs="Arial" w:ascii="Arial" w:hAnsi="Arial"/>
          <w:b/>
          <w:color w:themeColor="text1" w:val="000000"/>
          <w:sz w:val="20"/>
          <w:szCs w:val="20"/>
        </w:rPr>
      </w:r>
    </w:p>
    <w:p>
      <w:pPr>
        <w:pStyle w:val="NoSpacing"/>
        <w:rPr>
          <w:rFonts w:ascii="Arial" w:hAnsi="Arial" w:cs="Arial"/>
          <w:b/>
          <w:u w:val="single"/>
        </w:rPr>
      </w:pPr>
      <w:r>
        <w:rPr>
          <w:rFonts w:cs="Arial" w:ascii="Arial" w:hAnsi="Arial"/>
          <w:b/>
          <w:u w:val="single"/>
        </w:rPr>
        <w:t>Bilan</w:t>
      </w:r>
    </w:p>
    <w:p>
      <w:pPr>
        <w:pStyle w:val="NoSpacing"/>
        <w:rPr>
          <w:rFonts w:ascii="Arial" w:hAnsi="Arial" w:cs="Arial"/>
        </w:rPr>
      </w:pPr>
      <w:r>
        <w:rPr>
          <w:rFonts w:cs="Arial" w:ascii="Arial" w:hAnsi="Arial"/>
        </w:rPr>
        <w:t>Vous allez devoir réaliser une carte mentale permettant de répondre à la question « Quelles sont les principales défaillances de marché ».</w:t>
      </w:r>
    </w:p>
    <w:p>
      <w:pPr>
        <w:pStyle w:val="NoSpacing"/>
        <w:pBdr/>
        <w:rPr>
          <w:rFonts w:ascii="Arial" w:hAnsi="Arial" w:cs="Arial"/>
        </w:rPr>
      </w:pPr>
      <w:r>
        <w:rPr>
          <w:rFonts w:cs="Arial" w:ascii="Arial" w:hAnsi="Arial"/>
        </w:rPr>
      </w:r>
    </w:p>
    <w:p>
      <w:pPr>
        <w:pStyle w:val="NoSpacing"/>
        <w:numPr>
          <w:ilvl w:val="0"/>
          <w:numId w:val="2"/>
        </w:numPr>
        <w:pBdr/>
        <w:rPr>
          <w:rFonts w:ascii="Arial" w:hAnsi="Arial" w:cs="Arial"/>
        </w:rPr>
      </w:pPr>
      <w:r>
        <w:rPr>
          <w:rFonts w:cs="Arial" w:ascii="Arial" w:hAnsi="Arial"/>
        </w:rPr>
        <w:t>Vous devrez impérativement utiliser les notions suivantes :</w:t>
      </w:r>
    </w:p>
    <w:p>
      <w:pPr>
        <w:pStyle w:val="NoSpacing"/>
        <w:pBdr/>
        <w:ind w:left="720"/>
        <w:rPr>
          <w:rFonts w:ascii="Arial" w:hAnsi="Arial" w:cs="Arial"/>
        </w:rPr>
      </w:pPr>
      <w:r>
        <w:rPr>
          <w:rFonts w:cs="Arial" w:ascii="Arial" w:hAnsi="Arial"/>
        </w:rPr>
      </w:r>
    </w:p>
    <w:p>
      <w:pPr>
        <w:pStyle w:val="NoSpacing"/>
        <w:numPr>
          <w:ilvl w:val="1"/>
          <w:numId w:val="2"/>
        </w:numPr>
        <w:pBdr/>
        <w:rPr>
          <w:rFonts w:ascii="Arial" w:hAnsi="Arial" w:cs="Arial"/>
          <w:u w:val="single"/>
        </w:rPr>
      </w:pPr>
      <w:r>
        <w:rPr>
          <w:rFonts w:cs="Arial" w:ascii="Arial" w:hAnsi="Arial"/>
        </w:rPr>
        <w:t>Asymétries d’information (sélection adverse / aléa moral)</w:t>
      </w:r>
    </w:p>
    <w:p>
      <w:pPr>
        <w:pStyle w:val="NoSpacing"/>
        <w:numPr>
          <w:ilvl w:val="1"/>
          <w:numId w:val="2"/>
        </w:numPr>
        <w:pBdr/>
        <w:rPr>
          <w:rFonts w:ascii="Arial" w:hAnsi="Arial" w:cs="Arial"/>
          <w:u w:val="single"/>
        </w:rPr>
      </w:pPr>
      <w:r>
        <w:rPr>
          <w:rFonts w:cs="Arial" w:ascii="Arial" w:hAnsi="Arial"/>
        </w:rPr>
        <w:t>Externalités (positives / négatives)</w:t>
      </w:r>
    </w:p>
    <w:p>
      <w:pPr>
        <w:pStyle w:val="NoSpacing"/>
        <w:numPr>
          <w:ilvl w:val="1"/>
          <w:numId w:val="2"/>
        </w:numPr>
        <w:pBdr/>
        <w:rPr>
          <w:rFonts w:ascii="Arial" w:hAnsi="Arial" w:cs="Arial"/>
          <w:u w:val="single"/>
        </w:rPr>
      </w:pPr>
      <w:r>
        <w:rPr>
          <w:rFonts w:cs="Arial" w:ascii="Arial" w:hAnsi="Arial"/>
        </w:rPr>
        <w:t>Biens collectif / Biens communs</w:t>
      </w:r>
    </w:p>
    <w:p>
      <w:pPr>
        <w:pStyle w:val="NoSpacing"/>
        <w:pBdr/>
        <w:ind w:left="1080"/>
        <w:rPr>
          <w:rFonts w:ascii="Arial" w:hAnsi="Arial" w:cs="Arial"/>
          <w:u w:val="single"/>
        </w:rPr>
      </w:pPr>
      <w:r>
        <w:rPr>
          <w:rFonts w:cs="Arial" w:ascii="Arial" w:hAnsi="Arial"/>
          <w:u w:val="single" w:color="000000"/>
        </w:rPr>
      </w:r>
    </w:p>
    <w:p>
      <w:pPr>
        <w:pStyle w:val="NoSpacing"/>
        <w:numPr>
          <w:ilvl w:val="0"/>
          <w:numId w:val="2"/>
        </w:numPr>
        <w:pBdr/>
        <w:rPr>
          <w:rFonts w:ascii="Arial" w:hAnsi="Arial" w:cs="Arial"/>
        </w:rPr>
      </w:pPr>
      <w:r>
        <w:rPr>
          <w:rFonts w:cs="Arial" w:ascii="Arial" w:hAnsi="Arial"/>
        </w:rPr>
        <w:t>Vous n’oublierez pas d’illustrer chacune des idées représentées</w:t>
      </w:r>
    </w:p>
    <w:p>
      <w:pPr>
        <w:pStyle w:val="NoSpacing"/>
        <w:pBdr/>
        <w:ind w:left="720"/>
        <w:rPr>
          <w:rFonts w:ascii="Arial" w:hAnsi="Arial" w:cs="Arial"/>
        </w:rPr>
      </w:pPr>
      <w:r>
        <w:rPr>
          <w:rFonts w:cs="Arial" w:ascii="Arial" w:hAnsi="Arial"/>
        </w:rPr>
      </w:r>
    </w:p>
    <w:p>
      <w:pPr>
        <w:pStyle w:val="NoSpacing"/>
        <w:numPr>
          <w:ilvl w:val="0"/>
          <w:numId w:val="2"/>
        </w:numPr>
        <w:pBdr/>
        <w:rPr>
          <w:rFonts w:ascii="Arial" w:hAnsi="Arial" w:cs="Arial"/>
        </w:rPr>
      </w:pPr>
      <w:r>
        <w:rPr>
          <w:rFonts w:cs="Arial" w:ascii="Arial" w:hAnsi="Arial"/>
        </w:rPr>
        <w:t>Vous utiliserez des couleurs pour mettre en valeur votre travail et vous n’oublierez pas de soigner la présentation.</w:t>
      </w:r>
    </w:p>
    <w:p>
      <w:pPr>
        <w:pStyle w:val="Normal"/>
        <w:rPr>
          <w:rFonts w:ascii="Arial" w:hAnsi="Arial" w:cs="Arial"/>
          <w:sz w:val="20"/>
          <w:szCs w:val="20"/>
        </w:rPr>
      </w:pPr>
      <w:r>
        <w:rPr>
          <w:rFonts w:cs="Arial" w:ascii="Arial" w:hAnsi="Arial"/>
          <w:sz w:val="20"/>
          <w:szCs w:val="20"/>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libri">
    <w:charset w:val="00"/>
    <w:family w:val="swiss"/>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2"/>
  <w:defaultTabStop w:val="708"/>
  <w:autoHyphenation w:val="true"/>
  <w:hyphenationZone w:val="0"/>
  <w:compat>
    <w:compatSetting w:name="compatibilityMode" w:uri="http://schemas.microsoft.com/office/word" w:val="12"/>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7020"/>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Hyperlink">
    <w:name w:val="Hyperlink"/>
    <w:rsid w:val="007506ec"/>
    <w:rPr>
      <w:u w:val="single"/>
    </w:rPr>
  </w:style>
  <w:style w:type="character" w:styleId="FollowedHyperlink">
    <w:name w:val="FollowedHyperlink"/>
    <w:basedOn w:val="DefaultParagraphFont"/>
    <w:uiPriority w:val="99"/>
    <w:semiHidden/>
    <w:unhideWhenUsed/>
    <w:rsid w:val="00e83272"/>
    <w:rPr>
      <w:color w:themeColor="followedHyperlink" w:val="8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7506ec"/>
    <w:pPr>
      <w:widowControl/>
      <w:pBdr/>
      <w:bidi w:val="0"/>
      <w:spacing w:before="0" w:after="0"/>
      <w:jc w:val="both"/>
    </w:pPr>
    <w:rPr>
      <w:rFonts w:ascii="Calibri" w:hAnsi="Calibri" w:eastAsia="Calibri" w:cs="Calibri"/>
      <w:color w:val="000000"/>
      <w:kern w:val="0"/>
      <w:sz w:val="20"/>
      <w:szCs w:val="20"/>
      <w:u w:val="none" w:color="000000"/>
      <w:lang w:val="fr-FR" w:eastAsia="fr-FR" w:bidi="ar-SA"/>
    </w:rPr>
  </w:style>
  <w:style w:type="paragraph" w:styleId="ListParagraph">
    <w:name w:val="List Paragraph"/>
    <w:basedOn w:val="Normal"/>
    <w:uiPriority w:val="34"/>
    <w:qFormat/>
    <w:rsid w:val="00e83272"/>
    <w:pPr>
      <w:spacing w:lineRule="auto" w:line="276" w:before="0" w:after="200"/>
      <w:ind w:left="720"/>
      <w:contextualSpacing/>
      <w:jc w:val="both"/>
    </w:pPr>
    <w:rPr>
      <w:rFonts w:ascii="Times New Roman" w:hAnsi="Times New Roman" w:eastAsia="Calibri" w:cs="Times New Roman"/>
      <w:sz w:val="20"/>
      <w:szCs w:val="22"/>
      <w:lang w:eastAsia="en-US"/>
    </w:rPr>
  </w:style>
  <w:style w:type="numbering" w:styleId="Pasdeliste" w:default="1">
    <w:name w:val="Pas de liste"/>
    <w:uiPriority w:val="99"/>
    <w:semiHidden/>
    <w:unhideWhenUsed/>
    <w:qFormat/>
  </w:style>
  <w:style w:type="numbering" w:styleId="List0" w:customStyle="1">
    <w:name w:val="List 0"/>
    <w:qFormat/>
    <w:rsid w:val="007506ec"/>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ver.fr/2hu"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LibreOffice/24.8.6.2$Windows_X86_64 LibreOffice_project/6d98ba145e9a8a39fc57bcc76981d1fb1316c60c</Application>
  <AppVersion>15.0000</AppVersion>
  <Pages>2</Pages>
  <Words>695</Words>
  <Characters>4001</Characters>
  <CharactersWithSpaces>4634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2020-01-13T14:14:00Z</dcterms:created>
  <dc:creator>Nico O</dc:creator>
  <dc:description/>
  <dc:language>fr-FR</dc:language>
  <cp:lastModifiedBy/>
  <dcterms:modified xsi:type="dcterms:W3CDTF">2025-12-15T19:51:21Z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