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Après avoir réviser à partir de la vidéo suivante, compléter les exercices : </w:t>
      </w:r>
      <w:hyperlink r:id="rId2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https://www.youtube.com/watch?v=buxqBOp_UpI</w:t>
        </w:r>
      </w:hyperlink>
    </w:p>
    <w:p>
      <w:pPr>
        <w:pStyle w:val="Normal"/>
        <w:jc w:val="center"/>
        <w:rPr>
          <w:b/>
        </w:rPr>
      </w:pPr>
      <w:r>
        <w:rPr>
          <w:b/>
        </w:rPr>
        <w:t>Distinguer incitations sélectives / rétributions symboliques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6"/>
        <w:gridCol w:w="1108"/>
        <w:gridCol w:w="1125"/>
        <w:gridCol w:w="1706"/>
      </w:tblGrid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23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incitations sélectives</w:t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rétributions symboliques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positives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négatives</w:t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Une caisse de grève mise en place par un syndicat est accessible aux adhérents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Envahir une centrale nucléaire pour en dénoncer la dangerosité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Bernard Lavilliers chante « les mains d’or » pour défendre l’identité ouvrière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Les manifestants grévistes installent un piquet de grève à l’entrée de l’entreprise pour empêcher de rentrer les non-grévistes. 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Être bénévole aux resto du cœur pour Jean lui donne un sentiment d’utilité sociale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Ceux qui n’ont pas fait grève dans l’entreprise ne sont pas invités au pot de départ en retraite de René. 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Des militants au sein du mouvement étudiant font la fête ensemble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Les militants applaudissent le secrétaire général du parti lors de son discours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Les syndicats américains offrent une mutuelle à leurs adhérents 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Les gilets jaunes font un barbecue festif dans un rond-point occupé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Rendre le vote obligatoire sous peine d’amende 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Distinguer les différents éléments de la structure des opportunités politiques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1274"/>
        <w:gridCol w:w="1276"/>
        <w:gridCol w:w="1277"/>
        <w:gridCol w:w="1416"/>
        <w:gridCol w:w="1241"/>
        <w:gridCol w:w="1282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Ouverture du système politique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Degré de stabilité des alliances politiques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Forces relais à des positions stratégiques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Capacité à répondre aux mobilisations en termes de politiques publiques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accent5" w:val="4472C4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themeColor="accent5" w:val="4472C4"/>
                <w:kern w:val="0"/>
                <w:sz w:val="20"/>
                <w:szCs w:val="20"/>
                <w:lang w:val="fr-FR" w:eastAsia="en-US" w:bidi="ar-SA"/>
              </w:rPr>
              <w:t>Facteur favorisant l’action collective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accent5" w:val="4472C4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themeColor="accent5" w:val="4472C4"/>
                <w:kern w:val="0"/>
                <w:sz w:val="20"/>
                <w:szCs w:val="20"/>
                <w:lang w:val="fr-FR" w:eastAsia="en-US" w:bidi="ar-SA"/>
              </w:rPr>
              <w:t>Facteur défavorisant l’action collective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La dictature de Corée du Nord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L’organisation d’élections avec un scrutin proportionnel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Le soutien de l’Eglise catholique à une mobilisation collective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La présence au sein du gouvernement de ministres en désaccord avec les autres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Le déficit public croissant rend réticent le ministre de l’économie à augmenter les salaires des enseignants 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Après le séisme à Haïti, le gouvernement en place a promis des aides étrangères aux manifestants affamés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Être en zone occupée pendant la 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vertAlign w:val="superscript"/>
                <w:lang w:val="fr-FR" w:eastAsia="en-US" w:bidi="ar-SA"/>
              </w:rPr>
              <w:t>nde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 guerre mondiale</w:t>
            </w:r>
            <w:bookmarkStart w:id="0" w:name="_GoBack"/>
            <w:bookmarkEnd w:id="0"/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Le même parti politique gouverne depuis 15 ans le pays 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Un prix Nobel soutient les revendications d’un collectif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En pleine crise sanitaire la mobilisation des syndicats d’employeurs a permis la mise en place d’aides aux entreprises  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Distinguer incitations sélectives / rétributions symboliques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6"/>
        <w:gridCol w:w="1108"/>
        <w:gridCol w:w="1080"/>
        <w:gridCol w:w="1751"/>
      </w:tblGrid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218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incitations sélectives</w:t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rétributions symboliques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positives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négatives</w:t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Une caisse de grève mise en place par un syndicat est accessible aux adhérents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Envahir une centrale nucléaire pour en dénoncer la dangerosité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Bernard Lavilliers chante « les mains d’or » pour défendre l’identité ouvrière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Les manifestants grévistes installent un piquet de grève à l’entrée de l’entreprise pour empêcher de rentrer les non-grévistes. 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Être bénévole aux resto du cœur pour Jean lui donne un sentiment d’utilité sociale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Ceux qui n’ont pas fait grève dans l’entreprise ne sont pas invités au pot de départ en retraite de René. 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Des militants au sein du mouvement étudiant font la fête ensemble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Les militants applaudissent le secrétaire général du parti lors de son discours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Les syndicats américains offrent une mutuelle à leurs adhérents 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Les gilets jaunes font un barbecue festif dans un rondpoint occupé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Rendre le vote obligatoire sous peine d’amende </w:t>
            </w:r>
          </w:p>
        </w:tc>
        <w:tc>
          <w:tcPr>
            <w:tcW w:w="11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Distinguer les différents éléments de la structure des opportunités politiques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1274"/>
        <w:gridCol w:w="1276"/>
        <w:gridCol w:w="1277"/>
        <w:gridCol w:w="1416"/>
        <w:gridCol w:w="1241"/>
        <w:gridCol w:w="1282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Ouverture du système politique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Degré de stabilité des alliances politiques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Forces relais à des positions stratégiques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fr-FR" w:eastAsia="en-US" w:bidi="ar-SA"/>
              </w:rPr>
              <w:t>Capacité à répondre aux mobilisations en termes de politiques publiques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accent5" w:val="4472C4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themeColor="accent5" w:val="4472C4"/>
                <w:kern w:val="0"/>
                <w:sz w:val="20"/>
                <w:szCs w:val="20"/>
                <w:lang w:val="fr-FR" w:eastAsia="en-US" w:bidi="ar-SA"/>
              </w:rPr>
              <w:t>Facteur favorisant l’action collective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accent5" w:val="4472C4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themeColor="accent5" w:val="4472C4"/>
                <w:kern w:val="0"/>
                <w:sz w:val="20"/>
                <w:szCs w:val="20"/>
                <w:lang w:val="fr-FR" w:eastAsia="en-US" w:bidi="ar-SA"/>
              </w:rPr>
              <w:t>Facteur défavorisant l’action collective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La dictature de Corée du Nord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L’organisation d’élections avec un scrutin proportionnel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Le soutien de l’Eglise catholique à une mobilisation collective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La présence au sein du gouvernement de ministres en désaccord avec les autres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Le déficit public croissant rend réticent le ministre de l’économie à augmenter les salaires des enseignants 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Après le séisme à Haïti, le gouvernement en place a promis des aides étrangères aux manifestants affamés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Être en zone occupée pendant la 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vertAlign w:val="superscript"/>
                <w:lang w:val="fr-FR" w:eastAsia="en-US" w:bidi="ar-SA"/>
              </w:rPr>
              <w:t>nde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 guerre mondiale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Le même parti politique gouverne depuis 15 ans le pays 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>Un prix Nobel soutient les revendications d’un collectif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fr-FR" w:eastAsia="en-US" w:bidi="ar-SA"/>
              </w:rPr>
              <w:t xml:space="preserve">En pleine crise sanitaire la mobilisation des syndicats d’employeurs a permis la mise en place d’aides aux entreprises  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  <w:t>×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accent5" w:val="4472C4"/>
              </w:rPr>
            </w:pPr>
            <w:r>
              <w:rPr>
                <w:rFonts w:eastAsia="Calibri" w:cs=""/>
                <w:b/>
                <w:color w:themeColor="accent5" w:val="4472C4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before="0" w:after="160"/>
        <w:jc w:val="center"/>
        <w:rPr>
          <w:b/>
        </w:rPr>
      </w:pPr>
      <w:r>
        <w:rPr>
          <w:b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61a3f"/>
    <w:rPr>
      <w:color w:themeColor="hyperlink" w:val="0563C1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c3e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uxqBOp_Up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289D-4350-4CC3-B7CF-E96584B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LibreOffice/24.8.6.2$Windows_X86_64 LibreOffice_project/6d98ba145e9a8a39fc57bcc76981d1fb1316c60c</Application>
  <AppVersion>15.0000</AppVersion>
  <Pages>3</Pages>
  <Words>655</Words>
  <Characters>3663</Characters>
  <CharactersWithSpaces>4236</CharactersWithSpaces>
  <Paragraphs>98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2020-11-13T10:52:00Z</dcterms:created>
  <dc:creator>HP</dc:creator>
  <dc:description/>
  <dc:language>fr-FR</dc:language>
  <cp:lastModifiedBy>Utilisateur invité</cp:lastModifiedBy>
  <dcterms:modified xsi:type="dcterms:W3CDTF">2020-12-16T14:20:52Z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