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Courbe de Lorenz et mesure des inégalités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Courbe de Lorenz des niveaux de vie et du patrimoine 2017-2018</w:t>
      </w:r>
    </w:p>
    <w:p>
      <w:pPr>
        <w:pStyle w:val="Normal"/>
        <w:rPr/>
      </w:pPr>
      <w:r>
        <w:rPr/>
        <w:drawing>
          <wp:inline distT="0" distB="0" distL="0" distR="0">
            <wp:extent cx="5760720" cy="439737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cs="Times New Roman" w:ascii="Times New Roman" w:hAnsi="Times New Roman"/>
          <w:sz w:val="28"/>
          <w:szCs w:val="28"/>
          <w:u w:val="single"/>
        </w:rPr>
        <w:t>Que représente la diagonale de ce graphique 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2)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Faites une phrase pour interprétez la signification des points A,B et C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Comment interpréter le fait que la courbe bleue soit plus éloignée que la courbe rouge de la diagonale</w:t>
      </w:r>
      <w:r>
        <w:rPr>
          <w:rFonts w:cs="Times New Roman" w:ascii="Times New Roman" w:hAnsi="Times New Roman"/>
          <w:sz w:val="28"/>
          <w:szCs w:val="28"/>
        </w:rPr>
        <w:t> ?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d2aab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d2a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LibreOffice/24.8.6.2$Windows_X86_64 LibreOffice_project/6d98ba145e9a8a39fc57bcc76981d1fb1316c60c</Application>
  <AppVersion>15.0000</AppVersion>
  <Pages>1</Pages>
  <Words>60</Words>
  <Characters>277</Characters>
  <CharactersWithSpaces>332</CharactersWithSpaces>
  <Paragraphs>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2020-11-30T11:29:00Z</dcterms:created>
  <dc:creator>Gilles</dc:creator>
  <dc:description/>
  <dc:language>fr-FR</dc:language>
  <cp:lastModifiedBy/>
  <dcterms:modified xsi:type="dcterms:W3CDTF">2026-01-14T18:12:34Z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