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top w:val="single" w:sz="4" w:space="1" w:color="000000"/>
          <w:left w:val="single" w:sz="4" w:space="4" w:color="000000"/>
          <w:bottom w:val="single" w:sz="4" w:space="1" w:color="000000"/>
          <w:right w:val="single" w:sz="4" w:space="4" w:color="000000"/>
        </w:pBdr>
        <w:shd w:val="clear" w:color="auto" w:fill="808080" w:themeFill="background1" w:themeFillShade="80"/>
        <w:jc w:val="center"/>
        <w:rPr>
          <w:rFonts w:ascii="Arial" w:hAnsi="Arial" w:cs="Arial"/>
          <w:color w:themeColor="background1" w:val="FFFFFF"/>
        </w:rPr>
      </w:pPr>
      <w:r>
        <w:rPr>
          <w:rFonts w:cs="Arial" w:ascii="Arial" w:hAnsi="Arial"/>
          <w:color w:themeColor="background1" w:val="FFFFFF"/>
        </w:rPr>
        <w:t xml:space="preserve"> </w:t>
      </w:r>
      <w:r>
        <w:rPr>
          <w:rFonts w:cs="Arial" w:ascii="Arial" w:hAnsi="Arial"/>
          <w:color w:themeColor="background1" w:val="FFFFFF"/>
        </w:rPr>
        <w:t>Comment les agents économiques se financent-ils ?</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color w:themeColor="background1" w:val="FFFFFF"/>
          <w:highlight w:val="darkGray"/>
        </w:rPr>
        <w:t>Doc. 1</w:t>
      </w:r>
      <w:r>
        <w:rPr>
          <w:rFonts w:cs="Arial" w:ascii="Arial" w:hAnsi="Arial"/>
        </w:rPr>
        <w:t>L’architecture du système financier</w:t>
      </w:r>
    </w:p>
    <w:p>
      <w:pPr>
        <w:pStyle w:val="Normal"/>
        <w:spacing w:lineRule="auto" w:line="240" w:before="0" w:after="0"/>
        <w:jc w:val="both"/>
        <w:rPr>
          <w:rFonts w:ascii="Arial" w:hAnsi="Arial" w:cs="Arial"/>
        </w:rPr>
      </w:pPr>
      <w:r>
        <w:rPr>
          <w:rFonts w:cs="Arial" w:ascii="Arial" w:hAnsi="Arial"/>
        </w:rPr>
        <mc:AlternateContent>
          <mc:Choice Requires="wps">
            <w:drawing>
              <wp:anchor behindDoc="0" distT="0" distB="0" distL="114300" distR="114300" simplePos="0" locked="0" layoutInCell="1" allowOverlap="1" relativeHeight="14">
                <wp:simplePos x="0" y="0"/>
                <wp:positionH relativeFrom="column">
                  <wp:posOffset>2259330</wp:posOffset>
                </wp:positionH>
                <wp:positionV relativeFrom="paragraph">
                  <wp:posOffset>100965</wp:posOffset>
                </wp:positionV>
                <wp:extent cx="1971040" cy="3576320"/>
                <wp:effectExtent l="635" t="635" r="635" b="635"/>
                <wp:wrapNone/>
                <wp:docPr id="1" name=""/>
                <a:graphic xmlns:a="http://schemas.openxmlformats.org/drawingml/2006/main">
                  <a:graphicData uri="http://schemas.microsoft.com/office/word/2010/wordprocessingShape">
                    <wps:wsp>
                      <wps:cNvSpPr/>
                      <wps:spPr>
                        <a:xfrm>
                          <a:off x="0" y="0"/>
                          <a:ext cx="1971000" cy="3576240"/>
                        </a:xfrm>
                        <a:prstGeom prst="ellipse">
                          <a:avLst/>
                        </a:prstGeom>
                        <a:noFill/>
                        <a:ln w="0">
                          <a:solidFill>
                            <a:srgbClr val="000000"/>
                          </a:solidFill>
                        </a:ln>
                      </wps:spPr>
                      <wps:bodyPr/>
                    </wps:wsp>
                  </a:graphicData>
                </a:graphic>
              </wp:anchor>
            </w:drawing>
          </mc:Choice>
          <mc:Fallback>
            <w:pict>
              <v:oval id="shape_0" stroked="t" o:allowincell="f" style="position:absolute;margin-left:177.9pt;margin-top:7.95pt;width:155.15pt;height:281.55pt;mso-wrap-style:none;v-text-anchor:middle">
                <v:fill o:detectmouseclick="t" on="false"/>
                <v:stroke color="black" joinstyle="round" endcap="flat"/>
                <w10:wrap type="none"/>
              </v:oval>
            </w:pict>
          </mc:Fallback>
        </mc:AlternateContent>
        <mc:AlternateContent>
          <mc:Choice Requires="wps">
            <w:drawing>
              <wp:anchor behindDoc="0" distT="0" distB="0" distL="114300" distR="114300" simplePos="0" locked="0" layoutInCell="1" allowOverlap="1" relativeHeight="21">
                <wp:simplePos x="0" y="0"/>
                <wp:positionH relativeFrom="column">
                  <wp:posOffset>2259330</wp:posOffset>
                </wp:positionH>
                <wp:positionV relativeFrom="paragraph">
                  <wp:posOffset>100965</wp:posOffset>
                </wp:positionV>
                <wp:extent cx="107950" cy="704215"/>
                <wp:effectExtent l="635" t="1270" r="1270" b="635"/>
                <wp:wrapNone/>
                <wp:docPr id="2" name=""/>
                <a:graphic xmlns:a="http://schemas.openxmlformats.org/drawingml/2006/main">
                  <a:graphicData uri="http://schemas.microsoft.com/office/word/2010/wordprocessingShape">
                    <wps:wsp>
                      <wps:cNvSpPr/>
                      <wps:spPr>
                        <a:xfrm>
                          <a:off x="0" y="0"/>
                          <a:ext cx="108000" cy="704160"/>
                        </a:xfrm>
                        <a:custGeom>
                          <a:avLst/>
                          <a:gdLst>
                            <a:gd name="textAreaLeft" fmla="*/ 39240 w 61200"/>
                            <a:gd name="textAreaRight" fmla="*/ 61560 w 61200"/>
                            <a:gd name="textAreaTop" fmla="*/ 10080 h 399240"/>
                            <a:gd name="textAreaBottom" fmla="*/ 389160 h 3992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77.9pt;margin-top:7.95pt;width:8.45pt;height:55.4pt;mso-wrap-style:none;v-text-anchor:middle" type="_x0000_t87">
                <v:fill o:detectmouseclick="t" on="false"/>
                <v:stroke color="black" joinstyle="round" endcap="flat"/>
                <w10:wrap type="none"/>
              </v:shape>
            </w:pict>
          </mc:Fallback>
        </mc:AlternateConten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5">
                <wp:simplePos x="0" y="0"/>
                <wp:positionH relativeFrom="column">
                  <wp:posOffset>3789680</wp:posOffset>
                </wp:positionH>
                <wp:positionV relativeFrom="paragraph">
                  <wp:posOffset>48260</wp:posOffset>
                </wp:positionV>
                <wp:extent cx="223520" cy="115570"/>
                <wp:effectExtent l="635" t="635" r="635" b="635"/>
                <wp:wrapNone/>
                <wp:docPr id="3" name=""/>
                <a:graphic xmlns:a="http://schemas.openxmlformats.org/drawingml/2006/main">
                  <a:graphicData uri="http://schemas.microsoft.com/office/word/2010/wordprocessingShape">
                    <wps:wsp>
                      <wps:cNvSpPr/>
                      <wps:spPr>
                        <a:xfrm flipH="1">
                          <a:off x="0" y="0"/>
                          <a:ext cx="223560" cy="11556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298.4pt;margin-top:3.8pt;width:17.55pt;height:9.05pt;flip:x;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sz w:val="18"/>
        </w:rPr>
        <w:tab/>
        <w:tab/>
        <w:tab/>
        <w:tab/>
        <w:tab/>
        <w:tab/>
        <w:tab/>
        <w:tab/>
        <w:tab/>
      </w:r>
      <w:r>
        <w:rPr>
          <w:rFonts w:cs="Arial" w:ascii="Arial" w:hAnsi="Arial"/>
          <w:b/>
          <w:sz w:val="18"/>
        </w:rPr>
        <w:t>SYSTEME FINANCIER</w: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0">
                <wp:simplePos x="0" y="0"/>
                <wp:positionH relativeFrom="column">
                  <wp:posOffset>2723515</wp:posOffset>
                </wp:positionH>
                <wp:positionV relativeFrom="paragraph">
                  <wp:posOffset>-1905</wp:posOffset>
                </wp:positionV>
                <wp:extent cx="964565" cy="394335"/>
                <wp:effectExtent l="635" t="635" r="635" b="635"/>
                <wp:wrapNone/>
                <wp:docPr id="4" name=""/>
                <a:graphic xmlns:a="http://schemas.openxmlformats.org/drawingml/2006/main">
                  <a:graphicData uri="http://schemas.microsoft.com/office/word/2010/wordprocessingShape">
                    <wps:wsp>
                      <wps:cNvSpPr/>
                      <wps:spPr>
                        <a:xfrm>
                          <a:off x="0" y="0"/>
                          <a:ext cx="964440" cy="394200"/>
                        </a:xfrm>
                        <a:prstGeom prst="ellipse">
                          <a:avLst/>
                        </a:prstGeom>
                        <a:solidFill>
                          <a:srgbClr val="ffffff"/>
                        </a:solidFill>
                        <a:ln w="0">
                          <a:solidFill>
                            <a:srgbClr val="000000"/>
                          </a:solidFill>
                        </a:ln>
                      </wps:spPr>
                      <wps:txbx>
                        <w:txbxContent>
                          <w:p>
                            <w:pPr>
                              <w:pStyle w:val="Contenudecadre"/>
                              <w:spacing w:before="0" w:after="0"/>
                              <w:jc w:val="center"/>
                              <w:rPr>
                                <w:sz w:val="18"/>
                              </w:rPr>
                            </w:pPr>
                            <w:r>
                              <w:rPr>
                                <w:b/>
                                <w:sz w:val="18"/>
                              </w:rPr>
                              <w:t>Banques</w:t>
                            </w:r>
                          </w:p>
                        </w:txbxContent>
                      </wps:txbx>
                      <wps:bodyPr anchor="t" anchorCtr="1">
                        <a:noAutofit/>
                      </wps:bodyPr>
                    </wps:wsp>
                  </a:graphicData>
                </a:graphic>
              </wp:anchor>
            </w:drawing>
          </mc:Choice>
          <mc:Fallback>
            <w:pict>
              <v:oval id="shape_0" fillcolor="white" stroked="t" o:allowincell="f" style="position:absolute;margin-left:214.45pt;margin-top:-0.15pt;width:75.9pt;height:31pt;mso-wrap-style:square;v-text-anchor:top-center">
                <v:fill o:detectmouseclick="t" type="solid" color2="black"/>
                <v:stroke color="black" joinstyle="round" endcap="flat"/>
                <v:textbox>
                  <w:txbxContent>
                    <w:p>
                      <w:pPr>
                        <w:pStyle w:val="Contenudecadre"/>
                        <w:spacing w:before="0" w:after="0"/>
                        <w:jc w:val="center"/>
                        <w:rPr>
                          <w:sz w:val="18"/>
                        </w:rPr>
                      </w:pPr>
                      <w:r>
                        <w:rPr>
                          <w:b/>
                          <w:sz w:val="18"/>
                        </w:rPr>
                        <w:t>Banques</w:t>
                      </w:r>
                    </w:p>
                  </w:txbxContent>
                </v:textbox>
                <w10:wrap type="none"/>
              </v:oval>
            </w:pict>
          </mc:Fallback>
        </mc:AlternateContent>
      </w:r>
      <w:r>
        <w:rPr>
          <w:rFonts w:cs="Arial" w:ascii="Arial" w:hAnsi="Arial"/>
        </w:rPr>
        <w:tab/>
        <w:tab/>
      </w:r>
      <w:r>
        <w:rPr>
          <w:rFonts w:cs="Arial" w:ascii="Arial" w:hAnsi="Arial"/>
          <w:b/>
          <w:sz w:val="18"/>
        </w:rPr>
        <w:t>FINANCEMENT</w:t>
      </w:r>
    </w:p>
    <w:p>
      <w:pPr>
        <w:pStyle w:val="Normal"/>
        <w:spacing w:lineRule="auto" w:line="240" w:before="0" w:after="0"/>
        <w:jc w:val="both"/>
        <w:rPr>
          <w:rFonts w:ascii="Arial" w:hAnsi="Arial" w:cs="Arial"/>
          <w:b/>
          <w:sz w:val="18"/>
        </w:rPr>
      </w:pPr>
      <w:r>
        <mc:AlternateContent>
          <mc:Choice Requires="wps">
            <w:drawing>
              <wp:anchor behindDoc="0" distT="0" distB="0" distL="114300" distR="114300" simplePos="0" locked="0" layoutInCell="1" allowOverlap="1" relativeHeight="17">
                <wp:simplePos x="0" y="0"/>
                <wp:positionH relativeFrom="column">
                  <wp:posOffset>3688080</wp:posOffset>
                </wp:positionH>
                <wp:positionV relativeFrom="paragraph">
                  <wp:posOffset>95250</wp:posOffset>
                </wp:positionV>
                <wp:extent cx="1083945" cy="720090"/>
                <wp:effectExtent l="1270" t="635" r="0" b="635"/>
                <wp:wrapNone/>
                <wp:docPr id="5" name=""/>
                <a:graphic xmlns:a="http://schemas.openxmlformats.org/drawingml/2006/main">
                  <a:graphicData uri="http://schemas.microsoft.com/office/word/2010/wordprocessingShape">
                    <wps:wsp>
                      <wps:cNvSpPr/>
                      <wps:spPr>
                        <a:xfrm>
                          <a:off x="0" y="0"/>
                          <a:ext cx="1083960" cy="72000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90.4pt;margin-top:7.5pt;width:85.3pt;height:56.65pt;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b/>
          <w:sz w:val="18"/>
        </w:rPr>
        <w:tab/>
        <w:tab/>
        <w:t>INDIRECT (INTERMEDIE)</w:t>
      </w:r>
    </w:p>
    <w:p>
      <w:pPr>
        <w:pStyle w:val="Normal"/>
        <w:spacing w:lineRule="auto" w:line="240" w:before="0" w:after="0"/>
        <w:jc w:val="both"/>
        <w:rPr>
          <w:rFonts w:ascii="Arial" w:hAnsi="Arial" w:cs="Arial"/>
        </w:rPr>
      </w:pPr>
      <w:r>
        <w:rPr>
          <w:rFonts w:cs="Arial" w:ascii="Arial" w:hAnsi="Arial"/>
        </w:rPr>
        <mc:AlternateContent>
          <mc:Choice Requires="wps">
            <w:drawing>
              <wp:anchor behindDoc="0" distT="0" distB="0" distL="114300" distR="114300" simplePos="0" locked="0" layoutInCell="1" allowOverlap="1" relativeHeight="16">
                <wp:simplePos x="0" y="0"/>
                <wp:positionH relativeFrom="column">
                  <wp:posOffset>1764665</wp:posOffset>
                </wp:positionH>
                <wp:positionV relativeFrom="paragraph">
                  <wp:posOffset>4445</wp:posOffset>
                </wp:positionV>
                <wp:extent cx="1060450" cy="621030"/>
                <wp:effectExtent l="635" t="635" r="635" b="635"/>
                <wp:wrapNone/>
                <wp:docPr id="6" name=""/>
                <a:graphic xmlns:a="http://schemas.openxmlformats.org/drawingml/2006/main">
                  <a:graphicData uri="http://schemas.microsoft.com/office/word/2010/wordprocessingShape">
                    <wps:wsp>
                      <wps:cNvSpPr/>
                      <wps:spPr>
                        <a:xfrm flipV="1">
                          <a:off x="0" y="0"/>
                          <a:ext cx="1060560" cy="62100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38.95pt;margin-top:0.35pt;width:83.45pt;height:48.85pt;flip:y;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20">
                <wp:simplePos x="0" y="0"/>
                <wp:positionH relativeFrom="column">
                  <wp:posOffset>3220720</wp:posOffset>
                </wp:positionH>
                <wp:positionV relativeFrom="paragraph">
                  <wp:posOffset>129540</wp:posOffset>
                </wp:positionV>
                <wp:extent cx="635" cy="1854835"/>
                <wp:effectExtent l="37465" t="1270" r="38100" b="0"/>
                <wp:wrapNone/>
                <wp:docPr id="7" name=""/>
                <a:graphic xmlns:a="http://schemas.openxmlformats.org/drawingml/2006/main">
                  <a:graphicData uri="http://schemas.microsoft.com/office/word/2010/wordprocessingShape">
                    <wps:wsp>
                      <wps:cNvSpPr/>
                      <wps:spPr>
                        <a:xfrm>
                          <a:off x="0" y="0"/>
                          <a:ext cx="720" cy="185472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53.6pt;margin-top:10.2pt;width:0pt;height:146pt;mso-wrap-style:none;v-text-anchor:middle" type="_x0000_t32">
                <v:fill o:detectmouseclick="t" on="false"/>
                <v:stroke color="black" endarrow="block" endarrowwidth="medium" endarrowlength="medium" joinstyle="round" endcap="flat"/>
                <w10:wrap type="none"/>
              </v:shape>
            </w:pict>
          </mc:Fallback>
        </mc:AlternateContent>
      </w:r>
    </w:p>
    <w:p>
      <w:pPr>
        <w:pStyle w:val="Normal"/>
        <w:spacing w:lineRule="auto" w:line="240" w:before="0" w:after="0"/>
        <w:jc w:val="both"/>
        <w:rPr>
          <w:rFonts w:ascii="Arial" w:hAnsi="Arial" w:cs="Arial"/>
          <w:color w:themeColor="background1" w:val="FFFFFF"/>
        </w:rPr>
      </w:pPr>
      <w:r>
        <w:rPr>
          <w:rFonts w:cs="Arial" w:ascii="Arial" w:hAnsi="Arial"/>
          <w:color w:themeColor="background1" w:val="FFFFFF"/>
        </w:rPr>
      </w:r>
    </w:p>
    <w:p>
      <w:pPr>
        <w:pStyle w:val="Normal"/>
        <w:spacing w:lineRule="auto" w:line="240" w:before="0" w:after="0"/>
        <w:jc w:val="both"/>
        <w:rPr>
          <w:rFonts w:ascii="Arial" w:hAnsi="Arial" w:cs="Arial"/>
          <w:sz w:val="18"/>
        </w:rPr>
      </w:pPr>
      <w:r>
        <w:rPr>
          <w:rFonts w:cs="Arial" w:ascii="Arial" w:hAnsi="Arial"/>
          <w:sz w:val="18"/>
        </w:rPr>
        <w:tab/>
        <w:tab/>
        <w:tab/>
        <w:tab/>
        <w:t>dépôts</w:t>
        <w:tab/>
        <w:tab/>
        <w:tab/>
        <w:tab/>
        <w:tab/>
        <w:tab/>
        <w:t>………………</w:t>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6">
                <wp:simplePos x="0" y="0"/>
                <wp:positionH relativeFrom="column">
                  <wp:posOffset>159385</wp:posOffset>
                </wp:positionH>
                <wp:positionV relativeFrom="paragraph">
                  <wp:posOffset>14605</wp:posOffset>
                </wp:positionV>
                <wp:extent cx="1957070" cy="1370330"/>
                <wp:effectExtent l="635" t="635" r="635" b="635"/>
                <wp:wrapNone/>
                <wp:docPr id="8" name=""/>
                <a:graphic xmlns:a="http://schemas.openxmlformats.org/drawingml/2006/main">
                  <a:graphicData uri="http://schemas.microsoft.com/office/word/2010/wordprocessingShape">
                    <wps:wsp>
                      <wps:cNvSpPr/>
                      <wps:spPr>
                        <a:xfrm>
                          <a:off x="0" y="0"/>
                          <a:ext cx="1956960" cy="1370160"/>
                        </a:xfrm>
                        <a:prstGeom prst="ellipse">
                          <a:avLst/>
                        </a:prstGeom>
                        <a:solidFill>
                          <a:srgbClr val="ffffff"/>
                        </a:solidFill>
                        <a:ln w="0">
                          <a:solidFill>
                            <a:srgbClr val="000000"/>
                          </a:solidFill>
                        </a:ln>
                      </wps:spPr>
                      <wps:txbx>
                        <w:txbxContent>
                          <w:p>
                            <w:pPr>
                              <w:pStyle w:val="Contenudecadre"/>
                              <w:spacing w:before="0" w:after="0"/>
                              <w:jc w:val="center"/>
                              <w:rPr>
                                <w:b/>
                                <w:sz w:val="18"/>
                              </w:rPr>
                            </w:pPr>
                            <w:r>
                              <w:rPr>
                                <w:b/>
                                <w:sz w:val="18"/>
                              </w:rPr>
                              <w:t>Agents à capacité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wps:txbx>
                      <wps:bodyPr anchor="t" anchorCtr="1">
                        <a:noAutofit/>
                      </wps:bodyPr>
                    </wps:wsp>
                  </a:graphicData>
                </a:graphic>
              </wp:anchor>
            </w:drawing>
          </mc:Choice>
          <mc:Fallback>
            <w:pict>
              <v:oval id="shape_0" fillcolor="white" stroked="t" o:allowincell="f" style="position:absolute;margin-left:12.55pt;margin-top:1.15pt;width:154.05pt;height:107.85pt;mso-wrap-style:square;v-text-anchor:top-center">
                <v:fill o:detectmouseclick="t" type="solid" color2="black"/>
                <v:stroke color="black" joinstyle="round" endcap="flat"/>
                <v:textbox>
                  <w:txbxContent>
                    <w:p>
                      <w:pPr>
                        <w:pStyle w:val="Contenudecadre"/>
                        <w:spacing w:before="0" w:after="0"/>
                        <w:jc w:val="center"/>
                        <w:rPr>
                          <w:b/>
                          <w:sz w:val="18"/>
                        </w:rPr>
                      </w:pPr>
                      <w:r>
                        <w:rPr>
                          <w:b/>
                          <w:sz w:val="18"/>
                        </w:rPr>
                        <w:t>Agents à capacité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v:textbox>
                <w10:wrap type="none"/>
              </v:oval>
            </w:pict>
          </mc:Fallback>
        </mc:AlternateContent>
        <mc:AlternateContent>
          <mc:Choice Requires="wps">
            <w:drawing>
              <wp:anchor behindDoc="0" distT="0" distB="0" distL="114300" distR="114300" simplePos="0" locked="0" layoutInCell="1" allowOverlap="1" relativeHeight="8">
                <wp:simplePos x="0" y="0"/>
                <wp:positionH relativeFrom="column">
                  <wp:posOffset>4531360</wp:posOffset>
                </wp:positionH>
                <wp:positionV relativeFrom="paragraph">
                  <wp:posOffset>14605</wp:posOffset>
                </wp:positionV>
                <wp:extent cx="1957070" cy="1370330"/>
                <wp:effectExtent l="635" t="635" r="635" b="635"/>
                <wp:wrapNone/>
                <wp:docPr id="9" name=""/>
                <a:graphic xmlns:a="http://schemas.openxmlformats.org/drawingml/2006/main">
                  <a:graphicData uri="http://schemas.microsoft.com/office/word/2010/wordprocessingShape">
                    <wps:wsp>
                      <wps:cNvSpPr/>
                      <wps:spPr>
                        <a:xfrm>
                          <a:off x="0" y="0"/>
                          <a:ext cx="1956960" cy="1370160"/>
                        </a:xfrm>
                        <a:prstGeom prst="ellipse">
                          <a:avLst/>
                        </a:prstGeom>
                        <a:solidFill>
                          <a:srgbClr val="ffffff"/>
                        </a:solidFill>
                        <a:ln w="0">
                          <a:solidFill>
                            <a:srgbClr val="000000"/>
                          </a:solidFill>
                        </a:ln>
                      </wps:spPr>
                      <wps:txbx>
                        <w:txbxContent>
                          <w:p>
                            <w:pPr>
                              <w:pStyle w:val="Contenudecadre"/>
                              <w:spacing w:before="0" w:after="0"/>
                              <w:jc w:val="center"/>
                              <w:rPr>
                                <w:b/>
                                <w:sz w:val="18"/>
                              </w:rPr>
                            </w:pPr>
                            <w:r>
                              <w:rPr>
                                <w:b/>
                                <w:sz w:val="18"/>
                              </w:rPr>
                              <w:t>Agents à besoin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wps:txbx>
                      <wps:bodyPr anchor="t" anchorCtr="1">
                        <a:noAutofit/>
                      </wps:bodyPr>
                    </wps:wsp>
                  </a:graphicData>
                </a:graphic>
              </wp:anchor>
            </w:drawing>
          </mc:Choice>
          <mc:Fallback>
            <w:pict>
              <v:oval id="shape_0" fillcolor="white" stroked="t" o:allowincell="f" style="position:absolute;margin-left:356.8pt;margin-top:1.15pt;width:154.05pt;height:107.85pt;mso-wrap-style:square;v-text-anchor:top-center">
                <v:fill o:detectmouseclick="t" type="solid" color2="black"/>
                <v:stroke color="black" joinstyle="round" endcap="flat"/>
                <v:textbox>
                  <w:txbxContent>
                    <w:p>
                      <w:pPr>
                        <w:pStyle w:val="Contenudecadre"/>
                        <w:spacing w:before="0" w:after="0"/>
                        <w:jc w:val="center"/>
                        <w:rPr>
                          <w:b/>
                          <w:sz w:val="18"/>
                        </w:rPr>
                      </w:pPr>
                      <w:r>
                        <w:rPr>
                          <w:b/>
                          <w:sz w:val="18"/>
                        </w:rPr>
                        <w:t>Agents à besoin de financement</w:t>
                      </w:r>
                    </w:p>
                    <w:p>
                      <w:pPr>
                        <w:pStyle w:val="Contenudecadre"/>
                        <w:spacing w:before="0" w:after="0"/>
                        <w:rPr>
                          <w:sz w:val="18"/>
                        </w:rPr>
                      </w:pPr>
                      <w:r>
                        <w:rPr>
                          <w:sz w:val="18"/>
                        </w:rPr>
                      </w:r>
                    </w:p>
                    <w:p>
                      <w:pPr>
                        <w:pStyle w:val="Contenudecadre"/>
                        <w:spacing w:before="0" w:after="0"/>
                        <w:rPr>
                          <w:sz w:val="18"/>
                        </w:rPr>
                      </w:pPr>
                      <w:r>
                        <w:rPr>
                          <w:sz w:val="18"/>
                        </w:rPr>
                        <w:t>Épargne ….investissement</w:t>
                      </w:r>
                    </w:p>
                    <w:p>
                      <w:pPr>
                        <w:pStyle w:val="Contenudecadre"/>
                        <w:spacing w:before="0" w:after="0"/>
                        <w:rPr>
                          <w:sz w:val="18"/>
                        </w:rPr>
                      </w:pPr>
                      <w:r>
                        <w:rPr>
                          <w:sz w:val="18"/>
                        </w:rPr>
                        <w:t>ex : …………………………………</w:t>
                      </w:r>
                    </w:p>
                    <w:p>
                      <w:pPr>
                        <w:pStyle w:val="Contenudecadre"/>
                        <w:spacing w:before="0" w:after="0"/>
                        <w:rPr>
                          <w:sz w:val="18"/>
                        </w:rPr>
                      </w:pPr>
                      <w:r>
                        <w:rPr>
                          <w:sz w:val="18"/>
                        </w:rPr>
                        <w:t>………………………………………</w:t>
                      </w:r>
                      <w:r>
                        <w:rPr>
                          <w:sz w:val="18"/>
                        </w:rPr>
                        <w:t>.</w:t>
                      </w:r>
                    </w:p>
                  </w:txbxContent>
                </v:textbox>
                <w10:wrap type="none"/>
              </v:oval>
            </w:pict>
          </mc:Fallback>
        </mc:AlternateConten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w:tab/>
        <w:tab/>
        <w:tab/>
        <w:tab/>
        <w:tab/>
        <w:tab/>
        <w:t>Emission, vente et</w:t>
      </w:r>
    </w:p>
    <w:p>
      <w:pPr>
        <w:pStyle w:val="Normal"/>
        <w:spacing w:lineRule="auto" w:line="240" w:before="0" w:after="0"/>
        <w:jc w:val="both"/>
        <w:rPr>
          <w:rFonts w:ascii="Arial" w:hAnsi="Arial" w:cs="Arial"/>
          <w:sz w:val="18"/>
        </w:rPr>
      </w:pPr>
      <w:r>
        <w:rPr>
          <w:rFonts w:cs="Arial" w:ascii="Arial" w:hAnsi="Arial"/>
          <w:sz w:val="18"/>
        </w:rPr>
        <w:tab/>
        <w:tab/>
        <w:tab/>
        <w:tab/>
        <w:tab/>
        <w:tab/>
        <w:t>achats de titres</w: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19">
                <wp:simplePos x="0" y="0"/>
                <wp:positionH relativeFrom="column">
                  <wp:posOffset>3566160</wp:posOffset>
                </wp:positionH>
                <wp:positionV relativeFrom="paragraph">
                  <wp:posOffset>63500</wp:posOffset>
                </wp:positionV>
                <wp:extent cx="1036320" cy="670560"/>
                <wp:effectExtent l="635" t="635" r="635" b="635"/>
                <wp:wrapNone/>
                <wp:docPr id="10" name=""/>
                <a:graphic xmlns:a="http://schemas.openxmlformats.org/drawingml/2006/main">
                  <a:graphicData uri="http://schemas.microsoft.com/office/word/2010/wordprocessingShape">
                    <wps:wsp>
                      <wps:cNvSpPr/>
                      <wps:spPr>
                        <a:xfrm flipH="1">
                          <a:off x="0" y="0"/>
                          <a:ext cx="1036440" cy="6706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80.8pt;margin-top:5pt;width:81.55pt;height:52.75pt;flip:x;mso-wrap-style:none;v-text-anchor:middle" type="_x0000_t32">
                <v:fill o:detectmouseclick="t" on="false"/>
                <v:stroke color="black" endarrow="block" endarrowwidth="medium" endarrowlength="medium" joinstyle="round" endcap="flat"/>
                <w10:wrap type="none"/>
              </v:shape>
            </w:pict>
          </mc:Fallback>
        </mc:AlternateContent>
      </w:r>
    </w:p>
    <w:p>
      <w:pPr>
        <w:pStyle w:val="Normal"/>
        <w:spacing w:lineRule="auto" w:line="240" w:before="0" w:after="0"/>
        <w:jc w:val="both"/>
        <w:rPr>
          <w:rFonts w:ascii="Arial" w:hAnsi="Arial" w:cs="Arial"/>
          <w:sz w:val="18"/>
        </w:rPr>
      </w:pPr>
      <w:r>
        <w:rPr>
          <w:rFonts w:cs="Arial" w:ascii="Arial" w:hAnsi="Arial"/>
          <w:sz w:val="18"/>
        </w:rPr>
      </w:r>
    </w:p>
    <w:p>
      <w:pPr>
        <w:pStyle w:val="Normal"/>
        <w:spacing w:lineRule="auto" w:line="240" w:before="0" w:after="0"/>
        <w:ind w:left="6372"/>
        <w:jc w:val="both"/>
        <w:rPr>
          <w:rFonts w:ascii="Arial" w:hAnsi="Arial" w:cs="Arial"/>
          <w:sz w:val="18"/>
        </w:rPr>
      </w:pPr>
      <w:r>
        <mc:AlternateContent>
          <mc:Choice Requires="wps">
            <w:drawing>
              <wp:anchor behindDoc="0" distT="0" distB="0" distL="114300" distR="114300" simplePos="0" locked="0" layoutInCell="1" allowOverlap="1" relativeHeight="18">
                <wp:simplePos x="0" y="0"/>
                <wp:positionH relativeFrom="column">
                  <wp:posOffset>1805305</wp:posOffset>
                </wp:positionH>
                <wp:positionV relativeFrom="paragraph">
                  <wp:posOffset>17145</wp:posOffset>
                </wp:positionV>
                <wp:extent cx="1062990" cy="548640"/>
                <wp:effectExtent l="635" t="635" r="635" b="635"/>
                <wp:wrapNone/>
                <wp:docPr id="11" name=""/>
                <a:graphic xmlns:a="http://schemas.openxmlformats.org/drawingml/2006/main">
                  <a:graphicData uri="http://schemas.microsoft.com/office/word/2010/wordprocessingShape">
                    <wps:wsp>
                      <wps:cNvSpPr/>
                      <wps:spPr>
                        <a:xfrm>
                          <a:off x="0" y="0"/>
                          <a:ext cx="1063080" cy="5486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42.15pt;margin-top:1.35pt;width:83.65pt;height:43.15pt;mso-wrap-style:none;v-text-anchor:middle" type="_x0000_t32">
                <v:fill o:detectmouseclick="t" on="false"/>
                <v:stroke color="black" endarrow="block" endarrowwidth="medium" endarrowlength="medium" joinstyle="round" endcap="flat"/>
                <w10:wrap type="none"/>
              </v:shape>
            </w:pict>
          </mc:Fallback>
        </mc:AlternateContent>
      </w:r>
      <w:r>
        <w:rPr>
          <w:rFonts w:cs="Arial" w:ascii="Arial" w:hAnsi="Arial"/>
          <w:sz w:val="18"/>
        </w:rPr>
        <w:t xml:space="preserve">Emission </w:t>
      </w:r>
    </w:p>
    <w:p>
      <w:pPr>
        <w:pStyle w:val="Normal"/>
        <w:spacing w:lineRule="auto" w:line="240" w:before="0" w:after="0"/>
        <w:ind w:firstLine="708" w:left="5664"/>
        <w:jc w:val="both"/>
        <w:rPr>
          <w:rFonts w:ascii="Arial" w:hAnsi="Arial" w:cs="Arial"/>
          <w:sz w:val="18"/>
        </w:rPr>
      </w:pPr>
      <w:r>
        <w:rPr>
          <w:rFonts w:cs="Arial" w:ascii="Arial" w:hAnsi="Arial"/>
          <w:sz w:val="18"/>
        </w:rPr>
        <w:t>ou vente de titres</w:t>
      </w:r>
    </w:p>
    <w:p>
      <w:pPr>
        <w:pStyle w:val="Normal"/>
        <w:spacing w:lineRule="auto" w:line="240" w:before="0" w:after="0"/>
        <w:jc w:val="both"/>
        <w:rPr>
          <w:rFonts w:ascii="Arial" w:hAnsi="Arial" w:cs="Arial"/>
          <w:sz w:val="18"/>
        </w:rPr>
      </w:pPr>
      <w:r>
        <mc:AlternateContent>
          <mc:Choice Requires="wps">
            <w:drawing>
              <wp:anchor behindDoc="0" distT="0" distB="0" distL="114300" distR="114300" simplePos="0" locked="0" layoutInCell="1" allowOverlap="1" relativeHeight="12">
                <wp:simplePos x="0" y="0"/>
                <wp:positionH relativeFrom="column">
                  <wp:posOffset>2757170</wp:posOffset>
                </wp:positionH>
                <wp:positionV relativeFrom="paragraph">
                  <wp:posOffset>126365</wp:posOffset>
                </wp:positionV>
                <wp:extent cx="964565" cy="860425"/>
                <wp:effectExtent l="635" t="635" r="635" b="635"/>
                <wp:wrapNone/>
                <wp:docPr id="12" name=""/>
                <a:graphic xmlns:a="http://schemas.openxmlformats.org/drawingml/2006/main">
                  <a:graphicData uri="http://schemas.microsoft.com/office/word/2010/wordprocessingShape">
                    <wps:wsp>
                      <wps:cNvSpPr/>
                      <wps:spPr>
                        <a:xfrm>
                          <a:off x="0" y="0"/>
                          <a:ext cx="964440" cy="860400"/>
                        </a:xfrm>
                        <a:prstGeom prst="ellipse">
                          <a:avLst/>
                        </a:prstGeom>
                        <a:solidFill>
                          <a:srgbClr val="ffffff"/>
                        </a:solidFill>
                        <a:ln w="0">
                          <a:solidFill>
                            <a:srgbClr val="000000"/>
                          </a:solidFill>
                        </a:ln>
                      </wps:spPr>
                      <wps:txbx>
                        <w:txbxContent>
                          <w:p>
                            <w:pPr>
                              <w:pStyle w:val="Contenudecadre"/>
                              <w:spacing w:before="0" w:after="0"/>
                              <w:jc w:val="center"/>
                              <w:rPr>
                                <w:sz w:val="18"/>
                              </w:rPr>
                            </w:pPr>
                            <w:r>
                              <w:rPr>
                                <w:b/>
                                <w:sz w:val="18"/>
                              </w:rPr>
                              <w:t>Marché des capitaux</w:t>
                            </w:r>
                          </w:p>
                        </w:txbxContent>
                      </wps:txbx>
                      <wps:bodyPr anchor="t" anchorCtr="1">
                        <a:noAutofit/>
                      </wps:bodyPr>
                    </wps:wsp>
                  </a:graphicData>
                </a:graphic>
              </wp:anchor>
            </w:drawing>
          </mc:Choice>
          <mc:Fallback>
            <w:pict>
              <v:oval id="shape_0" fillcolor="white" stroked="t" o:allowincell="f" style="position:absolute;margin-left:217.1pt;margin-top:9.95pt;width:75.9pt;height:67.7pt;mso-wrap-style:square;v-text-anchor:top-center">
                <v:fill o:detectmouseclick="t" type="solid" color2="black"/>
                <v:stroke color="black" joinstyle="round" endcap="flat"/>
                <v:textbox>
                  <w:txbxContent>
                    <w:p>
                      <w:pPr>
                        <w:pStyle w:val="Contenudecadre"/>
                        <w:spacing w:before="0" w:after="0"/>
                        <w:jc w:val="center"/>
                        <w:rPr>
                          <w:sz w:val="18"/>
                        </w:rPr>
                      </w:pPr>
                      <w:r>
                        <w:rPr>
                          <w:b/>
                          <w:sz w:val="18"/>
                        </w:rPr>
                        <w:t>Marché des capitaux</w:t>
                      </w:r>
                    </w:p>
                  </w:txbxContent>
                </v:textbox>
                <w10:wrap type="none"/>
              </v:oval>
            </w:pict>
          </mc:Fallback>
        </mc:AlternateContent>
      </w:r>
      <w:r>
        <w:rPr>
          <w:rFonts w:cs="Arial" w:ascii="Arial" w:hAnsi="Arial"/>
          <w:sz w:val="18"/>
        </w:rPr>
        <w:tab/>
        <w:tab/>
        <w:tab/>
        <w:t>achats de titres</w:t>
        <w:tab/>
        <w:tab/>
        <w:tab/>
        <w:tab/>
      </w:r>
    </w:p>
    <w:p>
      <w:pPr>
        <w:pStyle w:val="Normal"/>
        <w:spacing w:lineRule="auto" w:line="240" w:before="0" w:after="0"/>
        <w:jc w:val="both"/>
        <w:rPr>
          <w:rFonts w:ascii="Arial" w:hAnsi="Arial" w:cs="Arial"/>
          <w:sz w:val="18"/>
        </w:rPr>
      </w:pPr>
      <w:r>
        <w:rPr>
          <w:rFonts w:cs="Arial" w:ascii="Arial" w:hAnsi="Arial"/>
          <w:sz w:val="18"/>
        </w:rPr>
        <w:tab/>
        <w:tab/>
        <w:tab/>
        <w:t>(ex : …………….,</w:t>
      </w:r>
    </w:p>
    <w:p>
      <w:pPr>
        <w:pStyle w:val="Normal"/>
        <w:spacing w:lineRule="auto" w:line="240" w:before="0" w:after="0"/>
        <w:jc w:val="both"/>
        <w:rPr>
          <w:rFonts w:ascii="Arial" w:hAnsi="Arial" w:cs="Arial"/>
          <w:sz w:val="18"/>
        </w:rPr>
      </w:pPr>
      <w:r>
        <w:rPr>
          <w:rFonts w:cs="Arial" w:ascii="Arial" w:hAnsi="Arial"/>
          <w:sz w:val="18"/>
        </w:rPr>
        <w:tab/>
        <w:tab/>
        <w:tab/>
        <w:t>…………………….)</w:t>
      </w:r>
    </w:p>
    <w:p>
      <w:pPr>
        <w:pStyle w:val="Normal"/>
        <w:spacing w:lineRule="auto" w:line="240" w:before="0" w:after="0"/>
        <w:jc w:val="both"/>
        <w:rPr>
          <w:rFonts w:ascii="Arial" w:hAnsi="Arial" w:cs="Arial"/>
          <w:sz w:val="18"/>
        </w:rPr>
      </w:pPr>
      <w:r>
        <w:rPr>
          <w:rFonts w:cs="Arial" w:ascii="Arial" w:hAnsi="Arial"/>
          <w:sz w:val="18"/>
        </w:rPr>
        <mc:AlternateContent>
          <mc:Choice Requires="wps">
            <w:drawing>
              <wp:anchor behindDoc="0" distT="0" distB="0" distL="114300" distR="114300" simplePos="0" locked="0" layoutInCell="1" allowOverlap="1" relativeHeight="22">
                <wp:simplePos x="0" y="0"/>
                <wp:positionH relativeFrom="column">
                  <wp:posOffset>2195830</wp:posOffset>
                </wp:positionH>
                <wp:positionV relativeFrom="paragraph">
                  <wp:posOffset>13335</wp:posOffset>
                </wp:positionV>
                <wp:extent cx="107950" cy="704215"/>
                <wp:effectExtent l="635" t="1270" r="1270" b="635"/>
                <wp:wrapNone/>
                <wp:docPr id="13" name=""/>
                <a:graphic xmlns:a="http://schemas.openxmlformats.org/drawingml/2006/main">
                  <a:graphicData uri="http://schemas.microsoft.com/office/word/2010/wordprocessingShape">
                    <wps:wsp>
                      <wps:cNvSpPr/>
                      <wps:spPr>
                        <a:xfrm>
                          <a:off x="0" y="0"/>
                          <a:ext cx="108000" cy="704160"/>
                        </a:xfrm>
                        <a:custGeom>
                          <a:avLst/>
                          <a:gdLst>
                            <a:gd name="textAreaLeft" fmla="*/ 39240 w 61200"/>
                            <a:gd name="textAreaRight" fmla="*/ 61560 w 61200"/>
                            <a:gd name="textAreaTop" fmla="*/ 10080 h 399240"/>
                            <a:gd name="textAreaBottom" fmla="*/ 389160 h 3992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172.9pt;margin-top:1.05pt;width:8.45pt;height:55.4pt;mso-wrap-style:none;v-text-anchor:middle" type="_x0000_t87">
                <v:fill o:detectmouseclick="t" on="false"/>
                <v:stroke color="black" joinstyle="round" endcap="flat"/>
                <w10:wrap type="none"/>
              </v:shape>
            </w:pict>
          </mc:Fallback>
        </mc:AlternateConten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ind w:firstLine="708" w:left="708"/>
        <w:jc w:val="both"/>
        <w:rPr>
          <w:rFonts w:ascii="Arial" w:hAnsi="Arial" w:cs="Arial"/>
          <w:b/>
        </w:rPr>
      </w:pPr>
      <w:r>
        <w:rPr>
          <w:rFonts w:cs="Arial" w:ascii="Arial" w:hAnsi="Arial"/>
          <w:b/>
          <w:sz w:val="18"/>
        </w:rPr>
        <w:t>FINANCEMENT</w:t>
      </w:r>
    </w:p>
    <w:p>
      <w:pPr>
        <w:pStyle w:val="Normal"/>
        <w:spacing w:lineRule="auto" w:line="240" w:before="0" w:after="0"/>
        <w:jc w:val="both"/>
        <w:rPr>
          <w:rFonts w:ascii="Arial" w:hAnsi="Arial" w:cs="Arial"/>
          <w:b/>
        </w:rPr>
      </w:pPr>
      <w:r>
        <w:rPr>
          <w:rFonts w:cs="Arial" w:ascii="Arial" w:hAnsi="Arial"/>
          <w:b/>
        </w:rPr>
        <w:tab/>
        <w:tab/>
      </w:r>
      <w:r>
        <w:rPr>
          <w:rFonts w:cs="Arial" w:ascii="Arial" w:hAnsi="Arial"/>
          <w:b/>
          <w:sz w:val="18"/>
        </w:rPr>
        <w:t>DIRECT</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i/>
          <w:i/>
        </w:rPr>
      </w:pPr>
      <w:r>
        <w:rPr>
          <w:rFonts w:cs="Arial" w:ascii="Arial" w:hAnsi="Arial"/>
          <w:i/>
        </w:rPr>
        <w:t>Complétez le schéma avec les termes suivants : entreprises et administrations  - actions – crédits - obligations – supérieur – inférieur- ménages</w: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color w:themeColor="background1" w:val="FFFFFF"/>
        </w:rPr>
      </w:pPr>
      <w:r>
        <w:rPr>
          <w:rFonts w:cs="Arial" w:ascii="Arial" w:hAnsi="Arial"/>
          <w:color w:themeColor="background1" w:val="FFFFFF"/>
          <w:highlight w:val="darkGray"/>
        </w:rPr>
        <w:t>Exercice 1</w:t>
      </w:r>
    </w:p>
    <w:p>
      <w:pPr>
        <w:pStyle w:val="Normal"/>
        <w:spacing w:before="0" w:after="0"/>
        <w:jc w:val="both"/>
        <w:rPr>
          <w:rFonts w:ascii="Arial" w:hAnsi="Arial" w:cs="Arial"/>
          <w:szCs w:val="20"/>
        </w:rPr>
      </w:pPr>
      <w:r>
        <w:rPr>
          <w:rFonts w:cs="Arial" w:ascii="Arial" w:hAnsi="Arial"/>
          <w:szCs w:val="20"/>
        </w:rPr>
        <w:t>Camille emprunte 10 000 € sur un an au taux d’intérêt annuel nominal de 3 %, afin de financer l’achat d’une voiture d’occasion.</w:t>
      </w:r>
    </w:p>
    <w:p>
      <w:pPr>
        <w:pStyle w:val="Normal"/>
        <w:spacing w:before="0" w:after="0"/>
        <w:jc w:val="both"/>
        <w:rPr>
          <w:rFonts w:ascii="Arial" w:hAnsi="Arial" w:cs="Arial"/>
          <w:szCs w:val="20"/>
        </w:rPr>
      </w:pPr>
      <w:r>
        <w:rPr>
          <w:rFonts w:cs="Arial" w:ascii="Arial" w:hAnsi="Arial"/>
          <w:szCs w:val="20"/>
        </w:rPr>
        <w:t>1. Quel sera le coût de financement de cet emprunt pour Camille ?</w:t>
      </w:r>
    </w:p>
    <w:p>
      <w:pPr>
        <w:pStyle w:val="Normal"/>
        <w:spacing w:before="0" w:after="0"/>
        <w:jc w:val="both"/>
        <w:rPr>
          <w:rFonts w:ascii="Arial" w:hAnsi="Arial" w:cs="Arial"/>
          <w:szCs w:val="20"/>
        </w:rPr>
      </w:pPr>
      <w:r>
        <w:rPr>
          <w:rFonts w:cs="Arial" w:ascii="Arial" w:hAnsi="Arial"/>
          <w:szCs w:val="20"/>
        </w:rPr>
        <w:t>2. Quelle sera la rémunération du banquier ?</w:t>
      </w:r>
    </w:p>
    <w:p>
      <w:pPr>
        <w:pStyle w:val="Normal"/>
        <w:spacing w:lineRule="auto" w:line="240" w:before="0" w:after="0"/>
        <w:jc w:val="both"/>
        <w:rPr>
          <w:rFonts w:ascii="Arial" w:hAnsi="Arial" w:eastAsia="Times New Roman" w:cs="Arial"/>
          <w:szCs w:val="20"/>
          <w:lang w:eastAsia="fr-FR"/>
        </w:rPr>
      </w:pPr>
      <w:r>
        <w:rPr>
          <w:rFonts w:cs="Arial" w:ascii="Arial" w:hAnsi="Arial"/>
          <w:szCs w:val="20"/>
        </w:rPr>
        <w:t xml:space="preserve">3. </w:t>
      </w:r>
      <w:r>
        <w:rPr>
          <w:rFonts w:eastAsia="Times New Roman" w:cs="Arial" w:ascii="Arial" w:hAnsi="Arial"/>
          <w:szCs w:val="20"/>
          <w:lang w:eastAsia="fr-FR"/>
        </w:rPr>
        <w:t>Si le taux d’inflation a progressé de 2 % au cours de l’année, quel est le montant réel versé par le salarié et reçu par la banque ?</w:t>
      </w:r>
    </w:p>
    <w:p>
      <w:pPr>
        <w:pStyle w:val="Normal"/>
        <w:spacing w:lineRule="auto" w:line="240" w:before="0" w:after="0"/>
        <w:jc w:val="both"/>
        <w:rPr>
          <w:rFonts w:ascii="Arial" w:hAnsi="Arial" w:eastAsia="Times New Roman" w:cs="Arial"/>
          <w:szCs w:val="20"/>
          <w:lang w:eastAsia="fr-FR"/>
        </w:rPr>
      </w:pPr>
      <w:r>
        <w:rPr>
          <w:rFonts w:eastAsia="Times New Roman" w:cs="Arial" w:ascii="Arial" w:hAnsi="Arial"/>
          <w:szCs w:val="20"/>
          <w:lang w:eastAsia="fr-FR"/>
        </w:rPr>
        <w:t>4. Même question avec un taux d’inflation de 4 %.</w:t>
      </w:r>
    </w:p>
    <w:p>
      <w:pPr>
        <w:pStyle w:val="Normal"/>
        <w:spacing w:lineRule="auto" w:line="240" w:before="0" w:after="0"/>
        <w:jc w:val="both"/>
        <w:rPr>
          <w:rFonts w:ascii="Arial" w:hAnsi="Arial" w:eastAsia="Times New Roman" w:cs="Arial"/>
          <w:szCs w:val="20"/>
          <w:lang w:eastAsia="fr-FR"/>
        </w:rPr>
      </w:pPr>
      <w:r>
        <w:rPr>
          <w:rFonts w:eastAsia="Times New Roman" w:cs="Arial" w:ascii="Arial" w:hAnsi="Arial"/>
          <w:szCs w:val="20"/>
          <w:lang w:eastAsia="fr-FR"/>
        </w:rPr>
        <w:t>5. En période de forte inflation, quels sont les agents économiques favorisés ? Défavorisés ?</w: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rPr>
      </w:pPr>
      <w:r>
        <w:rPr>
          <w:rFonts w:cs="Arial" w:ascii="Arial" w:hAnsi="Arial"/>
          <w:color w:themeColor="background1" w:val="FFFFFF"/>
          <w:highlight w:val="darkGray"/>
        </w:rPr>
        <w:t>Exercice 2</w:t>
      </w:r>
      <w:r>
        <w:rPr>
          <w:rFonts w:cs="Arial" w:ascii="Arial" w:hAnsi="Arial"/>
        </w:rPr>
        <w:t xml:space="preserve"> – épargne et capacité de financement des ménages en 2017 (en milliards d’euros)</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 xml:space="preserve">1. M. et Mme Durand ont trois enfants. Ils ont perçu cette année 18 255 euros d’une part et 36 000 euros d’autre part de salaires bruts. Ils ont perçu 12 000 euros de revenus de la propriété en louant leur appartement situé sur la côte basque et 127 euros d’allocations familiales. Leur fils aîné, qui vit encore au domicile parental, a créé une start-up qui lui fournit 6 000 euros de bénéfices par an. Ils paient 28 % en impôts et cotisations. </w:t>
      </w:r>
    </w:p>
    <w:p>
      <w:pPr>
        <w:pStyle w:val="Normal"/>
        <w:spacing w:before="0" w:after="0"/>
        <w:rPr/>
      </w:pPr>
      <w:r>
        <w:rPr/>
        <w:t>Calculez leur revenu disponible en 2017.</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t>Capacité / besoin de financement des ménages, en France, en 2018, en Mds d’€</w:t>
      </w:r>
    </w:p>
    <w:tbl>
      <w:tblPr>
        <w:tblStyle w:val="Grilledutableau"/>
        <w:tblW w:w="592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1134"/>
      </w:tblGrid>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Revenu disponible</w:t>
            </w:r>
          </w:p>
        </w:tc>
        <w:tc>
          <w:tcPr>
            <w:tcW w:w="1134" w:type="dxa"/>
            <w:tcBorders/>
          </w:tcPr>
          <w:p>
            <w:pPr>
              <w:pStyle w:val="Normal"/>
              <w:widowControl/>
              <w:spacing w:lineRule="auto" w:line="240" w:before="0" w:after="0"/>
              <w:jc w:val="both"/>
              <w:rPr>
                <w:rFonts w:ascii="Arial" w:hAnsi="Arial" w:cs="Arial"/>
              </w:rPr>
            </w:pPr>
            <w:r>
              <mc:AlternateContent>
                <mc:Choice Requires="wps">
                  <w:drawing>
                    <wp:anchor behindDoc="0" distT="0" distB="0" distL="114300" distR="114300" simplePos="0" locked="0" layoutInCell="1" allowOverlap="1" relativeHeight="23">
                      <wp:simplePos x="0" y="0"/>
                      <wp:positionH relativeFrom="column">
                        <wp:posOffset>706755</wp:posOffset>
                      </wp:positionH>
                      <wp:positionV relativeFrom="paragraph">
                        <wp:posOffset>-3175</wp:posOffset>
                      </wp:positionV>
                      <wp:extent cx="2914015" cy="477520"/>
                      <wp:effectExtent l="1270" t="635" r="635" b="1270"/>
                      <wp:wrapNone/>
                      <wp:docPr id="14" name=""/>
                      <a:graphic xmlns:a="http://schemas.openxmlformats.org/drawingml/2006/main">
                        <a:graphicData uri="http://schemas.microsoft.com/office/word/2010/wordprocessingShape">
                          <wps:wsp>
                            <wps:cNvSpPr/>
                            <wps:spPr>
                              <a:xfrm>
                                <a:off x="0" y="0"/>
                                <a:ext cx="2913840" cy="477360"/>
                              </a:xfrm>
                              <a:prstGeom prst="rect">
                                <a:avLst/>
                              </a:prstGeom>
                              <a:solidFill>
                                <a:srgbClr val="ffffff"/>
                              </a:solidFill>
                              <a:ln w="0">
                                <a:solidFill>
                                  <a:srgbClr val="000000"/>
                                </a:solidFill>
                              </a:ln>
                            </wps:spPr>
                            <wps:style>
                              <a:lnRef idx="0"/>
                              <a:fillRef idx="0"/>
                              <a:effectRef idx="0"/>
                              <a:fontRef idx="minor"/>
                            </wps:style>
                            <wps:txbx>
                              <w:txbxContent>
                                <w:p>
                                  <w:pPr>
                                    <w:pStyle w:val="Contenudecadre"/>
                                    <w:spacing w:before="0" w:after="200"/>
                                    <w:jc w:val="both"/>
                                    <w:rPr>
                                      <w:rFonts w:ascii="Arial" w:hAnsi="Arial" w:cs="Arial"/>
                                    </w:rPr>
                                  </w:pPr>
                                  <w:r>
                                    <w:rPr>
                                      <w:rFonts w:cs="Arial" w:ascii="Arial" w:hAnsi="Arial"/>
                                    </w:rPr>
                                    <w:t>Taux d’épargne = (épargne / revenu disponible) x 100</w:t>
                                  </w:r>
                                </w:p>
                              </w:txbxContent>
                            </wps:txbx>
                            <wps:bodyPr anchor="t">
                              <a:noAutofit/>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t" o:allowincell="f" style="position:absolute;margin-left:55.65pt;margin-top:-0.25pt;width:229.4pt;height:37.55pt;mso-wrap-style:square;v-text-anchor:top" type="_x0000_t202">
                      <v:fill o:detectmouseclick="t" type="solid" color2="black"/>
                      <v:stroke color="black" joinstyle="miter" endcap="flat"/>
                      <v:textbox>
                        <w:txbxContent>
                          <w:p>
                            <w:pPr>
                              <w:pStyle w:val="Contenudecadre"/>
                              <w:spacing w:before="0" w:after="200"/>
                              <w:jc w:val="both"/>
                              <w:rPr>
                                <w:rFonts w:ascii="Arial" w:hAnsi="Arial" w:cs="Arial"/>
                              </w:rPr>
                            </w:pPr>
                            <w:r>
                              <w:rPr>
                                <w:rFonts w:cs="Arial" w:ascii="Arial" w:hAnsi="Arial"/>
                              </w:rPr>
                              <w:t>Taux d’épargne = (épargne / revenu disponible) x 100</w:t>
                            </w:r>
                          </w:p>
                        </w:txbxContent>
                      </v:textbox>
                      <w10:wrap type="none"/>
                    </v:shape>
                  </w:pict>
                </mc:Fallback>
              </mc:AlternateContent>
            </w:r>
            <w:r>
              <w:rPr>
                <w:rFonts w:eastAsia="Calibri" w:cs="Arial" w:ascii="Arial" w:hAnsi="Arial"/>
                <w:kern w:val="0"/>
                <w:sz w:val="22"/>
                <w:szCs w:val="22"/>
                <w:lang w:val="fr-FR" w:eastAsia="en-US" w:bidi="ar-SA"/>
              </w:rPr>
              <w:t>1 389,0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Dépense de consommation individuelle</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1 191,0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Epargne</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198,0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Investissement (immobilier)</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137,0</w:t>
            </w:r>
          </w:p>
        </w:tc>
      </w:tr>
      <w:tr>
        <w:trPr/>
        <w:tc>
          <w:tcPr>
            <w:tcW w:w="4785"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Capacité (+) ou besoin (-) de financement</w:t>
            </w:r>
          </w:p>
        </w:tc>
        <w:tc>
          <w:tcPr>
            <w:tcW w:w="113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61,0</w:t>
            </w:r>
          </w:p>
        </w:tc>
      </w:tr>
    </w:tbl>
    <w:p>
      <w:pPr>
        <w:pStyle w:val="Normal"/>
        <w:spacing w:before="0" w:after="0"/>
        <w:jc w:val="both"/>
        <w:rPr>
          <w:rFonts w:ascii="Arial" w:hAnsi="Arial" w:cs="Arial"/>
        </w:rPr>
      </w:pPr>
      <w:r>
        <w:rPr>
          <w:rFonts w:cs="Arial" w:ascii="Arial" w:hAnsi="Arial"/>
        </w:rPr>
        <w:t>source :  Insee, 2019</w:t>
      </w:r>
    </w:p>
    <w:p>
      <w:pPr>
        <w:pStyle w:val="Normal"/>
        <w:spacing w:before="0" w:after="0"/>
        <w:jc w:val="both"/>
        <w:rPr>
          <w:rFonts w:ascii="Arial" w:hAnsi="Arial" w:cs="Arial"/>
        </w:rPr>
      </w:pPr>
      <w:r>
        <w:rPr>
          <w:rFonts w:cs="Arial" w:ascii="Arial" w:hAnsi="Arial"/>
        </w:rPr>
        <w:t>2. En vous aidant de la définition de l’épargne, formulez le calcul qui a permit aux statisticiens de l’Insee de calculer le montant de l’épargne.</w:t>
      </w:r>
    </w:p>
    <w:p>
      <w:pPr>
        <w:pStyle w:val="Normal"/>
        <w:spacing w:before="0" w:after="0"/>
        <w:jc w:val="both"/>
        <w:rPr>
          <w:rFonts w:ascii="Arial" w:hAnsi="Arial" w:cs="Arial"/>
        </w:rPr>
      </w:pPr>
      <w:r>
        <w:rPr>
          <w:rFonts w:cs="Arial" w:ascii="Arial" w:hAnsi="Arial"/>
        </w:rPr>
        <w:t>3. Quel est le taux d’épargne des ménages ?</w:t>
      </w:r>
    </w:p>
    <w:p>
      <w:pPr>
        <w:pStyle w:val="Normal"/>
        <w:spacing w:before="0" w:after="0"/>
        <w:jc w:val="both"/>
        <w:rPr>
          <w:rFonts w:ascii="Arial" w:hAnsi="Arial" w:cs="Arial"/>
        </w:rPr>
      </w:pPr>
      <w:r>
        <w:rPr>
          <w:rFonts w:cs="Arial" w:ascii="Arial" w:hAnsi="Arial"/>
        </w:rPr>
        <w:t>4. Retrouvez comment le résultat de la capacité de financement des ménages a été obtenu.</w:t>
      </w:r>
    </w:p>
    <w:p>
      <w:pPr>
        <w:pStyle w:val="Normal"/>
        <w:spacing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color w:themeColor="background1" w:val="FFFFFF"/>
        </w:rPr>
      </w:pPr>
      <w:r>
        <w:rPr>
          <w:rFonts w:cs="Arial" w:ascii="Arial" w:hAnsi="Arial"/>
          <w:color w:themeColor="background1" w:val="FFFFFF"/>
          <w:highlight w:val="darkGray"/>
        </w:rPr>
        <w:t>Exercice 3</w:t>
      </w:r>
    </w:p>
    <w:p>
      <w:pPr>
        <w:pStyle w:val="Normal"/>
        <w:spacing w:lineRule="auto" w:line="240" w:before="0" w:after="0"/>
        <w:jc w:val="both"/>
        <w:rPr>
          <w:rFonts w:ascii="Arial" w:hAnsi="Arial" w:cs="Arial"/>
        </w:rPr>
      </w:pPr>
      <w:r>
        <w:rPr>
          <w:rFonts w:cs="Arial" w:ascii="Arial" w:hAnsi="Arial"/>
        </w:rPr>
        <w:t>Un couple souhaite financer l’achat d’un appartement à Lamballe pour une valeur de 200 000 €, mais ils sont en besoin de financement, car leur épargne n’est que de 50 000 €. Leur banquier leur propose une première simulation pour emprunter ce capital.</w:t>
      </w:r>
    </w:p>
    <w:p>
      <w:pPr>
        <w:pStyle w:val="ListParagraph"/>
        <w:numPr>
          <w:ilvl w:val="0"/>
          <w:numId w:val="1"/>
        </w:numPr>
        <w:spacing w:lineRule="auto" w:line="240" w:before="0" w:after="0"/>
        <w:contextualSpacing/>
        <w:jc w:val="both"/>
        <w:rPr>
          <w:rFonts w:ascii="Arial" w:hAnsi="Arial" w:cs="Arial"/>
        </w:rPr>
      </w:pPr>
      <w:r>
        <w:rPr>
          <w:rFonts w:cs="Arial" w:ascii="Arial" w:hAnsi="Arial"/>
        </w:rPr>
        <w:t>montant du prêt : 150 000 €</w:t>
      </w:r>
    </w:p>
    <w:p>
      <w:pPr>
        <w:pStyle w:val="ListParagraph"/>
        <w:numPr>
          <w:ilvl w:val="0"/>
          <w:numId w:val="1"/>
        </w:numPr>
        <w:spacing w:lineRule="auto" w:line="240" w:before="0" w:after="0"/>
        <w:contextualSpacing/>
        <w:jc w:val="both"/>
        <w:rPr>
          <w:rFonts w:ascii="Arial" w:hAnsi="Arial" w:cs="Arial"/>
        </w:rPr>
      </w:pPr>
      <w:r>
        <w:rPr>
          <w:rFonts w:cs="Arial" w:ascii="Arial" w:hAnsi="Arial"/>
        </w:rPr>
        <w:t>durée du prêt : 15  ans</w:t>
      </w:r>
    </w:p>
    <w:p>
      <w:pPr>
        <w:pStyle w:val="ListParagraph"/>
        <w:numPr>
          <w:ilvl w:val="0"/>
          <w:numId w:val="1"/>
        </w:numPr>
        <w:spacing w:lineRule="auto" w:line="240" w:before="0" w:after="0"/>
        <w:contextualSpacing/>
        <w:jc w:val="both"/>
        <w:rPr>
          <w:rFonts w:ascii="Arial" w:hAnsi="Arial" w:cs="Arial"/>
        </w:rPr>
      </w:pPr>
      <w:r>
        <w:rPr>
          <w:rFonts w:cs="Arial" w:ascii="Arial" w:hAnsi="Arial"/>
        </w:rPr>
        <w:t>taux d’intérêt : 1,40%</w:t>
      </w:r>
    </w:p>
    <w:p>
      <w:pPr>
        <w:pStyle w:val="ListParagraph"/>
        <w:numPr>
          <w:ilvl w:val="0"/>
          <w:numId w:val="1"/>
        </w:numPr>
        <w:spacing w:lineRule="auto" w:line="240" w:before="0" w:after="0"/>
        <w:contextualSpacing/>
        <w:jc w:val="both"/>
        <w:rPr>
          <w:rFonts w:ascii="Arial" w:hAnsi="Arial" w:cs="Arial"/>
        </w:rPr>
      </w:pPr>
      <w:r>
        <w:rPr>
          <w:rFonts w:cs="Arial" w:ascii="Arial" w:hAnsi="Arial"/>
        </w:rPr>
        <w:t>taux d’assurance : 0,36 % (l’assurance d’un prêt immobilier est obligatoire, elle permet de faire face aux difficultés de remboursement éventuelles d’un des membres du couple. son montant annuel est égal au (capital emprunté x taux d’assurance) x 100</w:t>
      </w:r>
    </w:p>
    <w:p>
      <w:pPr>
        <w:pStyle w:val="ListParagraph"/>
        <w:numPr>
          <w:ilvl w:val="0"/>
          <w:numId w:val="1"/>
        </w:numPr>
        <w:spacing w:lineRule="auto" w:line="240" w:before="0" w:after="0"/>
        <w:contextualSpacing/>
        <w:jc w:val="both"/>
        <w:rPr>
          <w:rFonts w:ascii="Arial" w:hAnsi="Arial" w:cs="Arial"/>
        </w:rPr>
      </w:pPr>
      <w:r>
        <w:rPr>
          <w:rFonts w:cs="Arial" w:ascii="Arial" w:hAnsi="Arial"/>
        </w:rPr>
        <w:t>montant des mensualités : 968,71 € dont 45 € d’assurance</w:t>
      </w:r>
    </w:p>
    <w:p>
      <w:pPr>
        <w:pStyle w:val="ListParagraph"/>
        <w:numPr>
          <w:ilvl w:val="0"/>
          <w:numId w:val="1"/>
        </w:numPr>
        <w:spacing w:lineRule="auto" w:line="240" w:before="0" w:after="0"/>
        <w:contextualSpacing/>
        <w:jc w:val="both"/>
        <w:rPr>
          <w:rFonts w:ascii="Arial" w:hAnsi="Arial" w:cs="Arial"/>
        </w:rPr>
      </w:pPr>
      <w:r>
        <w:rPr>
          <w:rFonts w:cs="Arial" w:ascii="Arial" w:hAnsi="Arial"/>
        </w:rPr>
        <w:t>coût total du crédit : 24 367,05 € dont 8 100 € d’assurance</w:t>
      </w:r>
    </w:p>
    <w:p>
      <w:pPr>
        <w:pStyle w:val="ListParagraph"/>
        <w:spacing w:lineRule="auto" w:line="240" w:before="0" w:after="0"/>
        <w:contextualSpacing/>
        <w:jc w:val="both"/>
        <w:rPr>
          <w:rFonts w:ascii="Arial" w:hAnsi="Arial" w:cs="Arial"/>
        </w:rPr>
      </w:pPr>
      <w:r>
        <w:rPr>
          <w:rFonts w:cs="Arial" w:ascii="Arial" w:hAnsi="Arial"/>
        </w:rPr>
      </w:r>
    </w:p>
    <w:p>
      <w:pPr>
        <w:pStyle w:val="ListParagraph"/>
        <w:numPr>
          <w:ilvl w:val="0"/>
          <w:numId w:val="2"/>
        </w:numPr>
        <w:spacing w:lineRule="auto" w:line="240" w:before="0" w:after="0"/>
        <w:contextualSpacing/>
        <w:jc w:val="both"/>
        <w:rPr>
          <w:rFonts w:ascii="Arial" w:hAnsi="Arial" w:cs="Arial"/>
        </w:rPr>
      </w:pPr>
      <w:r>
        <w:rPr>
          <w:rFonts w:cs="Arial" w:ascii="Arial" w:hAnsi="Arial"/>
        </w:rPr>
        <w:t>Vérifier que le banquier ne s’est pas trompé en calculant le coût mensuel de l’assurance.</w:t>
      </w:r>
    </w:p>
    <w:p>
      <w:pPr>
        <w:pStyle w:val="ListParagraph"/>
        <w:numPr>
          <w:ilvl w:val="0"/>
          <w:numId w:val="2"/>
        </w:numPr>
        <w:spacing w:lineRule="auto" w:line="240" w:before="0" w:after="0"/>
        <w:contextualSpacing/>
        <w:jc w:val="both"/>
        <w:rPr>
          <w:rFonts w:ascii="Arial" w:hAnsi="Arial" w:cs="Arial"/>
        </w:rPr>
      </w:pPr>
      <w:r>
        <w:rPr>
          <w:rFonts w:cs="Arial" w:ascii="Arial" w:hAnsi="Arial"/>
        </w:rPr>
        <w:t>Quel est, hors assurance, le coût total des intérêts de ce crédit et de la somme globale que devra rembourser ce couple à la banque ?</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 xml:space="preserve">Le banquier propose au couple de rallonger ou de raccourcir la durée de remboursement du prêt. Ils gagnent mensuellement à eux deux 3 800 € nets. Par ailleurs ils remboursent déjà mensuellement 200 € d’un autre prêt souscrit dans le passé pour l’achat de leur voiture. Ci-dessous, les propositions du banquier : </w:t>
      </w:r>
    </w:p>
    <w:p>
      <w:pPr>
        <w:pStyle w:val="Normal"/>
        <w:spacing w:lineRule="auto" w:line="240" w:before="0" w:after="0"/>
        <w:jc w:val="both"/>
        <w:rPr>
          <w:rFonts w:ascii="Arial" w:hAnsi="Arial" w:cs="Arial"/>
        </w:rPr>
      </w:pPr>
      <w:r>
        <w:rPr>
          <w:rFonts w:cs="Arial" w:ascii="Arial" w:hAnsi="Arial"/>
        </w:rPr>
      </w:r>
    </w:p>
    <w:tbl>
      <w:tblPr>
        <w:tblStyle w:val="Grilledutableau"/>
        <w:tblW w:w="1060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1"/>
        <w:gridCol w:w="2121"/>
        <w:gridCol w:w="2121"/>
        <w:gridCol w:w="2121"/>
        <w:gridCol w:w="2122"/>
      </w:tblGrid>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Durée du prêt</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Taux d’intérêt</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Taux d’assurance</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Mensualités</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Coût du crédit</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20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1,60%</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775,74 €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36 176,95 €</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15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1,40 %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969,38 €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24 367,05 €</w:t>
            </w:r>
          </w:p>
        </w:tc>
      </w:tr>
      <w:tr>
        <w:trPr/>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10 ans</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1,10 %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0,36 %</w:t>
            </w:r>
          </w:p>
        </w:tc>
        <w:tc>
          <w:tcPr>
            <w:tcW w:w="212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1 365,58 €</w:t>
            </w:r>
          </w:p>
        </w:tc>
        <w:tc>
          <w:tcPr>
            <w:tcW w:w="2122"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13 869,89 €</w:t>
            </w:r>
          </w:p>
        </w:tc>
      </w:tr>
    </w:tbl>
    <w:p>
      <w:pPr>
        <w:pStyle w:val="Normal"/>
        <w:spacing w:lineRule="auto" w:line="240" w:before="0" w:after="0"/>
        <w:jc w:val="both"/>
        <w:rPr>
          <w:rFonts w:ascii="Arial" w:hAnsi="Arial" w:cs="Arial"/>
          <w:i/>
          <w:i/>
        </w:rPr>
      </w:pPr>
      <w:r>
        <w:rPr>
          <w:rFonts w:cs="Arial" w:ascii="Arial" w:hAnsi="Arial"/>
          <w:i/>
        </w:rPr>
      </w:r>
    </w:p>
    <w:p>
      <w:pPr>
        <w:pStyle w:val="ListParagraph"/>
        <w:numPr>
          <w:ilvl w:val="0"/>
          <w:numId w:val="2"/>
        </w:numPr>
        <w:spacing w:lineRule="auto" w:line="240" w:before="0" w:after="0"/>
        <w:contextualSpacing/>
        <w:jc w:val="both"/>
        <w:rPr>
          <w:rFonts w:ascii="Arial" w:hAnsi="Arial" w:cs="Arial"/>
        </w:rPr>
      </w:pPr>
      <w:r>
        <w:rPr>
          <w:rFonts w:cs="Arial" w:ascii="Arial" w:hAnsi="Arial"/>
        </w:rPr>
        <w:t>quel est l’effet de la durée du prêt sur le taux d’intérêt, les mensualités et le coût du crédit ?</w:t>
      </w:r>
    </w:p>
    <w:p>
      <w:pPr>
        <w:pStyle w:val="ListParagraph"/>
        <w:numPr>
          <w:ilvl w:val="0"/>
          <w:numId w:val="2"/>
        </w:numPr>
        <w:spacing w:lineRule="auto" w:line="240" w:before="0" w:after="0"/>
        <w:contextualSpacing/>
        <w:jc w:val="both"/>
        <w:rPr>
          <w:rFonts w:ascii="Arial" w:hAnsi="Arial" w:cs="Arial"/>
        </w:rPr>
      </w:pPr>
      <w:r>
        <w:rPr>
          <w:rFonts w:cs="Arial" w:ascii="Arial" w:hAnsi="Arial"/>
        </w:rPr>
        <w:t>par combien le coût du crédit est-il multiplié pour un emprunt à 20 ans par rapport à un emprunt à 10 ans ? la durée et le coût du crédit sont-ils proportionnels ?</w:t>
      </w:r>
    </w:p>
    <w:p>
      <w:pPr>
        <w:pStyle w:val="ListParagraph"/>
        <w:numPr>
          <w:ilvl w:val="0"/>
          <w:numId w:val="2"/>
        </w:numPr>
        <w:spacing w:lineRule="auto" w:line="240" w:before="0" w:after="0"/>
        <w:contextualSpacing/>
        <w:jc w:val="both"/>
        <w:rPr>
          <w:rFonts w:ascii="Arial" w:hAnsi="Arial" w:cs="Arial"/>
        </w:rPr>
      </w:pPr>
      <w:r>
        <w:rPr>
          <w:rFonts w:cs="Arial" w:ascii="Arial" w:hAnsi="Arial"/>
        </w:rPr>
        <w:t>comment expliquer que l’allongement de la durée du crédit baisse les mensualités mais augmente le coût du crédit ?</w:t>
      </w:r>
    </w:p>
    <w:p>
      <w:pPr>
        <w:pStyle w:val="ListParagraph"/>
        <w:numPr>
          <w:ilvl w:val="0"/>
          <w:numId w:val="2"/>
        </w:numPr>
        <w:spacing w:lineRule="auto" w:line="240" w:before="0" w:after="0"/>
        <w:contextualSpacing/>
        <w:jc w:val="both"/>
        <w:rPr>
          <w:rFonts w:ascii="Arial" w:hAnsi="Arial" w:cs="Arial"/>
        </w:rPr>
      </w:pPr>
      <w:r>
        <w:rPr>
          <w:rFonts w:cs="Arial" w:ascii="Arial" w:hAnsi="Arial"/>
        </w:rPr>
        <w:t>calculer le taux d’endettement bancaire, pour un prêt à 10 ans = (charge d’emprunt / revenus nets) x 100. La banque ne peut accorder le prêt si le taux dépasse 33%. Le ménage peut-il emprunter à 10 ans ?</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color w:themeColor="background1" w:val="FFFFFF"/>
          <w:highlight w:val="darkGray"/>
        </w:rPr>
        <w:t>Doc 2</w:t>
      </w:r>
      <w:r>
        <w:rPr>
          <w:rFonts w:cs="Arial" w:ascii="Arial" w:hAnsi="Arial"/>
        </w:rPr>
        <w:t xml:space="preserve"> – Du chiffre d’affaire à l’EBE</w:t>
      </w:r>
    </w:p>
    <w:p>
      <w:pPr>
        <w:pStyle w:val="Normal"/>
        <w:spacing w:before="0" w:after="0"/>
        <w:jc w:val="both"/>
        <w:rPr>
          <w:rFonts w:ascii="Arial" w:hAnsi="Arial" w:cs="Arial"/>
        </w:rPr>
      </w:pPr>
      <w:r>
        <w:rPr/>
        <w:drawing>
          <wp:inline distT="0" distB="0" distL="0" distR="0">
            <wp:extent cx="4509135" cy="2800985"/>
            <wp:effectExtent l="0" t="0" r="0" b="0"/>
            <wp:docPr id="15" name="Image 3" descr="https://slideplayer.fr/slide/2961900/11/images/7/La+r%C3%A9partition+des+revenus+issus+de+la+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descr="https://slideplayer.fr/slide/2961900/11/images/7/La+r%C3%A9partition+des+revenus+issus+de+la+production.jpg"/>
                    <pic:cNvPicPr>
                      <a:picLocks noChangeAspect="1" noChangeArrowheads="1"/>
                    </pic:cNvPicPr>
                  </pic:nvPicPr>
                  <pic:blipFill>
                    <a:blip r:embed="rId2"/>
                    <a:srcRect l="0" t="9047" r="0" b="8114"/>
                    <a:stretch>
                      <a:fillRect/>
                    </a:stretch>
                  </pic:blipFill>
                  <pic:spPr bwMode="auto">
                    <a:xfrm>
                      <a:off x="0" y="0"/>
                      <a:ext cx="4509135" cy="2800985"/>
                    </a:xfrm>
                    <a:prstGeom prst="rect">
                      <a:avLst/>
                    </a:prstGeom>
                    <a:noFill/>
                  </pic:spPr>
                </pic:pic>
              </a:graphicData>
            </a:graphic>
          </wp:inline>
        </w:drawing>
      </w:r>
      <w:r>
        <w:rPr>
          <w:rFonts w:cs="Arial" w:ascii="Arial" w:hAnsi="Arial"/>
        </w:rPr>
        <w:br w:type="textWrapping" w:clear="all"/>
      </w:r>
      <w:r>
        <mc:AlternateContent>
          <mc:Choice Requires="wps">
            <w:drawing>
              <wp:anchor behindDoc="0" distT="0" distB="0" distL="114300" distR="114300" simplePos="0" locked="0" layoutInCell="1" allowOverlap="1" relativeHeight="25">
                <wp:simplePos x="0" y="0"/>
                <wp:positionH relativeFrom="column">
                  <wp:posOffset>4584065</wp:posOffset>
                </wp:positionH>
                <wp:positionV relativeFrom="paragraph">
                  <wp:posOffset>19685</wp:posOffset>
                </wp:positionV>
                <wp:extent cx="2051685" cy="2211070"/>
                <wp:effectExtent l="0" t="0" r="0" b="0"/>
                <wp:wrapNone/>
                <wp:docPr id="16" name="Cadre6"/>
                <a:graphic xmlns:a="http://schemas.openxmlformats.org/drawingml/2006/main">
                  <a:graphicData uri="http://schemas.microsoft.com/office/word/2010/wordprocessingShape">
                    <wps:wsp>
                      <wps:cNvSpPr txBox="1"/>
                      <wps:spPr>
                        <a:xfrm>
                          <a:off x="0" y="0"/>
                          <a:ext cx="2051685" cy="2211070"/>
                        </a:xfrm>
                        <a:prstGeom prst="rect"/>
                        <a:solidFill>
                          <a:srgbClr val="FFFFFF"/>
                        </a:solidFill>
                        <a:ln>
                          <a:solidFill>
                            <a:srgbClr val="000000"/>
                          </a:solidFill>
                        </a:ln>
                      </wps:spPr>
                      <wps:txbx>
                        <w:txbxContent>
                          <w:p>
                            <w:pPr>
                              <w:pStyle w:val="Contenudecadre"/>
                              <w:spacing w:before="0" w:after="200"/>
                              <w:jc w:val="both"/>
                              <w:rPr>
                                <w:rFonts w:ascii="Arial" w:hAnsi="Arial" w:cs="Arial"/>
                              </w:rPr>
                            </w:pPr>
                            <w:r>
                              <w:rPr>
                                <w:rFonts w:cs="Arial" w:ascii="Arial" w:hAnsi="Arial"/>
                              </w:rPr>
                              <w:t xml:space="preserve">Les machines utilisées par une entreprise s’usent et ont une durée de vie limitée. </w:t>
                            </w:r>
                            <w:r>
                              <w:rPr>
                                <w:rFonts w:cs="Arial" w:ascii="Arial" w:hAnsi="Arial"/>
                                <w:b/>
                              </w:rPr>
                              <w:t>L’amortissement</w:t>
                            </w:r>
                            <w:r>
                              <w:rPr>
                                <w:rFonts w:cs="Arial" w:ascii="Arial" w:hAnsi="Arial"/>
                              </w:rPr>
                              <w:t xml:space="preserve"> désigne l’étalement de la durée d’utilisation (par ex : 10 ans) et correspond à l’argent que l’entreprise met de côté chaque année pour racheter une nouvelle machine au moment nécessaire.</w:t>
                            </w:r>
                          </w:p>
                        </w:txbxContent>
                      </wps:txbx>
                      <wps:bodyPr anchor="t" lIns="91440" tIns="45720" rIns="91440" bIns="45720">
                        <a:noAutofit/>
                      </wps:bodyPr>
                    </wps:wsp>
                  </a:graphicData>
                </a:graphic>
              </wp:anchor>
            </w:drawing>
          </mc:Choice>
          <mc:Fallback>
            <w:pict>
              <v:rect fillcolor="#FFFFFF" strokecolor="#000000" strokeweight="0pt" style="position:absolute;rotation:-0;width:161.55pt;height:174.1pt;mso-wrap-distance-left:9pt;mso-wrap-distance-right:9pt;mso-wrap-distance-top:0pt;mso-wrap-distance-bottom:0pt;margin-top:1.55pt;mso-position-vertical-relative:text;margin-left:360.95pt;mso-position-horizontal-relative:text">
                <v:textbox>
                  <w:txbxContent>
                    <w:p>
                      <w:pPr>
                        <w:pStyle w:val="Contenudecadre"/>
                        <w:spacing w:before="0" w:after="200"/>
                        <w:jc w:val="both"/>
                        <w:rPr>
                          <w:rFonts w:ascii="Arial" w:hAnsi="Arial" w:cs="Arial"/>
                        </w:rPr>
                      </w:pPr>
                      <w:r>
                        <w:rPr>
                          <w:rFonts w:cs="Arial" w:ascii="Arial" w:hAnsi="Arial"/>
                        </w:rPr>
                        <w:t xml:space="preserve">Les machines utilisées par une entreprise s’usent et ont une durée de vie limitée. </w:t>
                      </w:r>
                      <w:r>
                        <w:rPr>
                          <w:rFonts w:cs="Arial" w:ascii="Arial" w:hAnsi="Arial"/>
                          <w:b/>
                        </w:rPr>
                        <w:t>L’amortissement</w:t>
                      </w:r>
                      <w:r>
                        <w:rPr>
                          <w:rFonts w:cs="Arial" w:ascii="Arial" w:hAnsi="Arial"/>
                        </w:rPr>
                        <w:t xml:space="preserve"> désigne l’étalement de la durée d’utilisation (par ex : 10 ans) et correspond à l’argent que l’entreprise met de côté chaque année pour racheter une nouvelle machine au moment nécessaire.</w:t>
                      </w:r>
                    </w:p>
                  </w:txbxContent>
                </v:textbox>
                <w10:wrap type="none"/>
              </v:rect>
            </w:pict>
          </mc:Fallback>
        </mc:AlternateContent>
      </w:r>
    </w:p>
    <w:p>
      <w:pPr>
        <w:pStyle w:val="Normal"/>
        <w:spacing w:before="0" w:after="0"/>
        <w:jc w:val="both"/>
        <w:rPr>
          <w:rFonts w:ascii="Arial" w:hAnsi="Arial" w:cs="Arial"/>
          <w:b/>
        </w:rPr>
      </w:pPr>
      <w:r>
        <w:rPr>
          <w:rFonts w:cs="Arial" w:ascii="Arial" w:hAnsi="Arial"/>
          <w:b/>
        </w:rPr>
      </w:r>
    </w:p>
    <w:p>
      <w:pPr>
        <w:pStyle w:val="Normal"/>
        <w:spacing w:before="0" w:after="0"/>
        <w:jc w:val="both"/>
        <w:rPr>
          <w:rFonts w:ascii="Arial" w:hAnsi="Arial" w:cs="Arial"/>
        </w:rPr>
      </w:pPr>
      <w:r>
        <w:rPr>
          <w:rFonts w:cs="Arial" w:ascii="Arial" w:hAnsi="Arial"/>
          <w:color w:themeColor="background1" w:val="FFFFFF"/>
          <w:highlight w:val="darkGray"/>
        </w:rPr>
        <w:t>Doc. 3</w:t>
      </w:r>
      <w:r>
        <w:rPr>
          <w:rFonts w:cs="Arial" w:ascii="Arial" w:hAnsi="Arial"/>
        </w:rPr>
        <w:t xml:space="preserve"> - les différentes formes de financement externe </w:t>
      </w:r>
    </w:p>
    <w:p>
      <w:pPr>
        <w:pStyle w:val="Normal"/>
        <w:spacing w:before="0" w:after="0"/>
        <w:jc w:val="both"/>
        <w:rPr>
          <w:rFonts w:ascii="Arial" w:hAnsi="Arial" w:cs="Arial"/>
        </w:rPr>
      </w:pPr>
      <w:r>
        <w:rPr>
          <w:rFonts w:cs="Arial" w:ascii="Arial" w:hAnsi="Arial"/>
        </w:rPr>
        <w:t xml:space="preserve">Il existe dans toute économie des agents qui disposent […] d’une capacité de financement ; parallèlement, on trouve d’autres agents qui […] présentent un besoin de financement. Le problème est de savoir comment mettre en relation ces deux catégories d’agents de manière efficiente : peut-on faire en sorte que les agents à capacité de financement prêtent leur épargne à ceux qui ont un besoin de financement ? Plusieurs solutions existent : </w:t>
      </w:r>
    </w:p>
    <w:p>
      <w:pPr>
        <w:pStyle w:val="Normal"/>
        <w:spacing w:before="0" w:after="0"/>
        <w:jc w:val="both"/>
        <w:rPr>
          <w:rFonts w:ascii="Arial" w:hAnsi="Arial" w:cs="Arial"/>
        </w:rPr>
      </w:pPr>
      <w:r>
        <w:rPr>
          <w:rFonts w:cs="Arial" w:ascii="Arial" w:hAnsi="Arial"/>
        </w:rPr>
        <w:t xml:space="preserve">● </w:t>
      </w:r>
      <w:r>
        <w:rPr>
          <w:rFonts w:cs="Arial" w:ascii="Arial" w:hAnsi="Arial"/>
        </w:rPr>
        <w:t>La première – qualifiée de financement externe direct – consiste à mettre en relation le prêteur et l’emprunteur par le biais des marchés de capitaux : l’agent à besoin de financement émet des actions ou des obligations sur le marché financier [ces titres sont achetés par les agents à capacité de financement].</w:t>
      </w:r>
    </w:p>
    <w:p>
      <w:pPr>
        <w:pStyle w:val="Normal"/>
        <w:spacing w:before="0" w:after="0"/>
        <w:jc w:val="both"/>
        <w:rPr>
          <w:rFonts w:ascii="Arial" w:hAnsi="Arial" w:cs="Arial"/>
        </w:rPr>
      </w:pPr>
      <w:r>
        <w:rPr>
          <w:rFonts w:cs="Arial" w:ascii="Arial" w:hAnsi="Arial"/>
        </w:rPr>
        <w:t xml:space="preserve">● </w:t>
      </w:r>
      <w:r>
        <w:rPr>
          <w:rFonts w:cs="Arial" w:ascii="Arial" w:hAnsi="Arial"/>
        </w:rPr>
        <w:t>La seconde – qualifiée de financement externe indirect – s’appuie sur l’existence d’intermédiaires (les banques) entre prêteurs et emprunteurs. [Les banques accordent des crédits aux agents à besoin de financement].</w:t>
      </w:r>
    </w:p>
    <w:p>
      <w:pPr>
        <w:pStyle w:val="Normal"/>
        <w:spacing w:before="0" w:after="0"/>
        <w:jc w:val="right"/>
        <w:rPr>
          <w:rFonts w:ascii="Arial" w:hAnsi="Arial" w:cs="Arial"/>
        </w:rPr>
      </w:pPr>
      <w:r>
        <w:rPr>
          <w:rFonts w:cs="Arial" w:ascii="Arial" w:hAnsi="Arial"/>
        </w:rPr>
        <w:t>Emmanuel Combe, Précis d’économie, PUF, 12</w:t>
      </w:r>
      <w:r>
        <w:rPr>
          <w:rFonts w:cs="Arial" w:ascii="Arial" w:hAnsi="Arial"/>
          <w:vertAlign w:val="superscript"/>
        </w:rPr>
        <w:t>ème</w:t>
      </w:r>
      <w:r>
        <w:rPr>
          <w:rFonts w:cs="Arial" w:ascii="Arial" w:hAnsi="Arial"/>
        </w:rPr>
        <w:t xml:space="preserve"> édition, 2012</w:t>
      </w:r>
    </w:p>
    <w:tbl>
      <w:tblPr>
        <w:tblStyle w:val="Grilledutableau"/>
        <w:tblW w:w="1060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204"/>
        <w:gridCol w:w="4401"/>
      </w:tblGrid>
      <w:tr>
        <w:trPr/>
        <w:tc>
          <w:tcPr>
            <w:tcW w:w="10605" w:type="dxa"/>
            <w:gridSpan w:val="2"/>
            <w:tcBorders/>
          </w:tcPr>
          <w:p>
            <w:pPr>
              <w:pStyle w:val="Normal"/>
              <w:widowControl/>
              <w:spacing w:lineRule="auto" w:line="240" w:before="0" w:after="0"/>
              <w:jc w:val="center"/>
              <w:rPr>
                <w:rFonts w:ascii="Arial" w:hAnsi="Arial" w:cs="Arial"/>
                <w:b/>
              </w:rPr>
            </w:pPr>
            <w:r>
              <w:rPr>
                <w:rFonts w:eastAsia="Calibri" w:cs="Arial" w:ascii="Arial" w:hAnsi="Arial"/>
                <w:b/>
                <w:kern w:val="0"/>
                <w:sz w:val="22"/>
                <w:szCs w:val="22"/>
                <w:lang w:val="fr-FR" w:eastAsia="en-US" w:bidi="ar-SA"/>
              </w:rPr>
              <w:t>Ne pas confondre</w:t>
            </w:r>
          </w:p>
        </w:tc>
      </w:tr>
      <w:tr>
        <w:trPr/>
        <w:tc>
          <w:tcPr>
            <w:tcW w:w="6204"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Une </w:t>
            </w:r>
            <w:r>
              <w:rPr>
                <w:rFonts w:eastAsia="Calibri" w:cs="Arial" w:ascii="Arial" w:hAnsi="Arial"/>
                <w:b/>
                <w:kern w:val="0"/>
                <w:sz w:val="22"/>
                <w:szCs w:val="22"/>
                <w:lang w:val="fr-FR" w:eastAsia="en-US" w:bidi="ar-SA"/>
              </w:rPr>
              <w:t>émission d’actions</w:t>
            </w:r>
            <w:r>
              <w:rPr>
                <w:rFonts w:eastAsia="Calibri" w:cs="Arial" w:ascii="Arial" w:hAnsi="Arial"/>
                <w:kern w:val="0"/>
                <w:sz w:val="22"/>
                <w:szCs w:val="22"/>
                <w:lang w:val="fr-FR" w:eastAsia="en-US" w:bidi="ar-SA"/>
              </w:rPr>
              <w:t xml:space="preserve"> est une opération grâce à laquelle une entreprise décide d’augmenter le nombre de titres composant son capital social (= « l’argent appartenant à la société ») pour accroitre ses ressources et se développer. Ces actions seront proposées aux investisseurs initiaux et/ou à de nouveaux épargnants. Ils détiennent alors un titre de propriété qui leur donne droit  à un versement d’une partie des bénéfices, appelés dividendes.</w:t>
            </w:r>
          </w:p>
        </w:tc>
        <w:tc>
          <w:tcPr>
            <w:tcW w:w="4401" w:type="dxa"/>
            <w:tcBorders/>
          </w:tcPr>
          <w:p>
            <w:pPr>
              <w:pStyle w:val="Normal"/>
              <w:widowControl/>
              <w:spacing w:lineRule="auto" w:line="240" w:before="0" w:after="0"/>
              <w:jc w:val="both"/>
              <w:rPr>
                <w:rFonts w:ascii="Arial" w:hAnsi="Arial" w:cs="Arial"/>
              </w:rPr>
            </w:pPr>
            <w:r>
              <w:rPr>
                <w:rFonts w:eastAsia="Calibri" w:cs="Arial" w:ascii="Arial" w:hAnsi="Arial"/>
                <w:kern w:val="0"/>
                <w:sz w:val="22"/>
                <w:szCs w:val="22"/>
                <w:lang w:val="fr-FR" w:eastAsia="en-US" w:bidi="ar-SA"/>
              </w:rPr>
              <w:t xml:space="preserve">Une </w:t>
            </w:r>
            <w:r>
              <w:rPr>
                <w:rFonts w:eastAsia="Calibri" w:cs="Arial" w:ascii="Arial" w:hAnsi="Arial"/>
                <w:b/>
                <w:kern w:val="0"/>
                <w:sz w:val="22"/>
                <w:szCs w:val="22"/>
                <w:lang w:val="fr-FR" w:eastAsia="en-US" w:bidi="ar-SA"/>
              </w:rPr>
              <w:t>émission d’obligations</w:t>
            </w:r>
            <w:r>
              <w:rPr>
                <w:rFonts w:eastAsia="Calibri" w:cs="Arial" w:ascii="Arial" w:hAnsi="Arial"/>
                <w:kern w:val="0"/>
                <w:sz w:val="22"/>
                <w:szCs w:val="22"/>
                <w:lang w:val="fr-FR" w:eastAsia="en-US" w:bidi="ar-SA"/>
              </w:rPr>
              <w:t xml:space="preserve"> permet à un État, une collectivité locale pou une entreprise, d’emprunter à des épargnants, qui, en échange de ce prêt perçoivent des intérêts. Le taux d’intérêt est perçu à l’avance, tout comme la durée du prêt et la date de versement des intérêts.</w:t>
            </w:r>
          </w:p>
        </w:tc>
      </w:tr>
    </w:tbl>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color w:themeColor="background1" w:val="FFFFFF"/>
          <w:highlight w:val="darkGray"/>
        </w:rPr>
        <w:t>Exercice 4</w:t>
      </w:r>
      <w:r>
        <w:rPr>
          <w:rFonts w:cs="Arial" w:ascii="Arial" w:hAnsi="Arial"/>
        </w:rPr>
        <w:t xml:space="preserve"> – déterminer l’EBE d’une entreprise</w:t>
      </w:r>
    </w:p>
    <w:p>
      <w:pPr>
        <w:pStyle w:val="Heading3"/>
        <w:spacing w:before="0" w:after="0"/>
        <w:rPr>
          <w:rFonts w:ascii="Arial" w:hAnsi="Arial" w:cs="Arial"/>
          <w:color w:val="auto"/>
        </w:rPr>
      </w:pPr>
      <w:r>
        <w:rPr>
          <w:rFonts w:cs="Arial" w:ascii="Arial" w:hAnsi="Arial"/>
          <w:color w:val="auto"/>
        </w:rPr>
        <w:t>Une entreprise fournit, pour l’année n, les éléments suivants :</w:t>
      </w:r>
    </w:p>
    <w:p>
      <w:pPr>
        <w:pStyle w:val="Normal"/>
        <w:numPr>
          <w:ilvl w:val="0"/>
          <w:numId w:val="3"/>
        </w:numPr>
        <w:spacing w:lineRule="auto" w:line="240" w:before="0" w:after="0"/>
        <w:rPr>
          <w:rFonts w:ascii="Arial" w:hAnsi="Arial" w:cs="Arial"/>
        </w:rPr>
      </w:pPr>
      <w:r>
        <w:rPr>
          <w:rFonts w:cs="Arial" w:ascii="Arial" w:hAnsi="Arial"/>
        </w:rPr>
        <w:t>Chiffre d’affaires en l’année n : 40 millions d’euros (M €)</w:t>
      </w:r>
    </w:p>
    <w:p>
      <w:pPr>
        <w:pStyle w:val="Normal"/>
        <w:numPr>
          <w:ilvl w:val="0"/>
          <w:numId w:val="3"/>
        </w:numPr>
        <w:spacing w:lineRule="auto" w:line="240" w:before="0" w:after="0"/>
        <w:rPr>
          <w:rFonts w:ascii="Arial" w:hAnsi="Arial" w:cs="Arial"/>
        </w:rPr>
      </w:pPr>
      <w:r>
        <w:rPr>
          <w:rFonts w:cs="Arial" w:ascii="Arial" w:hAnsi="Arial"/>
        </w:rPr>
        <w:t xml:space="preserve">Consommations intermédiaires en année n : 14 millions d’euros soit : </w:t>
      </w:r>
    </w:p>
    <w:p>
      <w:pPr>
        <w:pStyle w:val="NormalWeb"/>
        <w:numPr>
          <w:ilvl w:val="1"/>
          <w:numId w:val="3"/>
        </w:numPr>
        <w:spacing w:beforeAutospacing="0" w:before="0" w:after="0"/>
        <w:rPr>
          <w:rFonts w:ascii="Arial" w:hAnsi="Arial" w:cs="Arial"/>
          <w:color w:val="auto"/>
          <w:sz w:val="22"/>
          <w:szCs w:val="22"/>
        </w:rPr>
      </w:pPr>
      <w:r>
        <w:rPr>
          <w:rFonts w:cs="Arial" w:ascii="Arial" w:hAnsi="Arial"/>
          <w:color w:val="auto"/>
          <w:sz w:val="22"/>
          <w:szCs w:val="22"/>
        </w:rPr>
        <w:t>Biens : fournitures diverses pour la fabrication, petit outillage et matériel de bureau (moins d’un an d’utilisation), électricité, eau, produits pétroliers, etc.</w:t>
      </w:r>
    </w:p>
    <w:p>
      <w:pPr>
        <w:pStyle w:val="NormalWeb"/>
        <w:numPr>
          <w:ilvl w:val="1"/>
          <w:numId w:val="3"/>
        </w:numPr>
        <w:spacing w:beforeAutospacing="0" w:before="0" w:after="0"/>
        <w:rPr>
          <w:rFonts w:ascii="Arial" w:hAnsi="Arial" w:cs="Arial"/>
          <w:color w:val="auto"/>
          <w:sz w:val="22"/>
          <w:szCs w:val="22"/>
        </w:rPr>
      </w:pPr>
      <w:r>
        <w:rPr>
          <w:rFonts w:cs="Arial" w:ascii="Arial" w:hAnsi="Arial"/>
          <w:color w:val="auto"/>
          <w:sz w:val="22"/>
          <w:szCs w:val="22"/>
        </w:rPr>
        <w:t>Services : entretien, chauffage, éclairage, transports, télécommunications, etc.</w:t>
      </w:r>
    </w:p>
    <w:p>
      <w:pPr>
        <w:pStyle w:val="Heading3"/>
        <w:spacing w:before="0" w:after="0"/>
        <w:rPr>
          <w:rFonts w:ascii="Arial" w:hAnsi="Arial" w:cs="Arial"/>
          <w:color w:val="auto"/>
        </w:rPr>
      </w:pPr>
      <w:r>
        <w:rPr>
          <w:rFonts w:cs="Arial" w:ascii="Arial" w:hAnsi="Arial"/>
          <w:color w:val="auto"/>
        </w:rPr>
        <w:t>Elle a versé :</w:t>
      </w:r>
    </w:p>
    <w:p>
      <w:pPr>
        <w:pStyle w:val="Normal"/>
        <w:numPr>
          <w:ilvl w:val="0"/>
          <w:numId w:val="4"/>
        </w:numPr>
        <w:spacing w:lineRule="auto" w:line="240" w:before="0" w:after="0"/>
        <w:rPr>
          <w:rFonts w:ascii="Arial" w:hAnsi="Arial" w:cs="Arial"/>
        </w:rPr>
      </w:pPr>
      <w:r>
        <w:rPr>
          <w:rFonts w:cs="Arial" w:ascii="Arial" w:hAnsi="Arial"/>
        </w:rPr>
        <w:t>Aux salariés, 17 M€, dont salaires bruts et cotisations sociales (16 M€), participation aux résultats de l’entreprise (1 M€) ;</w:t>
      </w:r>
    </w:p>
    <w:p>
      <w:pPr>
        <w:pStyle w:val="Normal"/>
        <w:numPr>
          <w:ilvl w:val="0"/>
          <w:numId w:val="4"/>
        </w:numPr>
        <w:spacing w:lineRule="auto" w:line="240" w:before="0" w:after="0"/>
        <w:rPr>
          <w:rFonts w:ascii="Arial" w:hAnsi="Arial" w:cs="Arial"/>
        </w:rPr>
      </w:pPr>
      <w:r>
        <w:rPr>
          <w:rFonts w:cs="Arial" w:ascii="Arial" w:hAnsi="Arial"/>
        </w:rPr>
        <w:t>A l’État, 4 M€ dont impôts liés à la production (3M€) et impôt sur le bénéfice (1M€)</w:t>
      </w:r>
    </w:p>
    <w:p>
      <w:pPr>
        <w:pStyle w:val="Normal"/>
        <w:numPr>
          <w:ilvl w:val="0"/>
          <w:numId w:val="4"/>
        </w:numPr>
        <w:spacing w:lineRule="auto" w:line="240" w:before="0" w:after="0"/>
        <w:rPr>
          <w:rFonts w:ascii="Arial" w:hAnsi="Arial" w:cs="Arial"/>
        </w:rPr>
      </w:pPr>
      <w:r>
        <w:rPr>
          <w:rFonts w:cs="Arial" w:ascii="Arial" w:hAnsi="Arial"/>
        </w:rPr>
        <w:t>Aux banques, 3 M€ : intérêts des emprunts ;</w:t>
      </w:r>
    </w:p>
    <w:p>
      <w:pPr>
        <w:pStyle w:val="Normal"/>
        <w:numPr>
          <w:ilvl w:val="0"/>
          <w:numId w:val="4"/>
        </w:numPr>
        <w:spacing w:lineRule="auto" w:line="240" w:before="0" w:after="0"/>
        <w:rPr>
          <w:rFonts w:ascii="Arial" w:hAnsi="Arial" w:cs="Arial"/>
        </w:rPr>
      </w:pPr>
      <w:r>
        <w:rPr>
          <w:rFonts w:cs="Arial" w:ascii="Arial" w:hAnsi="Arial"/>
        </w:rPr>
        <w:t>A elle-même : excédent brut d’exploitation (à déterminer).</w:t>
      </w:r>
    </w:p>
    <w:p>
      <w:pPr>
        <w:pStyle w:val="Normal"/>
        <w:spacing w:lineRule="auto" w:line="240" w:before="0" w:after="0"/>
        <w:rPr>
          <w:rFonts w:ascii="Arial" w:hAnsi="Arial" w:cs="Arial"/>
        </w:rPr>
      </w:pPr>
      <w:r>
        <w:rPr>
          <w:rFonts w:cs="Arial" w:ascii="Arial" w:hAnsi="Arial"/>
        </w:rPr>
      </w:r>
    </w:p>
    <w:p>
      <w:pPr>
        <w:pStyle w:val="NormalWeb"/>
        <w:spacing w:beforeAutospacing="0" w:before="0" w:after="0"/>
        <w:rPr>
          <w:rFonts w:ascii="Arial" w:hAnsi="Arial" w:cs="Arial"/>
          <w:color w:val="auto"/>
          <w:sz w:val="22"/>
          <w:szCs w:val="22"/>
        </w:rPr>
      </w:pPr>
      <w:r>
        <w:rPr>
          <w:rFonts w:cs="Arial" w:ascii="Arial" w:hAnsi="Arial"/>
          <w:color w:val="auto"/>
          <w:sz w:val="22"/>
          <w:szCs w:val="22"/>
        </w:rPr>
        <w:t>1. Calculez la valeur ajoutée de cette entreprise.</w:t>
      </w:r>
    </w:p>
    <w:p>
      <w:pPr>
        <w:pStyle w:val="NormalWeb"/>
        <w:spacing w:beforeAutospacing="0" w:before="0" w:after="0"/>
        <w:rPr>
          <w:rFonts w:ascii="Arial" w:hAnsi="Arial" w:cs="Arial"/>
          <w:color w:val="auto"/>
          <w:sz w:val="22"/>
          <w:szCs w:val="22"/>
        </w:rPr>
      </w:pPr>
      <w:r>
        <w:rPr>
          <w:rFonts w:cs="Arial" w:ascii="Arial" w:hAnsi="Arial"/>
          <w:color w:val="auto"/>
          <w:sz w:val="22"/>
          <w:szCs w:val="22"/>
        </w:rPr>
        <w:t>2. Calculez l’excédent brut d’exploitation.</w:t>
      </w:r>
    </w:p>
    <w:p>
      <w:pPr>
        <w:pStyle w:val="NormalWeb"/>
        <w:spacing w:beforeAutospacing="0" w:before="0" w:after="0"/>
        <w:rPr>
          <w:rFonts w:ascii="Arial" w:hAnsi="Arial" w:cs="Arial"/>
          <w:color w:val="auto"/>
          <w:sz w:val="22"/>
          <w:szCs w:val="22"/>
        </w:rPr>
      </w:pPr>
      <w:r>
        <w:rPr>
          <w:rFonts w:cs="Arial" w:ascii="Arial" w:hAnsi="Arial"/>
          <w:color w:val="auto"/>
          <w:sz w:val="22"/>
          <w:szCs w:val="22"/>
        </w:rPr>
        <w:t>3. A quoi sert l’EBE d’après les données fournies ici par cette entreprise ?</w:t>
      </w:r>
    </w:p>
    <w:p>
      <w:pPr>
        <w:pStyle w:val="Normal"/>
        <w:spacing w:before="0" w:after="0"/>
        <w:jc w:val="both"/>
        <w:rPr>
          <w:rFonts w:ascii="Arial" w:hAnsi="Arial" w:cs="Arial"/>
        </w:rPr>
      </w:pPr>
      <w:r>
        <w:rPr>
          <w:rFonts w:cs="Arial" w:ascii="Arial" w:hAnsi="Arial"/>
        </w:rPr>
      </w:r>
    </w:p>
    <w:p>
      <w:pPr>
        <w:pStyle w:val="Normal"/>
        <w:spacing w:before="0" w:after="0"/>
        <w:jc w:val="both"/>
        <w:rPr>
          <w:rFonts w:ascii="Arial" w:hAnsi="Arial" w:cs="Arial"/>
        </w:rPr>
      </w:pPr>
      <w:r>
        <w:rPr>
          <w:rFonts w:cs="Arial" w:ascii="Arial" w:hAnsi="Arial"/>
        </w:rPr>
      </w:r>
    </w:p>
    <w:p>
      <w:pPr>
        <w:pStyle w:val="Heading2"/>
        <w:spacing w:beforeAutospacing="0" w:before="0" w:afterAutospacing="0" w:after="0"/>
        <w:jc w:val="both"/>
        <w:rPr>
          <w:rFonts w:ascii="Arial" w:hAnsi="Arial" w:cs="Arial"/>
          <w:b w:val="false"/>
          <w:sz w:val="22"/>
          <w:szCs w:val="20"/>
        </w:rPr>
      </w:pPr>
      <w:r>
        <w:rPr>
          <w:rFonts w:cs="Arial" w:ascii="Arial" w:hAnsi="Arial"/>
          <w:b w:val="false"/>
          <w:color w:themeColor="background1" w:val="FFFFFF"/>
          <w:sz w:val="22"/>
          <w:szCs w:val="20"/>
          <w:highlight w:val="darkGray"/>
        </w:rPr>
        <w:t>Exercice 5</w:t>
      </w:r>
      <w:r>
        <w:rPr>
          <w:rFonts w:cs="Arial" w:ascii="Arial" w:hAnsi="Arial"/>
          <w:b w:val="false"/>
          <w:sz w:val="22"/>
          <w:szCs w:val="20"/>
        </w:rPr>
        <w:t xml:space="preserve"> – Bilan </w:t>
      </w:r>
    </w:p>
    <w:p>
      <w:pPr>
        <w:pStyle w:val="Heading2"/>
        <w:spacing w:beforeAutospacing="0" w:before="0" w:afterAutospacing="0" w:after="0"/>
        <w:jc w:val="both"/>
        <w:rPr>
          <w:rFonts w:ascii="Arial" w:hAnsi="Arial" w:cs="Arial"/>
          <w:b w:val="false"/>
          <w:sz w:val="22"/>
          <w:szCs w:val="20"/>
        </w:rPr>
      </w:pPr>
      <w:r>
        <w:rPr>
          <w:rFonts w:cs="Arial" w:ascii="Arial" w:hAnsi="Arial"/>
          <w:b w:val="false"/>
          <w:sz w:val="22"/>
          <w:szCs w:val="20"/>
        </w:rPr>
        <w:t xml:space="preserve">Complétez le schéma à l’aide des termes suivants : obligations – direct – interne – actions – indirect – actions </w: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6">
                <wp:simplePos x="0" y="0"/>
                <wp:positionH relativeFrom="column">
                  <wp:posOffset>1781175</wp:posOffset>
                </wp:positionH>
                <wp:positionV relativeFrom="paragraph">
                  <wp:posOffset>61595</wp:posOffset>
                </wp:positionV>
                <wp:extent cx="2681605" cy="211455"/>
                <wp:effectExtent l="0" t="0" r="0" b="0"/>
                <wp:wrapNone/>
                <wp:docPr id="17" name="Cadre7"/>
                <a:graphic xmlns:a="http://schemas.openxmlformats.org/drawingml/2006/main">
                  <a:graphicData uri="http://schemas.microsoft.com/office/word/2010/wordprocessingShape">
                    <wps:wsp>
                      <wps:cNvSpPr txBox="1"/>
                      <wps:spPr>
                        <a:xfrm>
                          <a:off x="0" y="0"/>
                          <a:ext cx="2681605" cy="211455"/>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Comment les entreprises peuvent elles se financer ?</w:t>
                            </w:r>
                          </w:p>
                        </w:txbxContent>
                      </wps:txbx>
                      <wps:bodyPr anchor="t" lIns="91440" tIns="45720" rIns="91440" bIns="45720">
                        <a:noAutofit/>
                      </wps:bodyPr>
                    </wps:wsp>
                  </a:graphicData>
                </a:graphic>
              </wp:anchor>
            </w:drawing>
          </mc:Choice>
          <mc:Fallback>
            <w:pict>
              <v:rect fillcolor="#FFFFFF" strokecolor="#000000" strokeweight="0pt" style="position:absolute;rotation:-0;width:211.15pt;height:16.65pt;mso-wrap-distance-left:9pt;mso-wrap-distance-right:9pt;mso-wrap-distance-top:0pt;mso-wrap-distance-bottom:0pt;margin-top:4.85pt;mso-position-vertical-relative:text;margin-left:140.25pt;mso-position-horizontal-relative:text">
                <v:textbo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Comment les entreprises peuvent elles se financer ?</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5">
                <wp:simplePos x="0" y="0"/>
                <wp:positionH relativeFrom="column">
                  <wp:posOffset>3060700</wp:posOffset>
                </wp:positionH>
                <wp:positionV relativeFrom="paragraph">
                  <wp:posOffset>-670560</wp:posOffset>
                </wp:positionV>
                <wp:extent cx="197485" cy="1569085"/>
                <wp:effectExtent l="1270" t="1270" r="635" b="635"/>
                <wp:wrapNone/>
                <wp:docPr id="18"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241pt;margin-top:-52.85pt;width:15.5pt;height:123.5pt;mso-wrap-style:none;v-text-anchor:middle;rotation:270" type="_x0000_t88">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9">
                <wp:simplePos x="0" y="0"/>
                <wp:positionH relativeFrom="column">
                  <wp:posOffset>1401445</wp:posOffset>
                </wp:positionH>
                <wp:positionV relativeFrom="paragraph">
                  <wp:posOffset>66675</wp:posOffset>
                </wp:positionV>
                <wp:extent cx="1846580" cy="471170"/>
                <wp:effectExtent l="0" t="0" r="0" b="0"/>
                <wp:wrapNone/>
                <wp:docPr id="19" name="Cadre9"/>
                <a:graphic xmlns:a="http://schemas.openxmlformats.org/drawingml/2006/main">
                  <a:graphicData uri="http://schemas.microsoft.com/office/word/2010/wordprocessingShape">
                    <wps:wsp>
                      <wps:cNvSpPr txBox="1"/>
                      <wps:spPr>
                        <a:xfrm>
                          <a:off x="0" y="0"/>
                          <a:ext cx="1846580" cy="471170"/>
                        </a:xfrm>
                        <a:prstGeom prst="rect"/>
                        <a:solidFill>
                          <a:srgbClr val="FFFFFF"/>
                        </a:solidFill>
                        <a:ln>
                          <a:solidFill>
                            <a:srgbClr val="000000"/>
                          </a:solidFill>
                        </a:ln>
                      </wps:spPr>
                      <wps:txbx>
                        <w:txbxContent>
                          <w:p>
                            <w:pPr>
                              <w:pStyle w:val="Contenudecadre"/>
                              <w:spacing w:before="0" w:after="200"/>
                              <w:rPr>
                                <w:rFonts w:ascii="Arial" w:hAnsi="Arial" w:cs="Arial"/>
                                <w:sz w:val="16"/>
                                <w:szCs w:val="16"/>
                              </w:rPr>
                            </w:pPr>
                            <w:r>
                              <w:rPr>
                                <w:rFonts w:cs="Arial" w:ascii="Arial" w:hAnsi="Arial"/>
                                <w:sz w:val="16"/>
                                <w:szCs w:val="16"/>
                              </w:rPr>
                              <w:t>Financement …………………….. = autofinancement</w:t>
                            </w:r>
                          </w:p>
                        </w:txbxContent>
                      </wps:txbx>
                      <wps:bodyPr anchor="t" lIns="91440" tIns="45720" rIns="91440" bIns="45720">
                        <a:noAutofit/>
                      </wps:bodyPr>
                    </wps:wsp>
                  </a:graphicData>
                </a:graphic>
              </wp:anchor>
            </w:drawing>
          </mc:Choice>
          <mc:Fallback>
            <w:pict>
              <v:rect fillcolor="#FFFFFF" strokecolor="#000000" strokeweight="0pt" style="position:absolute;rotation:-0;width:145.4pt;height:37.1pt;mso-wrap-distance-left:9pt;mso-wrap-distance-right:9pt;mso-wrap-distance-top:0pt;mso-wrap-distance-bottom:0pt;margin-top:5.25pt;mso-position-vertical-relative:text;margin-left:110.35pt;mso-position-horizontal-relative:text">
                <v:textbox>
                  <w:txbxContent>
                    <w:p>
                      <w:pPr>
                        <w:pStyle w:val="Contenudecadre"/>
                        <w:spacing w:before="0" w:after="200"/>
                        <w:rPr>
                          <w:rFonts w:ascii="Arial" w:hAnsi="Arial" w:cs="Arial"/>
                          <w:sz w:val="16"/>
                          <w:szCs w:val="16"/>
                        </w:rPr>
                      </w:pPr>
                      <w:r>
                        <w:rPr>
                          <w:rFonts w:cs="Arial" w:ascii="Arial" w:hAnsi="Arial"/>
                          <w:sz w:val="16"/>
                          <w:szCs w:val="16"/>
                        </w:rPr>
                        <w:t>Financement …………………….. = autofinancement</w:t>
                      </w:r>
                    </w:p>
                  </w:txbxContent>
                </v:textbox>
                <w10:wrap type="none"/>
              </v:rect>
            </w:pict>
          </mc:Fallback>
        </mc:AlternateContent>
      </w:r>
      <w:r>
        <mc:AlternateContent>
          <mc:Choice Requires="wps">
            <w:drawing>
              <wp:anchor behindDoc="0" distT="0" distB="0" distL="114300" distR="114300" simplePos="0" locked="0" layoutInCell="1" allowOverlap="1" relativeHeight="30">
                <wp:simplePos x="0" y="0"/>
                <wp:positionH relativeFrom="column">
                  <wp:posOffset>3657600</wp:posOffset>
                </wp:positionH>
                <wp:positionV relativeFrom="paragraph">
                  <wp:posOffset>66675</wp:posOffset>
                </wp:positionV>
                <wp:extent cx="1078230" cy="471170"/>
                <wp:effectExtent l="0" t="0" r="0" b="0"/>
                <wp:wrapNone/>
                <wp:docPr id="20" name="Cadre8"/>
                <a:graphic xmlns:a="http://schemas.openxmlformats.org/drawingml/2006/main">
                  <a:graphicData uri="http://schemas.microsoft.com/office/word/2010/wordprocessingShape">
                    <wps:wsp>
                      <wps:cNvSpPr txBox="1"/>
                      <wps:spPr>
                        <a:xfrm>
                          <a:off x="0" y="0"/>
                          <a:ext cx="1078230" cy="471170"/>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w:t>
                            </w:r>
                          </w:p>
                        </w:txbxContent>
                      </wps:txbx>
                      <wps:bodyPr anchor="t" lIns="91440" tIns="45720" rIns="91440" bIns="45720">
                        <a:noAutofit/>
                      </wps:bodyPr>
                    </wps:wsp>
                  </a:graphicData>
                </a:graphic>
              </wp:anchor>
            </w:drawing>
          </mc:Choice>
          <mc:Fallback>
            <w:pict>
              <v:rect fillcolor="#FFFFFF" strokecolor="#000000" strokeweight="0pt" style="position:absolute;rotation:-0;width:84.9pt;height:37.1pt;mso-wrap-distance-left:9pt;mso-wrap-distance-right:9pt;mso-wrap-distance-top:0pt;mso-wrap-distance-bottom:0pt;margin-top:5.25pt;mso-position-vertical-relative:text;margin-left:288pt;mso-position-horizontal-relative:text">
                <v:textbox>
                  <w:txbxContent>
                    <w:p>
                      <w:pPr>
                        <w:pStyle w:val="Contenudecadre"/>
                        <w:spacing w:before="0" w:after="200"/>
                        <w:rPr>
                          <w:rFonts w:ascii="Arial" w:hAnsi="Arial" w:cs="Arial"/>
                          <w:sz w:val="16"/>
                        </w:rPr>
                      </w:pPr>
                      <w:r>
                        <w:rPr>
                          <w:rFonts w:cs="Arial" w:ascii="Arial" w:hAnsi="Arial"/>
                          <w:sz w:val="16"/>
                        </w:rPr>
                        <w:t>Financement ………………….</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8">
                <wp:simplePos x="0" y="0"/>
                <wp:positionH relativeFrom="column">
                  <wp:posOffset>1269365</wp:posOffset>
                </wp:positionH>
                <wp:positionV relativeFrom="paragraph">
                  <wp:posOffset>88900</wp:posOffset>
                </wp:positionV>
                <wp:extent cx="132080" cy="502285"/>
                <wp:effectExtent l="1270" t="1270" r="635" b="635"/>
                <wp:wrapNone/>
                <wp:docPr id="21" name=""/>
                <a:graphic xmlns:a="http://schemas.openxmlformats.org/drawingml/2006/main">
                  <a:graphicData uri="http://schemas.microsoft.com/office/word/2010/wordprocessingShape">
                    <wps:wsp>
                      <wps:cNvSpPr/>
                      <wps:spPr>
                        <a:xfrm flipH="1">
                          <a:off x="0" y="0"/>
                          <a:ext cx="132120" cy="50220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99.95pt;margin-top:7pt;width:10.35pt;height:39.5pt;flip:x;mso-wrap-style:none;v-text-anchor:middle" type="_x0000_t32">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6">
                <wp:simplePos x="0" y="0"/>
                <wp:positionH relativeFrom="column">
                  <wp:posOffset>4343400</wp:posOffset>
                </wp:positionH>
                <wp:positionV relativeFrom="paragraph">
                  <wp:posOffset>-586105</wp:posOffset>
                </wp:positionV>
                <wp:extent cx="197485" cy="1569085"/>
                <wp:effectExtent l="1270" t="1270" r="635" b="635"/>
                <wp:wrapNone/>
                <wp:docPr id="22"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342pt;margin-top:-46.2pt;width:15.5pt;height:123.5pt;mso-wrap-style:none;v-text-anchor:middle;rotation:270" type="_x0000_t88">
                <v:fill o:detectmouseclick="t" on="false"/>
                <v:stroke color="black" joinstyle="round" endcap="flat"/>
                <w10:wrap type="none"/>
              </v:shape>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31">
                <wp:simplePos x="0" y="0"/>
                <wp:positionH relativeFrom="column">
                  <wp:posOffset>3029585</wp:posOffset>
                </wp:positionH>
                <wp:positionV relativeFrom="paragraph">
                  <wp:posOffset>46355</wp:posOffset>
                </wp:positionV>
                <wp:extent cx="1235075" cy="559435"/>
                <wp:effectExtent l="0" t="0" r="0" b="0"/>
                <wp:wrapNone/>
                <wp:docPr id="23" name="Cadre11"/>
                <a:graphic xmlns:a="http://schemas.openxmlformats.org/drawingml/2006/main">
                  <a:graphicData uri="http://schemas.microsoft.com/office/word/2010/wordprocessingShape">
                    <wps:wsp>
                      <wps:cNvSpPr txBox="1"/>
                      <wps:spPr>
                        <a:xfrm>
                          <a:off x="0" y="0"/>
                          <a:ext cx="1235075" cy="55943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 (Marchés de capitaux)</w:t>
                            </w:r>
                          </w:p>
                        </w:txbxContent>
                      </wps:txbx>
                      <wps:bodyPr anchor="t" lIns="91440" tIns="45720" rIns="91440" bIns="45720">
                        <a:noAutofit/>
                      </wps:bodyPr>
                    </wps:wsp>
                  </a:graphicData>
                </a:graphic>
              </wp:anchor>
            </w:drawing>
          </mc:Choice>
          <mc:Fallback>
            <w:pict>
              <v:rect fillcolor="#FFFFFF" strokecolor="#000000" strokeweight="0pt" style="position:absolute;rotation:-0;width:97.25pt;height:44.05pt;mso-wrap-distance-left:9pt;mso-wrap-distance-right:9pt;mso-wrap-distance-top:0pt;mso-wrap-distance-bottom:0pt;margin-top:3.65pt;mso-position-vertical-relative:text;margin-left:238.55pt;mso-position-horizontal-relative:text">
                <v:textbox>
                  <w:txbxContent>
                    <w:p>
                      <w:pPr>
                        <w:pStyle w:val="Contenudecadre"/>
                        <w:spacing w:before="0" w:after="200"/>
                        <w:rPr>
                          <w:rFonts w:ascii="Arial" w:hAnsi="Arial" w:cs="Arial"/>
                          <w:sz w:val="16"/>
                        </w:rPr>
                      </w:pPr>
                      <w:r>
                        <w:rPr>
                          <w:rFonts w:cs="Arial" w:ascii="Arial" w:hAnsi="Arial"/>
                          <w:sz w:val="16"/>
                        </w:rPr>
                        <w:t>Financement ………………………. (Marchés de capitaux)</w:t>
                      </w:r>
                    </w:p>
                  </w:txbxContent>
                </v:textbox>
                <w10:wrap type="none"/>
              </v:rect>
            </w:pict>
          </mc:Fallback>
        </mc:AlternateContent>
      </w:r>
      <w:r>
        <mc:AlternateContent>
          <mc:Choice Requires="wps">
            <w:drawing>
              <wp:anchor behindDoc="0" distT="0" distB="0" distL="114300" distR="114300" simplePos="0" locked="0" layoutInCell="1" allowOverlap="1" relativeHeight="32">
                <wp:simplePos x="0" y="0"/>
                <wp:positionH relativeFrom="column">
                  <wp:posOffset>4565015</wp:posOffset>
                </wp:positionH>
                <wp:positionV relativeFrom="paragraph">
                  <wp:posOffset>46355</wp:posOffset>
                </wp:positionV>
                <wp:extent cx="1139825" cy="559435"/>
                <wp:effectExtent l="0" t="0" r="0" b="0"/>
                <wp:wrapNone/>
                <wp:docPr id="24" name="Cadre10"/>
                <a:graphic xmlns:a="http://schemas.openxmlformats.org/drawingml/2006/main">
                  <a:graphicData uri="http://schemas.microsoft.com/office/word/2010/wordprocessingShape">
                    <wps:wsp>
                      <wps:cNvSpPr txBox="1"/>
                      <wps:spPr>
                        <a:xfrm>
                          <a:off x="0" y="0"/>
                          <a:ext cx="1139825" cy="55943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Financement ……………………… (Emprunt bancaire)</w:t>
                            </w:r>
                          </w:p>
                        </w:txbxContent>
                      </wps:txbx>
                      <wps:bodyPr anchor="t" lIns="91440" tIns="45720" rIns="91440" bIns="45720">
                        <a:noAutofit/>
                      </wps:bodyPr>
                    </wps:wsp>
                  </a:graphicData>
                </a:graphic>
              </wp:anchor>
            </w:drawing>
          </mc:Choice>
          <mc:Fallback>
            <w:pict>
              <v:rect fillcolor="#FFFFFF" strokecolor="#000000" strokeweight="0pt" style="position:absolute;rotation:-0;width:89.75pt;height:44.05pt;mso-wrap-distance-left:9pt;mso-wrap-distance-right:9pt;mso-wrap-distance-top:0pt;mso-wrap-distance-bottom:0pt;margin-top:3.65pt;mso-position-vertical-relative:text;margin-left:359.45pt;mso-position-horizontal-relative:text">
                <v:textbox>
                  <w:txbxContent>
                    <w:p>
                      <w:pPr>
                        <w:pStyle w:val="Contenudecadre"/>
                        <w:spacing w:before="0" w:after="200"/>
                        <w:rPr>
                          <w:rFonts w:ascii="Arial" w:hAnsi="Arial" w:cs="Arial"/>
                          <w:sz w:val="16"/>
                        </w:rPr>
                      </w:pPr>
                      <w:r>
                        <w:rPr>
                          <w:rFonts w:cs="Arial" w:ascii="Arial" w:hAnsi="Arial"/>
                          <w:sz w:val="16"/>
                        </w:rPr>
                        <w:t>Financement ……………………… (Emprunt bancaire)</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r>
        <mc:AlternateContent>
          <mc:Choice Requires="wps">
            <w:drawing>
              <wp:anchor behindDoc="0" distT="0" distB="0" distL="114300" distR="114300" simplePos="0" locked="0" layoutInCell="1" allowOverlap="1" relativeHeight="27">
                <wp:simplePos x="0" y="0"/>
                <wp:positionH relativeFrom="column">
                  <wp:posOffset>777875</wp:posOffset>
                </wp:positionH>
                <wp:positionV relativeFrom="paragraph">
                  <wp:posOffset>6985</wp:posOffset>
                </wp:positionV>
                <wp:extent cx="1003300" cy="527685"/>
                <wp:effectExtent l="0" t="0" r="0" b="0"/>
                <wp:wrapNone/>
                <wp:docPr id="25" name="Cadre12"/>
                <a:graphic xmlns:a="http://schemas.openxmlformats.org/drawingml/2006/main">
                  <a:graphicData uri="http://schemas.microsoft.com/office/word/2010/wordprocessingShape">
                    <wps:wsp>
                      <wps:cNvSpPr txBox="1"/>
                      <wps:spPr>
                        <a:xfrm>
                          <a:off x="0" y="0"/>
                          <a:ext cx="1003300" cy="527685"/>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0"/>
                              <w:rPr>
                                <w:rFonts w:ascii="Arial" w:hAnsi="Arial" w:cs="Arial"/>
                                <w:sz w:val="16"/>
                              </w:rPr>
                            </w:pPr>
                            <w:r>
                              <w:rPr>
                                <w:rFonts w:cs="Arial" w:ascii="Arial" w:hAnsi="Arial"/>
                                <w:sz w:val="16"/>
                              </w:rPr>
                              <w:t>Financement sur fonds propres</w:t>
                            </w:r>
                          </w:p>
                        </w:txbxContent>
                      </wps:txbx>
                      <wps:bodyPr anchor="t" lIns="91440" tIns="45720" rIns="91440" bIns="45720">
                        <a:noAutofit/>
                      </wps:bodyPr>
                    </wps:wsp>
                  </a:graphicData>
                </a:graphic>
              </wp:anchor>
            </w:drawing>
          </mc:Choice>
          <mc:Fallback>
            <w:pict>
              <v:rect fillcolor="#FFFFFF" strokecolor="#000000" strokeweight="0pt" style="position:absolute;rotation:-0;width:79pt;height:41.55pt;mso-wrap-distance-left:9pt;mso-wrap-distance-right:9pt;mso-wrap-distance-top:0pt;mso-wrap-distance-bottom:0pt;margin-top:0.55pt;mso-position-vertical-relative:text;margin-left:61.25pt;mso-position-horizontal-relative:text">
                <v:textbox>
                  <w:txbxContent>
                    <w:p>
                      <w:pPr>
                        <w:pStyle w:val="Contenudecadre"/>
                        <w:shd w:val="clear" w:color="auto" w:fill="D9D9D9" w:themeFill="background1" w:themeFillShade="d9"/>
                        <w:spacing w:before="0" w:after="0"/>
                        <w:rPr>
                          <w:rFonts w:ascii="Arial" w:hAnsi="Arial" w:cs="Arial"/>
                          <w:sz w:val="16"/>
                        </w:rPr>
                      </w:pPr>
                      <w:r>
                        <w:rPr>
                          <w:rFonts w:cs="Arial" w:ascii="Arial" w:hAnsi="Arial"/>
                          <w:sz w:val="16"/>
                        </w:rPr>
                        <w:t>Financement sur fonds propres</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mc:AlternateContent>
          <mc:Choice Requires="wps">
            <w:drawing>
              <wp:anchor behindDoc="0" distT="0" distB="0" distL="114300" distR="114300" simplePos="0" locked="0" layoutInCell="1" allowOverlap="1" relativeHeight="37">
                <wp:simplePos x="0" y="0"/>
                <wp:positionH relativeFrom="column">
                  <wp:posOffset>3486785</wp:posOffset>
                </wp:positionH>
                <wp:positionV relativeFrom="paragraph">
                  <wp:posOffset>-537845</wp:posOffset>
                </wp:positionV>
                <wp:extent cx="197485" cy="1569085"/>
                <wp:effectExtent l="1270" t="1270" r="635" b="635"/>
                <wp:wrapNone/>
                <wp:docPr id="26" name=""/>
                <a:graphic xmlns:a="http://schemas.openxmlformats.org/drawingml/2006/main">
                  <a:graphicData uri="http://schemas.microsoft.com/office/word/2010/wordprocessingShape">
                    <wps:wsp>
                      <wps:cNvSpPr/>
                      <wps:spPr>
                        <a:xfrm rot="16200000">
                          <a:off x="0" y="0"/>
                          <a:ext cx="197640" cy="1569240"/>
                        </a:xfrm>
                        <a:custGeom>
                          <a:avLst/>
                          <a:gdLst>
                            <a:gd name="textAreaLeft" fmla="*/ 0 w 111960"/>
                            <a:gd name="textAreaRight" fmla="*/ 40320 w 111960"/>
                            <a:gd name="textAreaTop" fmla="*/ 23040 h 889560"/>
                            <a:gd name="textAreaBottom" fmla="*/ 866520 h 8895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274.55pt;margin-top:-42.4pt;width:15.5pt;height:123.5pt;mso-wrap-style:none;v-text-anchor:middle;rotation:270" type="_x0000_t88">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39">
                <wp:simplePos x="0" y="0"/>
                <wp:positionH relativeFrom="column">
                  <wp:posOffset>1269365</wp:posOffset>
                </wp:positionH>
                <wp:positionV relativeFrom="paragraph">
                  <wp:posOffset>242570</wp:posOffset>
                </wp:positionV>
                <wp:extent cx="1007110" cy="382270"/>
                <wp:effectExtent l="635" t="1270" r="635" b="635"/>
                <wp:wrapNone/>
                <wp:docPr id="27" name=""/>
                <a:graphic xmlns:a="http://schemas.openxmlformats.org/drawingml/2006/main">
                  <a:graphicData uri="http://schemas.microsoft.com/office/word/2010/wordprocessingShape">
                    <wps:wsp>
                      <wps:cNvSpPr/>
                      <wps:spPr>
                        <a:xfrm flipH="1" flipV="1">
                          <a:off x="0" y="0"/>
                          <a:ext cx="1007280" cy="38232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99.95pt;margin-top:19.1pt;width:79.25pt;height:30.05pt;flip:xy;mso-wrap-style:none;v-text-anchor:middle" type="_x0000_t32">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40">
                <wp:simplePos x="0" y="0"/>
                <wp:positionH relativeFrom="column">
                  <wp:posOffset>4633595</wp:posOffset>
                </wp:positionH>
                <wp:positionV relativeFrom="paragraph">
                  <wp:posOffset>624840</wp:posOffset>
                </wp:positionV>
                <wp:extent cx="450850" cy="635"/>
                <wp:effectExtent l="635" t="1270" r="635" b="635"/>
                <wp:wrapNone/>
                <wp:docPr id="28" name=""/>
                <a:graphic xmlns:a="http://schemas.openxmlformats.org/drawingml/2006/main">
                  <a:graphicData uri="http://schemas.microsoft.com/office/word/2010/wordprocessingShape">
                    <wps:wsp>
                      <wps:cNvSpPr/>
                      <wps:spPr>
                        <a:xfrm>
                          <a:off x="0" y="0"/>
                          <a:ext cx="450720" cy="72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364.85pt;margin-top:49.2pt;width:35.45pt;height:0pt;mso-wrap-style:none;v-text-anchor:middle" type="_x0000_t32">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41">
                <wp:simplePos x="0" y="0"/>
                <wp:positionH relativeFrom="column">
                  <wp:posOffset>5459095</wp:posOffset>
                </wp:positionH>
                <wp:positionV relativeFrom="paragraph">
                  <wp:posOffset>167640</wp:posOffset>
                </wp:positionV>
                <wp:extent cx="6985" cy="266065"/>
                <wp:effectExtent l="1270" t="1270" r="635" b="635"/>
                <wp:wrapNone/>
                <wp:docPr id="29" name=""/>
                <a:graphic xmlns:a="http://schemas.openxmlformats.org/drawingml/2006/main">
                  <a:graphicData uri="http://schemas.microsoft.com/office/word/2010/wordprocessingShape">
                    <wps:wsp>
                      <wps:cNvSpPr/>
                      <wps:spPr>
                        <a:xfrm>
                          <a:off x="0" y="0"/>
                          <a:ext cx="6840" cy="26604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429.85pt;margin-top:13.2pt;width:0.5pt;height:20.9pt;mso-wrap-style:none;v-text-anchor:middle" type="_x0000_t32">
                <v:fill o:detectmouseclick="t" on="false"/>
                <v:stroke color="black" joinstyle="round" endcap="flat"/>
                <w10:wrap type="none"/>
              </v:shape>
            </w:pict>
          </mc:Fallback>
        </mc:AlternateContent>
      </w:r>
      <w:r>
        <mc:AlternateContent>
          <mc:Choice Requires="wps">
            <w:drawing>
              <wp:anchor behindDoc="0" distT="0" distB="0" distL="114300" distR="114300" simplePos="0" locked="0" layoutInCell="1" allowOverlap="1" relativeHeight="28">
                <wp:simplePos x="0" y="0"/>
                <wp:positionH relativeFrom="column">
                  <wp:posOffset>5084445</wp:posOffset>
                </wp:positionH>
                <wp:positionV relativeFrom="paragraph">
                  <wp:posOffset>433705</wp:posOffset>
                </wp:positionV>
                <wp:extent cx="934085" cy="402590"/>
                <wp:effectExtent l="0" t="0" r="0" b="0"/>
                <wp:wrapNone/>
                <wp:docPr id="30" name="Cadre13"/>
                <a:graphic xmlns:a="http://schemas.openxmlformats.org/drawingml/2006/main">
                  <a:graphicData uri="http://schemas.microsoft.com/office/word/2010/wordprocessingShape">
                    <wps:wsp>
                      <wps:cNvSpPr txBox="1"/>
                      <wps:spPr>
                        <a:xfrm>
                          <a:off x="0" y="0"/>
                          <a:ext cx="934085" cy="402590"/>
                        </a:xfrm>
                        <a:prstGeom prst="rect"/>
                        <a:solidFill>
                          <a:srgbClr val="FFFFFF"/>
                        </a:solidFill>
                        <a:ln>
                          <a:solidFill>
                            <a:srgbClr val="000000"/>
                          </a:solidFill>
                        </a:ln>
                      </wps:spPr>
                      <wps:txb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Financement par emprunt</w:t>
                            </w:r>
                          </w:p>
                        </w:txbxContent>
                      </wps:txbx>
                      <wps:bodyPr anchor="t" lIns="91440" tIns="45720" rIns="91440" bIns="45720">
                        <a:noAutofit/>
                      </wps:bodyPr>
                    </wps:wsp>
                  </a:graphicData>
                </a:graphic>
              </wp:anchor>
            </w:drawing>
          </mc:Choice>
          <mc:Fallback>
            <w:pict>
              <v:rect fillcolor="#FFFFFF" strokecolor="#000000" strokeweight="0pt" style="position:absolute;rotation:-0;width:73.55pt;height:31.7pt;mso-wrap-distance-left:9pt;mso-wrap-distance-right:9pt;mso-wrap-distance-top:0pt;mso-wrap-distance-bottom:0pt;margin-top:34.15pt;mso-position-vertical-relative:text;margin-left:400.35pt;mso-position-horizontal-relative:text">
                <v:textbox>
                  <w:txbxContent>
                    <w:p>
                      <w:pPr>
                        <w:pStyle w:val="Contenudecadre"/>
                        <w:shd w:val="clear" w:color="auto" w:fill="D9D9D9" w:themeFill="background1" w:themeFillShade="d9"/>
                        <w:spacing w:before="0" w:after="200"/>
                        <w:rPr>
                          <w:rFonts w:ascii="Arial" w:hAnsi="Arial" w:cs="Arial"/>
                          <w:sz w:val="16"/>
                        </w:rPr>
                      </w:pPr>
                      <w:r>
                        <w:rPr>
                          <w:rFonts w:cs="Arial" w:ascii="Arial" w:hAnsi="Arial"/>
                          <w:sz w:val="16"/>
                        </w:rPr>
                        <w:t>Financement par emprunt</w:t>
                      </w:r>
                    </w:p>
                  </w:txbxContent>
                </v:textbox>
                <w10:wrap type="none"/>
              </v:rect>
            </w:pict>
          </mc:Fallback>
        </mc:AlternateContent>
      </w:r>
      <w:r>
        <mc:AlternateContent>
          <mc:Choice Requires="wps">
            <w:drawing>
              <wp:anchor behindDoc="0" distT="0" distB="0" distL="114300" distR="114300" simplePos="0" locked="0" layoutInCell="1" allowOverlap="1" relativeHeight="33">
                <wp:simplePos x="0" y="0"/>
                <wp:positionH relativeFrom="column">
                  <wp:posOffset>2276475</wp:posOffset>
                </wp:positionH>
                <wp:positionV relativeFrom="paragraph">
                  <wp:posOffset>345440</wp:posOffset>
                </wp:positionV>
                <wp:extent cx="1033145" cy="579755"/>
                <wp:effectExtent l="0" t="0" r="0" b="0"/>
                <wp:wrapNone/>
                <wp:docPr id="31" name="Cadre15"/>
                <a:graphic xmlns:a="http://schemas.openxmlformats.org/drawingml/2006/main">
                  <a:graphicData uri="http://schemas.microsoft.com/office/word/2010/wordprocessingShape">
                    <wps:wsp>
                      <wps:cNvSpPr txBox="1"/>
                      <wps:spPr>
                        <a:xfrm>
                          <a:off x="0" y="0"/>
                          <a:ext cx="1033145" cy="57975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 xml:space="preserve">…………………… </w:t>
                            </w:r>
                            <w:r>
                              <w:rPr>
                                <w:rFonts w:cs="Arial" w:ascii="Arial" w:hAnsi="Arial"/>
                                <w:sz w:val="16"/>
                              </w:rPr>
                              <w:t>(Titre de propriété)</w:t>
                            </w:r>
                          </w:p>
                        </w:txbxContent>
                      </wps:txbx>
                      <wps:bodyPr anchor="t" lIns="91440" tIns="45720" rIns="91440" bIns="45720">
                        <a:noAutofit/>
                      </wps:bodyPr>
                    </wps:wsp>
                  </a:graphicData>
                </a:graphic>
              </wp:anchor>
            </w:drawing>
          </mc:Choice>
          <mc:Fallback>
            <w:pict>
              <v:rect fillcolor="#FFFFFF" strokecolor="#000000" strokeweight="0pt" style="position:absolute;rotation:-0;width:81.35pt;height:45.65pt;mso-wrap-distance-left:9pt;mso-wrap-distance-right:9pt;mso-wrap-distance-top:0pt;mso-wrap-distance-bottom:0pt;margin-top:27.2pt;mso-position-vertical-relative:text;margin-left:179.25pt;mso-position-horizontal-relative:text">
                <v:textbox>
                  <w:txbxContent>
                    <w:p>
                      <w:pPr>
                        <w:pStyle w:val="Contenudecadre"/>
                        <w:spacing w:before="0" w:after="200"/>
                        <w:rPr>
                          <w:rFonts w:ascii="Arial" w:hAnsi="Arial" w:cs="Arial"/>
                          <w:sz w:val="16"/>
                        </w:rPr>
                      </w:pPr>
                      <w:r>
                        <w:rPr>
                          <w:rFonts w:cs="Arial" w:ascii="Arial" w:hAnsi="Arial"/>
                          <w:sz w:val="16"/>
                        </w:rPr>
                        <w:t xml:space="preserve">…………………… </w:t>
                      </w:r>
                      <w:r>
                        <w:rPr>
                          <w:rFonts w:cs="Arial" w:ascii="Arial" w:hAnsi="Arial"/>
                          <w:sz w:val="16"/>
                        </w:rPr>
                        <w:t>(Titre de propriété)</w:t>
                      </w:r>
                    </w:p>
                  </w:txbxContent>
                </v:textbox>
                <w10:wrap type="none"/>
              </v:rect>
            </w:pict>
          </mc:Fallback>
        </mc:AlternateContent>
      </w:r>
      <w:r>
        <mc:AlternateContent>
          <mc:Choice Requires="wps">
            <w:drawing>
              <wp:anchor behindDoc="0" distT="0" distB="0" distL="114300" distR="114300" simplePos="0" locked="0" layoutInCell="1" allowOverlap="1" relativeHeight="34">
                <wp:simplePos x="0" y="0"/>
                <wp:positionH relativeFrom="column">
                  <wp:posOffset>3500120</wp:posOffset>
                </wp:positionH>
                <wp:positionV relativeFrom="paragraph">
                  <wp:posOffset>345440</wp:posOffset>
                </wp:positionV>
                <wp:extent cx="1133475" cy="579755"/>
                <wp:effectExtent l="0" t="0" r="0" b="0"/>
                <wp:wrapNone/>
                <wp:docPr id="32" name="Cadre14"/>
                <a:graphic xmlns:a="http://schemas.openxmlformats.org/drawingml/2006/main">
                  <a:graphicData uri="http://schemas.microsoft.com/office/word/2010/wordprocessingShape">
                    <wps:wsp>
                      <wps:cNvSpPr txBox="1"/>
                      <wps:spPr>
                        <a:xfrm>
                          <a:off x="0" y="0"/>
                          <a:ext cx="1133475" cy="579755"/>
                        </a:xfrm>
                        <a:prstGeom prst="rect"/>
                        <a:solidFill>
                          <a:srgbClr val="FFFFFF"/>
                        </a:solidFill>
                        <a:ln>
                          <a:solidFill>
                            <a:srgbClr val="000000"/>
                          </a:solidFill>
                        </a:ln>
                      </wps:spPr>
                      <wps:txbx>
                        <w:txbxContent>
                          <w:p>
                            <w:pPr>
                              <w:pStyle w:val="Contenudecadre"/>
                              <w:spacing w:before="0" w:after="200"/>
                              <w:rPr>
                                <w:rFonts w:ascii="Arial" w:hAnsi="Arial" w:cs="Arial"/>
                                <w:sz w:val="16"/>
                              </w:rPr>
                            </w:pPr>
                            <w:r>
                              <w:rPr>
                                <w:rFonts w:cs="Arial" w:ascii="Arial" w:hAnsi="Arial"/>
                                <w:sz w:val="16"/>
                              </w:rPr>
                              <w:t>…………………</w:t>
                            </w:r>
                            <w:r>
                              <w:rPr>
                                <w:rFonts w:cs="Arial" w:ascii="Arial" w:hAnsi="Arial"/>
                                <w:sz w:val="16"/>
                              </w:rPr>
                              <w:t>.. (Titre de créance = emprunt)</w:t>
                            </w:r>
                          </w:p>
                        </w:txbxContent>
                      </wps:txbx>
                      <wps:bodyPr anchor="t" lIns="91440" tIns="45720" rIns="91440" bIns="45720">
                        <a:noAutofit/>
                      </wps:bodyPr>
                    </wps:wsp>
                  </a:graphicData>
                </a:graphic>
              </wp:anchor>
            </w:drawing>
          </mc:Choice>
          <mc:Fallback>
            <w:pict>
              <v:rect fillcolor="#FFFFFF" strokecolor="#000000" strokeweight="0pt" style="position:absolute;rotation:-0;width:89.25pt;height:45.65pt;mso-wrap-distance-left:9pt;mso-wrap-distance-right:9pt;mso-wrap-distance-top:0pt;mso-wrap-distance-bottom:0pt;margin-top:27.2pt;mso-position-vertical-relative:text;margin-left:275.6pt;mso-position-horizontal-relative:text">
                <v:textbox>
                  <w:txbxContent>
                    <w:p>
                      <w:pPr>
                        <w:pStyle w:val="Contenudecadre"/>
                        <w:spacing w:before="0" w:after="200"/>
                        <w:rPr>
                          <w:rFonts w:ascii="Arial" w:hAnsi="Arial" w:cs="Arial"/>
                          <w:sz w:val="16"/>
                        </w:rPr>
                      </w:pPr>
                      <w:r>
                        <w:rPr>
                          <w:rFonts w:cs="Arial" w:ascii="Arial" w:hAnsi="Arial"/>
                          <w:sz w:val="16"/>
                        </w:rPr>
                        <w:t>…………………</w:t>
                      </w:r>
                      <w:r>
                        <w:rPr>
                          <w:rFonts w:cs="Arial" w:ascii="Arial" w:hAnsi="Arial"/>
                          <w:sz w:val="16"/>
                        </w:rPr>
                        <w:t>.. (Titre de créance = emprunt)</w:t>
                      </w:r>
                    </w:p>
                  </w:txbxContent>
                </v:textbox>
                <w10:wrap type="none"/>
              </v:rect>
            </w:pict>
          </mc:Fallback>
        </mc:AlternateContent>
      </w:r>
    </w:p>
    <w:p>
      <w:pPr>
        <w:pStyle w:val="Heading2"/>
        <w:spacing w:beforeAutospacing="0" w:before="0" w:afterAutospacing="0" w:after="0"/>
        <w:jc w:val="both"/>
        <w:rPr>
          <w:rFonts w:ascii="Arial" w:hAnsi="Arial" w:cs="Arial"/>
          <w:b w:val="false"/>
          <w:sz w:val="20"/>
          <w:szCs w:val="20"/>
        </w:rPr>
      </w:pPr>
      <w:r>
        <w:rPr>
          <w:rFonts w:cs="Arial" w:ascii="Arial" w:hAnsi="Arial"/>
          <w:b w:val="false"/>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rPr>
          <w:rFonts w:ascii="Times New Roman" w:hAnsi="Times New Roman" w:cs="Times New Roman"/>
          <w:sz w:val="20"/>
          <w:szCs w:val="20"/>
        </w:rPr>
      </w:pPr>
      <w:r>
        <w:rPr>
          <w:rFonts w:cs="Times New Roman" w:ascii="Times New Roman" w:hAnsi="Times New Roman"/>
          <w:sz w:val="20"/>
          <w:szCs w:val="20"/>
        </w:rPr>
      </w:r>
    </w:p>
    <w:p>
      <w:pPr>
        <w:pStyle w:val="Normal"/>
        <w:spacing w:before="0" w:after="0"/>
        <w:rPr>
          <w:rFonts w:ascii="Arial" w:hAnsi="Arial" w:cs="Arial"/>
          <w:szCs w:val="20"/>
        </w:rPr>
      </w:pPr>
      <w:r>
        <w:rPr>
          <w:rFonts w:cs="Arial" w:ascii="Arial" w:hAnsi="Arial"/>
          <w:szCs w:val="20"/>
        </w:rPr>
      </w:r>
    </w:p>
    <w:p>
      <w:pPr>
        <w:pStyle w:val="Normal"/>
        <w:spacing w:before="0" w:after="0"/>
        <w:rPr>
          <w:rFonts w:ascii="Arial" w:hAnsi="Arial" w:cs="Arial"/>
          <w:bCs/>
          <w:iCs/>
          <w:color w:themeColor="background1" w:val="FFFFFF"/>
          <w:szCs w:val="20"/>
          <w:highlight w:val="darkGray"/>
        </w:rPr>
      </w:pPr>
      <w:r>
        <w:rPr>
          <w:rFonts w:cs="Arial" w:ascii="Arial" w:hAnsi="Arial"/>
          <w:bCs/>
          <w:iCs/>
          <w:color w:themeColor="background1" w:val="FFFFFF"/>
          <w:szCs w:val="20"/>
          <w:highlight w:val="darkGray"/>
        </w:rPr>
      </w:r>
    </w:p>
    <w:p>
      <w:pPr>
        <w:pStyle w:val="Normal"/>
        <w:spacing w:before="0" w:after="0"/>
        <w:rPr>
          <w:rFonts w:ascii="Arial" w:hAnsi="Arial" w:cs="Arial"/>
          <w:bCs/>
          <w:iCs/>
          <w:szCs w:val="20"/>
        </w:rPr>
      </w:pPr>
      <w:r>
        <w:rPr>
          <w:rFonts w:cs="Arial" w:ascii="Arial" w:hAnsi="Arial"/>
          <w:bCs/>
          <w:iCs/>
          <w:color w:themeColor="background1" w:val="FFFFFF"/>
          <w:szCs w:val="20"/>
          <w:highlight w:val="darkGray"/>
        </w:rPr>
        <w:t>Doc. 4</w:t>
      </w:r>
      <w:r>
        <w:rPr>
          <w:rFonts w:cs="Arial" w:ascii="Arial" w:hAnsi="Arial"/>
          <w:bCs/>
          <w:iCs/>
          <w:szCs w:val="20"/>
        </w:rPr>
        <w:t xml:space="preserve"> – Cinq politiques publiques majeures financées par l’État (Budget 2019)</w:t>
      </w:r>
    </w:p>
    <w:p>
      <w:pPr>
        <w:pStyle w:val="Normal"/>
        <w:spacing w:before="0" w:after="0"/>
        <w:rPr>
          <w:rFonts w:ascii="Arial" w:hAnsi="Arial" w:cs="Arial"/>
          <w:bCs/>
          <w:iCs/>
          <w:szCs w:val="20"/>
        </w:rPr>
      </w:pPr>
      <w:r>
        <w:rPr/>
        <w:drawing>
          <wp:inline distT="0" distB="0" distL="0" distR="0">
            <wp:extent cx="4662170" cy="2312035"/>
            <wp:effectExtent l="0" t="0" r="0" b="0"/>
            <wp:docPr id="33" name="Image 6" descr="https://www.performance-publique.budget.gouv.fr/sites/performance_publique/files/files/images/budget/budget/budget2019_infographies/5politiques-publ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 descr="https://www.performance-publique.budget.gouv.fr/sites/performance_publique/files/files/images/budget/budget/budget2019_infographies/5politiques-publiques.png"/>
                    <pic:cNvPicPr>
                      <a:picLocks noChangeAspect="1" noChangeArrowheads="1"/>
                    </pic:cNvPicPr>
                  </pic:nvPicPr>
                  <pic:blipFill>
                    <a:blip r:embed="rId3"/>
                    <a:srcRect l="0" t="20567" r="0" b="10428"/>
                    <a:stretch>
                      <a:fillRect/>
                    </a:stretch>
                  </pic:blipFill>
                  <pic:spPr bwMode="auto">
                    <a:xfrm>
                      <a:off x="0" y="0"/>
                      <a:ext cx="4662170" cy="2312035"/>
                    </a:xfrm>
                    <a:prstGeom prst="rect">
                      <a:avLst/>
                    </a:prstGeom>
                    <a:noFill/>
                  </pic:spPr>
                </pic:pic>
              </a:graphicData>
            </a:graphic>
          </wp:inline>
        </w:drawing>
      </w:r>
      <w:r>
        <mc:AlternateContent>
          <mc:Choice Requires="wps">
            <w:drawing>
              <wp:anchor behindDoc="0" distT="0" distB="0" distL="114300" distR="114300" simplePos="0" locked="0" layoutInCell="1" allowOverlap="1" relativeHeight="43">
                <wp:simplePos x="0" y="0"/>
                <wp:positionH relativeFrom="column">
                  <wp:posOffset>4735830</wp:posOffset>
                </wp:positionH>
                <wp:positionV relativeFrom="paragraph">
                  <wp:posOffset>51435</wp:posOffset>
                </wp:positionV>
                <wp:extent cx="1998345" cy="2190750"/>
                <wp:effectExtent l="0" t="0" r="0" b="0"/>
                <wp:wrapNone/>
                <wp:docPr id="34" name="Cadre16"/>
                <a:graphic xmlns:a="http://schemas.openxmlformats.org/drawingml/2006/main">
                  <a:graphicData uri="http://schemas.microsoft.com/office/word/2010/wordprocessingShape">
                    <wps:wsp>
                      <wps:cNvSpPr txBox="1"/>
                      <wps:spPr>
                        <a:xfrm>
                          <a:off x="0" y="0"/>
                          <a:ext cx="1998345" cy="2190750"/>
                        </a:xfrm>
                        <a:prstGeom prst="rect"/>
                        <a:solidFill>
                          <a:srgbClr val="FFFFFF"/>
                        </a:solidFill>
                        <a:ln>
                          <a:solidFill>
                            <a:srgbClr val="000000"/>
                          </a:solidFill>
                        </a:ln>
                      </wps:spPr>
                      <wps:txbx>
                        <w:txbxContent>
                          <w:p>
                            <w:pPr>
                              <w:pStyle w:val="Contenudecadre"/>
                              <w:jc w:val="both"/>
                              <w:rPr>
                                <w:rFonts w:ascii="Arial" w:hAnsi="Arial" w:cs="Arial"/>
                                <w:sz w:val="20"/>
                              </w:rPr>
                            </w:pPr>
                            <w:r>
                              <w:rPr>
                                <w:rFonts w:cs="Arial" w:ascii="Arial" w:hAnsi="Arial"/>
                                <w:sz w:val="20"/>
                              </w:rPr>
                              <w:t xml:space="preserve">A ces dépenses s’ajoutent les dépenses financées par les fonds de concours (constitués par des fonds à caractère non fiscal versés pour concourir à des dépenses d’intérêt public et par les produits de legs et donations attribués à l’État). </w:t>
                            </w:r>
                          </w:p>
                          <w:p>
                            <w:pPr>
                              <w:pStyle w:val="Contenudecadre"/>
                              <w:jc w:val="both"/>
                              <w:rPr>
                                <w:rFonts w:ascii="Arial" w:hAnsi="Arial" w:cs="Arial"/>
                                <w:sz w:val="20"/>
                              </w:rPr>
                            </w:pPr>
                            <w:r>
                              <w:rPr>
                                <w:rFonts w:cs="Arial" w:ascii="Arial" w:hAnsi="Arial"/>
                                <w:sz w:val="20"/>
                              </w:rPr>
                              <w:t xml:space="preserve">Le total des dépenses en 2019 s’élève ainsi à </w:t>
                            </w:r>
                            <w:r>
                              <w:rPr>
                                <w:rFonts w:cs="Arial" w:ascii="Arial" w:hAnsi="Arial"/>
                                <w:b/>
                                <w:sz w:val="20"/>
                              </w:rPr>
                              <w:t>338 Mds d’€</w:t>
                            </w:r>
                          </w:p>
                          <w:p>
                            <w:pPr>
                              <w:pStyle w:val="Contenudecadre"/>
                              <w:spacing w:before="0" w:after="20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57.35pt;height:172.5pt;mso-wrap-distance-left:9pt;mso-wrap-distance-right:9pt;mso-wrap-distance-top:0pt;mso-wrap-distance-bottom:0pt;margin-top:4.05pt;mso-position-vertical-relative:text;margin-left:372.9pt;mso-position-horizontal-relative:text">
                <v:textbox>
                  <w:txbxContent>
                    <w:p>
                      <w:pPr>
                        <w:pStyle w:val="Contenudecadre"/>
                        <w:jc w:val="both"/>
                        <w:rPr>
                          <w:rFonts w:ascii="Arial" w:hAnsi="Arial" w:cs="Arial"/>
                          <w:sz w:val="20"/>
                        </w:rPr>
                      </w:pPr>
                      <w:r>
                        <w:rPr>
                          <w:rFonts w:cs="Arial" w:ascii="Arial" w:hAnsi="Arial"/>
                          <w:sz w:val="20"/>
                        </w:rPr>
                        <w:t xml:space="preserve">A ces dépenses s’ajoutent les dépenses financées par les fonds de concours (constitués par des fonds à caractère non fiscal versés pour concourir à des dépenses d’intérêt public et par les produits de legs et donations attribués à l’État). </w:t>
                      </w:r>
                    </w:p>
                    <w:p>
                      <w:pPr>
                        <w:pStyle w:val="Contenudecadre"/>
                        <w:jc w:val="both"/>
                        <w:rPr>
                          <w:rFonts w:ascii="Arial" w:hAnsi="Arial" w:cs="Arial"/>
                          <w:sz w:val="20"/>
                        </w:rPr>
                      </w:pPr>
                      <w:r>
                        <w:rPr>
                          <w:rFonts w:cs="Arial" w:ascii="Arial" w:hAnsi="Arial"/>
                          <w:sz w:val="20"/>
                        </w:rPr>
                        <w:t xml:space="preserve">Le total des dépenses en 2019 s’élève ainsi à </w:t>
                      </w:r>
                      <w:r>
                        <w:rPr>
                          <w:rFonts w:cs="Arial" w:ascii="Arial" w:hAnsi="Arial"/>
                          <w:b/>
                          <w:sz w:val="20"/>
                        </w:rPr>
                        <w:t>338 Mds d’€</w:t>
                      </w:r>
                    </w:p>
                    <w:p>
                      <w:pPr>
                        <w:pStyle w:val="Contenudecadre"/>
                        <w:spacing w:before="0" w:after="200"/>
                        <w:rPr/>
                      </w:pPr>
                      <w:r>
                        <w:rPr/>
                      </w:r>
                    </w:p>
                  </w:txbxContent>
                </v:textbox>
                <w10:wrap type="none"/>
              </v:rect>
            </w:pict>
          </mc:Fallback>
        </mc:AlternateContent>
      </w:r>
    </w:p>
    <w:p>
      <w:pPr>
        <w:pStyle w:val="Normal"/>
        <w:spacing w:before="0" w:after="0"/>
        <w:rPr>
          <w:rFonts w:ascii="Arial" w:hAnsi="Arial" w:cs="Arial"/>
          <w:szCs w:val="20"/>
        </w:rPr>
      </w:pPr>
      <w:hyperlink r:id="rId4">
        <w:r>
          <w:rPr>
            <w:rStyle w:val="Hyperlink"/>
            <w:rFonts w:cs="Arial" w:ascii="Arial" w:hAnsi="Arial"/>
            <w:color w:val="auto"/>
            <w:szCs w:val="20"/>
            <w:u w:val="none"/>
          </w:rPr>
          <w:t>Ministère</w:t>
        </w:r>
      </w:hyperlink>
      <w:r>
        <w:rPr>
          <w:rFonts w:cs="Arial" w:ascii="Arial" w:hAnsi="Arial"/>
          <w:szCs w:val="20"/>
        </w:rPr>
        <w:t xml:space="preserve"> de l’action et des comptes publics, Direction du budget, 2019</w:t>
      </w:r>
    </w:p>
    <w:p>
      <w:pPr>
        <w:pStyle w:val="Normal"/>
        <w:spacing w:before="0" w:after="0"/>
        <w:jc w:val="both"/>
        <w:rPr>
          <w:rFonts w:ascii="Arial" w:hAnsi="Arial" w:cs="Arial"/>
          <w:b/>
          <w:color w:val="FF0000"/>
          <w:szCs w:val="20"/>
        </w:rPr>
      </w:pPr>
      <w:r>
        <w:rPr>
          <w:rStyle w:val="clearfix"/>
          <w:rFonts w:cs="Arial" w:ascii="Arial" w:hAnsi="Arial"/>
          <w:b/>
          <w:color w:val="FF0000"/>
        </w:rPr>
        <w:t>Budget de l’État</w:t>
      </w:r>
      <w:r>
        <w:rPr>
          <w:rStyle w:val="clearfix"/>
          <w:rFonts w:cs="Arial" w:ascii="Arial" w:hAnsi="Arial"/>
          <w:color w:val="FF0000"/>
        </w:rPr>
        <w:t xml:space="preserve"> : </w:t>
      </w:r>
      <w:r>
        <w:rPr>
          <w:rStyle w:val="Strong"/>
          <w:rFonts w:cs="Arial" w:ascii="Arial" w:hAnsi="Arial"/>
          <w:b w:val="false"/>
          <w:color w:val="FF0000"/>
        </w:rPr>
        <w:t>ensemble des documents votés par le Parlement qui prévoient et autorisent les ressources et les charges de l’État pour chaque année.</w:t>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Cs/>
          <w:iCs/>
          <w:szCs w:val="20"/>
        </w:rPr>
      </w:pPr>
      <w:r>
        <w:rPr>
          <w:rFonts w:cs="Arial" w:ascii="Arial" w:hAnsi="Arial"/>
          <w:bCs/>
          <w:iCs/>
          <w:color w:themeColor="background1" w:val="FFFFFF"/>
          <w:szCs w:val="20"/>
          <w:highlight w:val="darkGray"/>
        </w:rPr>
        <w:t>Doc. 5</w:t>
      </w:r>
      <w:r>
        <w:rPr>
          <w:rFonts w:cs="Arial" w:ascii="Arial" w:hAnsi="Arial"/>
          <w:bCs/>
          <w:iCs/>
          <w:szCs w:val="20"/>
        </w:rPr>
        <w:t xml:space="preserve"> – Les recettes fiscales et non fiscales de l’État (2019)</w:t>
      </w:r>
    </w:p>
    <w:p>
      <w:pPr>
        <w:pStyle w:val="Normal"/>
        <w:spacing w:before="0" w:after="0"/>
        <w:rPr>
          <w:rFonts w:ascii="Arial" w:hAnsi="Arial" w:cs="Arial"/>
          <w:szCs w:val="20"/>
        </w:rPr>
      </w:pPr>
      <w:r>
        <mc:AlternateContent>
          <mc:Choice Requires="wps">
            <w:drawing>
              <wp:anchor behindDoc="0" distT="0" distB="0" distL="114300" distR="114300" simplePos="0" locked="0" layoutInCell="1" allowOverlap="1" relativeHeight="42">
                <wp:simplePos x="0" y="0"/>
                <wp:positionH relativeFrom="column">
                  <wp:posOffset>1272540</wp:posOffset>
                </wp:positionH>
                <wp:positionV relativeFrom="paragraph">
                  <wp:posOffset>1496695</wp:posOffset>
                </wp:positionV>
                <wp:extent cx="824230" cy="255270"/>
                <wp:effectExtent l="9525" t="9525" r="9525" b="9525"/>
                <wp:wrapNone/>
                <wp:docPr id="35" name=""/>
                <a:graphic xmlns:a="http://schemas.openxmlformats.org/drawingml/2006/main">
                  <a:graphicData uri="http://schemas.microsoft.com/office/word/2010/wordprocessingShape">
                    <wps:wsp>
                      <wps:cNvSpPr/>
                      <wps:spPr>
                        <a:xfrm>
                          <a:off x="0" y="0"/>
                          <a:ext cx="824400" cy="255240"/>
                        </a:xfrm>
                        <a:prstGeom prst="ellipse">
                          <a:avLst/>
                        </a:prstGeom>
                        <a:noFill/>
                        <a:ln w="19080">
                          <a:solidFill>
                            <a:srgbClr val="ff0000"/>
                          </a:solidFill>
                          <a:round/>
                        </a:ln>
                      </wps:spPr>
                      <wps:bodyPr/>
                    </wps:wsp>
                  </a:graphicData>
                </a:graphic>
              </wp:anchor>
            </w:drawing>
          </mc:Choice>
          <mc:Fallback>
            <w:pict>
              <v:oval id="shape_0" stroked="t" o:allowincell="f" style="position:absolute;margin-left:100.2pt;margin-top:117.85pt;width:64.85pt;height:20.05pt;mso-wrap-style:none;v-text-anchor:middle">
                <v:fill o:detectmouseclick="t" on="false"/>
                <v:stroke color="red" weight="19080" joinstyle="round" endcap="flat"/>
                <w10:wrap type="none"/>
              </v:oval>
            </w:pict>
          </mc:Fallback>
        </mc:AlternateContent>
      </w:r>
      <w:r>
        <w:rPr/>
        <w:drawing>
          <wp:inline distT="0" distB="0" distL="0" distR="0">
            <wp:extent cx="6010275" cy="2726690"/>
            <wp:effectExtent l="0" t="0" r="0" b="0"/>
            <wp:docPr id="36" name="Image 9" descr="https://www.performance-publique.budget.gouv.fr/sites/performance_publique/files/files/images/budget/budget/budget2019_infographies/rece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9" descr="https://www.performance-publique.budget.gouv.fr/sites/performance_publique/files/files/images/budget/budget/budget2019_infographies/recettes.png"/>
                    <pic:cNvPicPr>
                      <a:picLocks noChangeAspect="1" noChangeArrowheads="1"/>
                    </pic:cNvPicPr>
                  </pic:nvPicPr>
                  <pic:blipFill>
                    <a:blip r:embed="rId5"/>
                    <a:srcRect l="0" t="19649" r="0" b="8077"/>
                    <a:stretch>
                      <a:fillRect/>
                    </a:stretch>
                  </pic:blipFill>
                  <pic:spPr bwMode="auto">
                    <a:xfrm>
                      <a:off x="0" y="0"/>
                      <a:ext cx="6010275" cy="2726690"/>
                    </a:xfrm>
                    <a:prstGeom prst="rect">
                      <a:avLst/>
                    </a:prstGeom>
                    <a:noFill/>
                  </pic:spPr>
                </pic:pic>
              </a:graphicData>
            </a:graphic>
          </wp:inline>
        </w:drawing>
      </w:r>
      <w:r>
        <w:rPr>
          <w:rFonts w:cs="Arial" w:ascii="Arial" w:hAnsi="Arial"/>
          <w:szCs w:val="20"/>
        </w:rPr>
        <w:t xml:space="preserve"> </w:t>
      </w:r>
    </w:p>
    <w:p>
      <w:pPr>
        <w:pStyle w:val="Normal"/>
        <w:spacing w:before="0" w:after="0"/>
        <w:rPr>
          <w:rFonts w:ascii="Arial" w:hAnsi="Arial" w:cs="Arial"/>
          <w:szCs w:val="20"/>
        </w:rPr>
      </w:pPr>
      <w:hyperlink r:id="rId6">
        <w:r>
          <w:rPr>
            <w:rStyle w:val="Hyperlink"/>
            <w:rFonts w:cs="Arial" w:ascii="Arial" w:hAnsi="Arial"/>
            <w:color w:val="auto"/>
            <w:szCs w:val="20"/>
            <w:u w:val="none"/>
          </w:rPr>
          <w:t>Ministère</w:t>
        </w:r>
      </w:hyperlink>
      <w:r>
        <w:rPr>
          <w:rFonts w:cs="Arial" w:ascii="Arial" w:hAnsi="Arial"/>
          <w:szCs w:val="20"/>
        </w:rPr>
        <w:t xml:space="preserve"> de l’action et des comptes publics, Direction du budget, 2019</w:t>
      </w:r>
    </w:p>
    <w:p>
      <w:pPr>
        <w:pStyle w:val="Normal"/>
        <w:spacing w:before="0" w:after="0"/>
        <w:rPr>
          <w:rFonts w:ascii="Arial" w:hAnsi="Arial" w:cs="Arial"/>
          <w:szCs w:val="20"/>
        </w:rPr>
      </w:pPr>
      <w:r>
        <w:rPr>
          <w:rFonts w:cs="Arial" w:ascii="Arial" w:hAnsi="Arial"/>
          <w:szCs w:val="20"/>
        </w:rPr>
      </w:r>
    </w:p>
    <w:p>
      <w:pPr>
        <w:pStyle w:val="Normal"/>
        <w:spacing w:before="0" w:after="0"/>
        <w:rPr>
          <w:rFonts w:ascii="Arial" w:hAnsi="Arial" w:cs="Arial"/>
          <w:szCs w:val="20"/>
        </w:rPr>
      </w:pPr>
      <w:r>
        <w:rPr>
          <w:rFonts w:cs="Arial" w:ascii="Arial" w:hAnsi="Arial"/>
          <w:color w:themeColor="background1" w:val="FFFFFF"/>
          <w:szCs w:val="20"/>
          <w:highlight w:val="darkGray"/>
        </w:rPr>
        <w:t>Exercice  6</w:t>
      </w:r>
      <w:r>
        <w:rPr>
          <w:rFonts w:cs="Arial" w:ascii="Arial" w:hAnsi="Arial"/>
          <w:szCs w:val="20"/>
        </w:rPr>
        <w:t xml:space="preserve"> – Qu’est-ce qu’une politique de relance ?</w:t>
      </w:r>
    </w:p>
    <w:p>
      <w:pPr>
        <w:pStyle w:val="Normal"/>
        <w:spacing w:before="0" w:after="0"/>
        <w:rPr>
          <w:rFonts w:ascii="Arial" w:hAnsi="Arial" w:cs="Arial"/>
          <w:szCs w:val="20"/>
        </w:rPr>
      </w:pPr>
      <w:r>
        <w:rPr>
          <w:rFonts w:cs="Arial" w:ascii="Arial" w:hAnsi="Arial"/>
          <w:szCs w:val="20"/>
        </w:rPr>
        <w:t>Complétez le texte suivant avec les termes apparaissant sur l’image</w:t>
      </w:r>
    </w:p>
    <w:p>
      <w:pPr>
        <w:pStyle w:val="Normal"/>
        <w:spacing w:before="0" w:after="0"/>
        <w:jc w:val="right"/>
        <w:rPr>
          <w:rFonts w:ascii="Arial" w:hAnsi="Arial" w:cs="Arial"/>
          <w:szCs w:val="20"/>
        </w:rPr>
      </w:pPr>
      <w:r>
        <w:rPr/>
        <mc:AlternateContent>
          <mc:Choice Requires="wps">
            <w:drawing>
              <wp:inline distT="0" distB="0" distL="0" distR="0">
                <wp:extent cx="3293110" cy="1705610"/>
                <wp:effectExtent l="76200" t="76200" r="116978" b="85274"/>
                <wp:docPr id="37" name="Image 1"/>
                <a:graphic xmlns:a="http://schemas.openxmlformats.org/drawingml/2006/main">
                  <a:graphicData uri="http://schemas.openxmlformats.org/drawingml/2006/picture">
                    <pic:pic xmlns:pic="http://schemas.openxmlformats.org/drawingml/2006/picture">
                      <pic:nvPicPr>
                        <pic:cNvPr id="38" name="Image 1" descr=""/>
                        <pic:cNvPicPr/>
                      </pic:nvPicPr>
                      <pic:blipFill>
                        <a:blip r:embed="rId7"/>
                        <a:srcRect l="4176" t="19386" r="31090" b="25094"/>
                        <a:stretch/>
                      </pic:blipFill>
                      <pic:spPr>
                        <a:xfrm>
                          <a:off x="0" y="0"/>
                          <a:ext cx="3293280" cy="1705680"/>
                        </a:xfrm>
                        <a:prstGeom prst="rect">
                          <a:avLst/>
                        </a:prstGeom>
                        <a:solidFill>
                          <a:srgbClr val="ededed"/>
                        </a:solidFill>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t" o:allowincell="f" style="position:absolute;margin-left:0pt;margin-top:-147.05pt;width:259.25pt;height:134.25pt;mso-wrap-style:none;v-text-anchor:middle;mso-position-vertical:top" type="_x0000_t75">
                <v:imagedata r:id="rId8" o:detectmouseclick="t"/>
                <v:stroke color="white" weight="88920" joinstyle="miter" endcap="square"/>
                <v:shadow on="t" obscured="f" color="black"/>
                <w10:wrap type="square"/>
              </v:shape>
            </w:pict>
          </mc:Fallback>
        </mc:AlternateContent>
      </w:r>
      <w:r>
        <mc:AlternateContent>
          <mc:Choice Requires="wps">
            <w:drawing>
              <wp:anchor behindDoc="0" distT="0" distB="0" distL="114300" distR="114300" simplePos="0" locked="0" layoutInCell="1" allowOverlap="1" relativeHeight="44">
                <wp:simplePos x="0" y="0"/>
                <wp:positionH relativeFrom="column">
                  <wp:posOffset>12065</wp:posOffset>
                </wp:positionH>
                <wp:positionV relativeFrom="paragraph">
                  <wp:posOffset>12700</wp:posOffset>
                </wp:positionV>
                <wp:extent cx="3007360" cy="2166620"/>
                <wp:effectExtent l="0" t="0" r="0" b="0"/>
                <wp:wrapNone/>
                <wp:docPr id="39" name="Cadre17"/>
                <a:graphic xmlns:a="http://schemas.openxmlformats.org/drawingml/2006/main">
                  <a:graphicData uri="http://schemas.microsoft.com/office/word/2010/wordprocessingShape">
                    <wps:wsp>
                      <wps:cNvSpPr txBox="1"/>
                      <wps:spPr>
                        <a:xfrm>
                          <a:off x="0" y="0"/>
                          <a:ext cx="3007360" cy="2166620"/>
                        </a:xfrm>
                        <a:prstGeom prst="rect"/>
                        <a:solidFill>
                          <a:srgbClr val="FFFFFF"/>
                        </a:solidFill>
                        <a:ln>
                          <a:solidFill>
                            <a:srgbClr val="000000"/>
                          </a:solidFill>
                        </a:ln>
                      </wps:spPr>
                      <wps:txbx>
                        <w:txbxContent>
                          <w:p>
                            <w:pPr>
                              <w:pStyle w:val="Contenudecadre"/>
                              <w:spacing w:before="0" w:after="200"/>
                              <w:jc w:val="both"/>
                              <w:rPr>
                                <w:rFonts w:ascii="Arial" w:hAnsi="Arial" w:cs="Arial"/>
                                <w:sz w:val="20"/>
                              </w:rPr>
                            </w:pPr>
                            <w:r>
                              <w:rPr>
                                <w:rFonts w:cs="Arial" w:ascii="Arial" w:hAnsi="Arial"/>
                                <w:sz w:val="20"/>
                              </w:rPr>
                              <w:t>La politique budgétaire de ………………..cherche à stimuler la croissance par la demande en augmentant les ……………… pour accroitre l’activité des entreprises et la consommation des ménages. la demande peut aussi être stimulée par une réduction des ………….. Ce déséquilibre entre recettes et dépenses accroit à court terme la …………….. publique. Si l’………..veut à l’inverse réduire son déficit public, il peut mettre en place une politique d’……………… en réduisant les dépenses publiques tout en augmentant les impôts.</w:t>
                            </w:r>
                          </w:p>
                        </w:txbxContent>
                      </wps:txbx>
                      <wps:bodyPr anchor="t" lIns="91440" tIns="45720" rIns="91440" bIns="45720">
                        <a:noAutofit/>
                      </wps:bodyPr>
                    </wps:wsp>
                  </a:graphicData>
                </a:graphic>
              </wp:anchor>
            </w:drawing>
          </mc:Choice>
          <mc:Fallback>
            <w:pict>
              <v:rect fillcolor="#FFFFFF" strokecolor="#000000" strokeweight="0pt" style="position:absolute;rotation:-0;width:236.8pt;height:170.6pt;mso-wrap-distance-left:9pt;mso-wrap-distance-right:9pt;mso-wrap-distance-top:0pt;mso-wrap-distance-bottom:0pt;margin-top:1pt;mso-position-vertical-relative:text;margin-left:0.95pt;mso-position-horizontal-relative:text">
                <v:textbox>
                  <w:txbxContent>
                    <w:p>
                      <w:pPr>
                        <w:pStyle w:val="Contenudecadre"/>
                        <w:spacing w:before="0" w:after="200"/>
                        <w:jc w:val="both"/>
                        <w:rPr>
                          <w:rFonts w:ascii="Arial" w:hAnsi="Arial" w:cs="Arial"/>
                          <w:sz w:val="20"/>
                        </w:rPr>
                      </w:pPr>
                      <w:r>
                        <w:rPr>
                          <w:rFonts w:cs="Arial" w:ascii="Arial" w:hAnsi="Arial"/>
                          <w:sz w:val="20"/>
                        </w:rPr>
                        <w:t>La politique budgétaire de ………………..cherche à stimuler la croissance par la demande en augmentant les ……………… pour accroitre l’activité des entreprises et la consommation des ménages. la demande peut aussi être stimulée par une réduction des ………….. Ce déséquilibre entre recettes et dépenses accroit à court terme la …………….. publique. Si l’………..veut à l’inverse réduire son déficit public, il peut mettre en place une politique d’……………… en réduisant les dépenses publiques tout en augmentant les impôts.</w:t>
                      </w:r>
                    </w:p>
                  </w:txbxContent>
                </v:textbox>
                <w10:wrap type="none"/>
              </v:rect>
            </w:pict>
          </mc:Fallback>
        </mc:AlternateContent>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rPr>
          <w:rFonts w:ascii="Arial" w:hAnsi="Arial" w:cs="Arial"/>
          <w:b/>
          <w:szCs w:val="20"/>
        </w:rPr>
      </w:pPr>
      <w:r>
        <w:rPr>
          <w:rFonts w:cs="Arial" w:ascii="Arial" w:hAnsi="Arial"/>
          <w:b/>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before="0" w:after="0"/>
        <w:jc w:val="both"/>
        <w:rPr>
          <w:rFonts w:ascii="Times New Roman" w:hAnsi="Times New Roman" w:cs="Times New Roman"/>
          <w:sz w:val="20"/>
          <w:szCs w:val="20"/>
        </w:rPr>
      </w:pPr>
      <w:r>
        <w:rPr>
          <w:rFonts w:cs="Times New Roman" w:ascii="Times New Roman" w:hAnsi="Times New Roman"/>
          <w:sz w:val="20"/>
          <w:szCs w:val="20"/>
        </w:rPr>
      </w:r>
    </w:p>
    <w:sectPr>
      <w:headerReference w:type="even" r:id="rId9"/>
      <w:headerReference w:type="default" r:id="rId10"/>
      <w:headerReference w:type="first" r:id="rId11"/>
      <w:footerReference w:type="even" r:id="rId12"/>
      <w:footerReference w:type="default" r:id="rId13"/>
      <w:footerReference w:type="first" r:id="rId14"/>
      <w:type w:val="nextPage"/>
      <w:pgSz w:w="11906" w:h="16838"/>
      <w:pgMar w:left="720" w:right="720" w:gutter="0" w:header="708" w:top="765" w:footer="284"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swiss"/>
    <w:pitch w:val="variable"/>
  </w:font>
  <w:font w:name="Liberation Sans">
    <w:altName w:val="Arial"/>
    <w:charset w:val="00"/>
    <w:family w:val="swiss"/>
    <w:pitch w:val="variable"/>
  </w:font>
  <w:font w:name="Calibri">
    <w:charset w:val="00"/>
    <w:family w:val="swiss"/>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7280347"/>
    </w:sdtPr>
    <w:sdtContent>
      <w:p>
        <w:pPr>
          <w:pStyle w:val="Footer"/>
          <w:jc w:val="cen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7280347"/>
    </w:sdtPr>
    <w:sdtContent>
      <w:p>
        <w:pPr>
          <w:pStyle w:val="Footer"/>
          <w:jc w:val="center"/>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90"/>
  <w:defaultTabStop w:val="708"/>
  <w:autoHyphenation w:val="true"/>
  <w:hyphenationZone w:val="0"/>
  <w:compat>
    <w:compatSetting w:name="compatibilityMode" w:uri="http://schemas.microsoft.com/office/word" w:val="12"/>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5f51"/>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2">
    <w:name w:val="heading 2"/>
    <w:basedOn w:val="Normal"/>
    <w:link w:val="Titre2Car"/>
    <w:uiPriority w:val="9"/>
    <w:qFormat/>
    <w:rsid w:val="00200b81"/>
    <w:pPr>
      <w:spacing w:lineRule="auto" w:line="240" w:beforeAutospacing="1" w:afterAutospacing="1"/>
      <w:outlineLvl w:val="1"/>
    </w:pPr>
    <w:rPr>
      <w:rFonts w:ascii="Times New Roman" w:hAnsi="Times New Roman" w:eastAsia="Times New Roman" w:cs="Times New Roman"/>
      <w:b/>
      <w:bCs/>
      <w:sz w:val="36"/>
      <w:szCs w:val="36"/>
      <w:lang w:eastAsia="fr-FR"/>
    </w:rPr>
  </w:style>
  <w:style w:type="paragraph" w:styleId="Heading3">
    <w:name w:val="heading 3"/>
    <w:basedOn w:val="Normal"/>
    <w:next w:val="Normal"/>
    <w:link w:val="Titre3Car"/>
    <w:uiPriority w:val="9"/>
    <w:semiHidden/>
    <w:unhideWhenUsed/>
    <w:qFormat/>
    <w:rsid w:val="00032012"/>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BalloonText"/>
    <w:uiPriority w:val="99"/>
    <w:semiHidden/>
    <w:qFormat/>
    <w:rsid w:val="00f435fe"/>
    <w:rPr>
      <w:rFonts w:ascii="Tahoma" w:hAnsi="Tahoma" w:cs="Tahoma"/>
      <w:sz w:val="16"/>
      <w:szCs w:val="16"/>
    </w:rPr>
  </w:style>
  <w:style w:type="character" w:styleId="Emphasis">
    <w:name w:val="Emphasis"/>
    <w:basedOn w:val="DefaultParagraphFont"/>
    <w:uiPriority w:val="20"/>
    <w:qFormat/>
    <w:rsid w:val="001b3cfc"/>
    <w:rPr>
      <w:i/>
      <w:iCs/>
    </w:rPr>
  </w:style>
  <w:style w:type="character" w:styleId="Hyperlink">
    <w:name w:val="Hyperlink"/>
    <w:basedOn w:val="DefaultParagraphFont"/>
    <w:uiPriority w:val="99"/>
    <w:unhideWhenUsed/>
    <w:rsid w:val="00841919"/>
    <w:rPr>
      <w:color w:themeColor="hyperlink" w:val="0000FF"/>
      <w:u w:val="single"/>
    </w:rPr>
  </w:style>
  <w:style w:type="character" w:styleId="Titre2Car" w:customStyle="1">
    <w:name w:val="Titre 2 Car"/>
    <w:basedOn w:val="DefaultParagraphFont"/>
    <w:uiPriority w:val="9"/>
    <w:qFormat/>
    <w:rsid w:val="00200b81"/>
    <w:rPr>
      <w:rFonts w:ascii="Times New Roman" w:hAnsi="Times New Roman" w:eastAsia="Times New Roman" w:cs="Times New Roman"/>
      <w:b/>
      <w:bCs/>
      <w:sz w:val="36"/>
      <w:szCs w:val="36"/>
      <w:lang w:eastAsia="fr-FR"/>
    </w:rPr>
  </w:style>
  <w:style w:type="character" w:styleId="Strong">
    <w:name w:val="Strong"/>
    <w:basedOn w:val="DefaultParagraphFont"/>
    <w:uiPriority w:val="22"/>
    <w:qFormat/>
    <w:rsid w:val="00200b81"/>
    <w:rPr>
      <w:b/>
      <w:bCs/>
    </w:rPr>
  </w:style>
  <w:style w:type="character" w:styleId="FollowedHyperlink">
    <w:name w:val="FollowedHyperlink"/>
    <w:basedOn w:val="DefaultParagraphFont"/>
    <w:uiPriority w:val="99"/>
    <w:semiHidden/>
    <w:unhideWhenUsed/>
    <w:rsid w:val="00c02196"/>
    <w:rPr>
      <w:color w:themeColor="followedHyperlink" w:val="800080"/>
      <w:u w:val="single"/>
    </w:rPr>
  </w:style>
  <w:style w:type="character" w:styleId="En-tteCar" w:customStyle="1">
    <w:name w:val="En-tête Car"/>
    <w:basedOn w:val="DefaultParagraphFont"/>
    <w:uiPriority w:val="99"/>
    <w:qFormat/>
    <w:rsid w:val="00d5765f"/>
    <w:rPr/>
  </w:style>
  <w:style w:type="character" w:styleId="PieddepageCar" w:customStyle="1">
    <w:name w:val="Pied de page Car"/>
    <w:basedOn w:val="DefaultParagraphFont"/>
    <w:uiPriority w:val="99"/>
    <w:qFormat/>
    <w:rsid w:val="00d5765f"/>
    <w:rPr/>
  </w:style>
  <w:style w:type="character" w:styleId="Titre3Car" w:customStyle="1">
    <w:name w:val="Titre 3 Car"/>
    <w:basedOn w:val="DefaultParagraphFont"/>
    <w:uiPriority w:val="9"/>
    <w:semiHidden/>
    <w:qFormat/>
    <w:rsid w:val="00032012"/>
    <w:rPr>
      <w:rFonts w:ascii="Cambria" w:hAnsi="Cambria" w:eastAsia="" w:cs="" w:asciiTheme="majorHAnsi" w:cstheme="majorBidi" w:eastAsiaTheme="majorEastAsia" w:hAnsiTheme="majorHAnsi"/>
      <w:b/>
      <w:bCs/>
      <w:color w:themeColor="accent1" w:val="4F81BD"/>
    </w:rPr>
  </w:style>
  <w:style w:type="character" w:styleId="e24kjd" w:customStyle="1">
    <w:name w:val="e24kjd"/>
    <w:basedOn w:val="DefaultParagraphFont"/>
    <w:qFormat/>
    <w:rsid w:val="000c21ae"/>
    <w:rPr/>
  </w:style>
  <w:style w:type="character" w:styleId="clearfix" w:customStyle="1">
    <w:name w:val="clearfix"/>
    <w:basedOn w:val="DefaultParagraphFont"/>
    <w:qFormat/>
    <w:rsid w:val="0057235e"/>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60268b"/>
    <w:pPr>
      <w:spacing w:lineRule="auto" w:line="240" w:beforeAutospacing="1" w:after="119"/>
    </w:pPr>
    <w:rPr>
      <w:rFonts w:ascii="Times New Roman" w:hAnsi="Times New Roman" w:eastAsia="Times New Roman" w:cs="Times New Roman"/>
      <w:color w:val="000000"/>
      <w:sz w:val="24"/>
      <w:szCs w:val="24"/>
      <w:lang w:eastAsia="fr-FR"/>
    </w:rPr>
  </w:style>
  <w:style w:type="paragraph" w:styleId="BalloonText">
    <w:name w:val="Balloon Text"/>
    <w:basedOn w:val="Normal"/>
    <w:link w:val="TextedebullesCar"/>
    <w:uiPriority w:val="99"/>
    <w:semiHidden/>
    <w:unhideWhenUsed/>
    <w:qFormat/>
    <w:rsid w:val="00f435fe"/>
    <w:pPr>
      <w:spacing w:lineRule="auto" w:line="240" w:before="0" w:after="0"/>
    </w:pPr>
    <w:rPr>
      <w:rFonts w:ascii="Tahoma" w:hAnsi="Tahoma" w:cs="Tahoma"/>
      <w:sz w:val="16"/>
      <w:szCs w:val="16"/>
    </w:rPr>
  </w:style>
  <w:style w:type="paragraph" w:styleId="ListParagraph">
    <w:name w:val="List Paragraph"/>
    <w:basedOn w:val="Normal"/>
    <w:uiPriority w:val="34"/>
    <w:qFormat/>
    <w:rsid w:val="00497c02"/>
    <w:pPr>
      <w:spacing w:before="0" w:after="200"/>
      <w:ind w:left="720"/>
      <w:contextualSpacing/>
    </w:pPr>
    <w:rPr/>
  </w:style>
  <w:style w:type="paragraph" w:styleId="bodytext1" w:customStyle="1">
    <w:name w:val="bodytext"/>
    <w:basedOn w:val="Normal"/>
    <w:qFormat/>
    <w:rsid w:val="001b3cfc"/>
    <w:pPr>
      <w:suppressAutoHyphens w:val="true"/>
      <w:spacing w:lineRule="auto" w:line="240" w:before="280" w:after="280"/>
    </w:pPr>
    <w:rPr>
      <w:rFonts w:ascii="Times New Roman" w:hAnsi="Times New Roman" w:eastAsia="MS Mincho" w:cs="Times New Roman"/>
      <w:sz w:val="24"/>
      <w:szCs w:val="24"/>
      <w:lang w:eastAsia="ar-SA"/>
    </w:rPr>
  </w:style>
  <w:style w:type="paragraph" w:styleId="legende" w:customStyle="1">
    <w:name w:val="legende"/>
    <w:basedOn w:val="Normal"/>
    <w:qFormat/>
    <w:rsid w:val="001b3cfc"/>
    <w:pPr>
      <w:suppressAutoHyphens w:val="true"/>
      <w:spacing w:lineRule="auto" w:line="240" w:before="280" w:after="280"/>
    </w:pPr>
    <w:rPr>
      <w:rFonts w:ascii="Times New Roman" w:hAnsi="Times New Roman" w:eastAsia="MS Mincho" w:cs="Times New Roman"/>
      <w:sz w:val="24"/>
      <w:szCs w:val="24"/>
      <w:lang w:eastAsia="ar-SA"/>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d5765f"/>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d5765f"/>
    <w:pPr>
      <w:tabs>
        <w:tab w:val="clear" w:pos="708"/>
        <w:tab w:val="center" w:pos="4536" w:leader="none"/>
        <w:tab w:val="right" w:pos="9072" w:leader="none"/>
      </w:tabs>
      <w:spacing w:lineRule="auto" w:line="240" w:before="0" w:after="0"/>
    </w:pPr>
    <w:rPr/>
  </w:style>
  <w:style w:type="paragraph" w:styleId="Standard" w:customStyle="1">
    <w:name w:val="Standard"/>
    <w:qFormat/>
    <w:rsid w:val="00f70b59"/>
    <w:pPr>
      <w:widowControl w:val="false"/>
      <w:suppressAutoHyphens w:val="true"/>
      <w:bidi w:val="0"/>
      <w:spacing w:lineRule="auto" w:line="240" w:before="0" w:after="0"/>
      <w:jc w:val="left"/>
      <w:textAlignment w:val="baseline"/>
    </w:pPr>
    <w:rPr>
      <w:rFonts w:ascii="Times New Roman" w:hAnsi="Times New Roman" w:eastAsia="SimSun" w:cs="Mangal"/>
      <w:color w:val="auto"/>
      <w:kern w:val="2"/>
      <w:sz w:val="24"/>
      <w:szCs w:val="24"/>
      <w:lang w:eastAsia="zh-CN" w:bidi="hi-IN" w:val="fr-FR"/>
    </w:rPr>
  </w:style>
  <w:style w:type="paragraph" w:styleId="NoSpacing">
    <w:name w:val="No Spacing"/>
    <w:autoRedefine/>
    <w:uiPriority w:val="1"/>
    <w:qFormat/>
    <w:rsid w:val="0026143b"/>
    <w:pPr>
      <w:widowControl/>
      <w:bidi w:val="0"/>
      <w:spacing w:lineRule="auto" w:line="240" w:before="0" w:after="0"/>
      <w:jc w:val="both"/>
    </w:pPr>
    <w:rPr>
      <w:rFonts w:ascii="Calibri" w:hAnsi="Calibri" w:eastAsia="Calibri" w:cs="Times New Roman"/>
      <w:color w:themeColor="text1" w:val="000000"/>
      <w:kern w:val="0"/>
      <w:sz w:val="20"/>
      <w:szCs w:val="22"/>
      <w:lang w:eastAsia="fr-FR" w:val="fr-FR" w:bidi="ar-SA"/>
    </w:rPr>
  </w:style>
  <w:style w:type="paragraph" w:styleId="Default" w:customStyle="1">
    <w:name w:val="Default"/>
    <w:qFormat/>
    <w:rsid w:val="00912e79"/>
    <w:pPr>
      <w:widowControl/>
      <w:bidi w:val="0"/>
      <w:spacing w:lineRule="auto" w:line="240" w:before="0" w:after="0"/>
      <w:jc w:val="left"/>
    </w:pPr>
    <w:rPr>
      <w:rFonts w:ascii="Arial" w:hAnsi="Arial" w:cs="Arial" w:eastAsia="Calibri"/>
      <w:color w:val="000000"/>
      <w:kern w:val="0"/>
      <w:sz w:val="24"/>
      <w:szCs w:val="24"/>
      <w:lang w:val="fr-FR" w:eastAsia="en-US" w:bidi="ar-SA"/>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6026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performance-publique.budget.gouv.fr/" TargetMode="External"/><Relationship Id="rId5" Type="http://schemas.openxmlformats.org/officeDocument/2006/relationships/image" Target="media/image3.png"/><Relationship Id="rId6" Type="http://schemas.openxmlformats.org/officeDocument/2006/relationships/hyperlink" Target="https://www.performance-publique.budget.gouv.fr/" TargetMode="External"/><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322E3-014A-4B3A-AB24-E8AA67E0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LibreOffice/24.8.6.2$Windows_X86_64 LibreOffice_project/6d98ba145e9a8a39fc57bcc76981d1fb1316c60c</Application>
  <AppVersion>15.0000</AppVersion>
  <Pages>5</Pages>
  <Words>1540</Words>
  <Characters>7810</Characters>
  <CharactersWithSpaces>9290</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2020-04-13T09:24:00Z</dcterms:created>
  <dc:creator>Delphine</dc:creator>
  <dc:description/>
  <dc:language>fr-FR</dc:language>
  <cp:lastModifiedBy/>
  <cp:lastPrinted>2022-03-07T06:51:00Z</cp:lastPrinted>
  <dcterms:modified xsi:type="dcterms:W3CDTF">2025-12-14T17:58:58Z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