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4785360" cy="31407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68" t="-120" r="-68" b="-120"/>
                    <a:stretch>
                      <a:fillRect/>
                    </a:stretch>
                  </pic:blipFill>
                  <pic:spPr bwMode="auto">
                    <a:xfrm>
                      <a:off x="0" y="0"/>
                      <a:ext cx="4785360" cy="3140710"/>
                    </a:xfrm>
                    <a:prstGeom prst="rect">
                      <a:avLst/>
                    </a:prstGeom>
                    <a:solidFill>
                      <a:srgbClr val="ffffff"/>
                    </a:solidFill>
                  </pic:spPr>
                </pic:pic>
              </a:graphicData>
            </a:graphic>
          </wp:anchor>
        </w:drawing>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42"/>
          <w:szCs w:val="42"/>
        </w:rPr>
      </w:pPr>
      <w:r>
        <w:rPr>
          <w:sz w:val="42"/>
          <w:szCs w:val="42"/>
        </w:rPr>
      </w:r>
    </w:p>
    <w:p>
      <w:pPr>
        <w:pStyle w:val="Normal"/>
        <w:bidi w:val="0"/>
        <w:jc w:val="center"/>
        <w:rPr>
          <w:sz w:val="42"/>
          <w:szCs w:val="42"/>
        </w:rPr>
      </w:pPr>
      <w:r>
        <w:rPr>
          <w:sz w:val="42"/>
          <w:szCs w:val="42"/>
        </w:rPr>
      </w:r>
    </w:p>
    <w:p>
      <w:pPr>
        <w:pStyle w:val="Normal"/>
        <w:bidi w:val="0"/>
        <w:jc w:val="center"/>
        <w:rPr>
          <w:rFonts w:ascii="Arial" w:hAnsi="Arial" w:cs="Arial"/>
          <w:b/>
          <w:bCs/>
          <w:sz w:val="24"/>
          <w:szCs w:val="24"/>
          <w:u w:val="single"/>
        </w:rPr>
      </w:pPr>
      <w:r>
        <w:rPr>
          <w:b/>
          <w:bCs/>
          <w:sz w:val="42"/>
          <w:szCs w:val="42"/>
        </w:rPr>
        <w:t>Questionnement  : Comment les agents économiques se financent – ils ?</w:t>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r>
    </w:p>
    <w:p>
      <w:pPr>
        <w:pStyle w:val="Normal"/>
        <w:bidi w:val="0"/>
        <w:jc w:val="left"/>
        <w:rPr>
          <w:rFonts w:ascii="Arial" w:hAnsi="Arial" w:cs="Arial"/>
          <w:b/>
          <w:bCs/>
          <w:sz w:val="24"/>
          <w:szCs w:val="24"/>
          <w:u w:val="single"/>
        </w:rPr>
      </w:pPr>
      <w:r>
        <w:rPr>
          <w:rFonts w:cs="Arial" w:ascii="Arial" w:hAnsi="Arial"/>
          <w:b/>
          <w:bCs/>
          <w:sz w:val="24"/>
          <w:szCs w:val="24"/>
          <w:u w:val="single"/>
        </w:rPr>
        <w:t xml:space="preserve">Objectifs : </w:t>
      </w:r>
    </w:p>
    <w:p>
      <w:pPr>
        <w:pStyle w:val="Normal"/>
        <w:bidi w:val="0"/>
        <w:jc w:val="left"/>
        <w:rPr/>
      </w:pPr>
      <w:r>
        <w:rPr/>
      </w:r>
    </w:p>
    <w:p>
      <w:pPr>
        <w:pStyle w:val="Normal"/>
        <w:bidi w:val="0"/>
        <w:jc w:val="left"/>
        <w:rPr>
          <w:rFonts w:ascii="Arial" w:hAnsi="Arial" w:cs="Arial"/>
          <w:sz w:val="24"/>
          <w:szCs w:val="24"/>
        </w:rPr>
      </w:pPr>
      <w:r>
        <w:rPr>
          <w:rFonts w:cs="Arial" w:ascii="Arial" w:hAnsi="Arial"/>
          <w:sz w:val="24"/>
          <w:szCs w:val="24"/>
        </w:rPr>
        <w:t>- Comprendre que le financement consiste à couvrir des besoins de financement par des capacités de financement.</w:t>
      </w:r>
    </w:p>
    <w:p>
      <w:pPr>
        <w:pStyle w:val="Normal"/>
        <w:bidi w:val="0"/>
        <w:jc w:val="left"/>
        <w:rPr>
          <w:rFonts w:ascii="Arial" w:hAnsi="Arial" w:cs="Arial"/>
          <w:sz w:val="24"/>
          <w:szCs w:val="24"/>
        </w:rPr>
      </w:pPr>
      <w:r>
        <w:rPr>
          <w:rFonts w:cs="Arial" w:ascii="Arial" w:hAnsi="Arial"/>
          <w:sz w:val="24"/>
          <w:szCs w:val="24"/>
        </w:rPr>
        <w:t>- Comprendre que le taux d’intérêt – à la fois la rémunération du prêteur et le coût du crédit pour l’emprunteur – est le prix sur le marché des fonds prêtables.</w:t>
      </w:r>
    </w:p>
    <w:p>
      <w:pPr>
        <w:pStyle w:val="Normal"/>
        <w:bidi w:val="0"/>
        <w:jc w:val="left"/>
        <w:rPr>
          <w:rFonts w:ascii="Arial" w:hAnsi="Arial" w:cs="Arial"/>
          <w:sz w:val="24"/>
          <w:szCs w:val="24"/>
        </w:rPr>
      </w:pPr>
      <w:r>
        <w:rPr>
          <w:rFonts w:cs="Arial" w:ascii="Arial" w:hAnsi="Arial"/>
          <w:sz w:val="24"/>
          <w:szCs w:val="24"/>
        </w:rPr>
        <w:t>- Savoir que le revenu disponible des ménages se répartit entre consommation et épargne et qu’ils peuvent dégager des besoins ou des capacités de financement.</w:t>
      </w:r>
    </w:p>
    <w:p>
      <w:pPr>
        <w:pStyle w:val="Normal"/>
        <w:bidi w:val="0"/>
        <w:jc w:val="left"/>
        <w:rPr>
          <w:rFonts w:ascii="Arial" w:hAnsi="Arial" w:cs="Arial"/>
          <w:sz w:val="24"/>
          <w:szCs w:val="24"/>
        </w:rPr>
      </w:pPr>
      <w:r>
        <w:rPr>
          <w:rFonts w:cs="Arial" w:ascii="Arial" w:hAnsi="Arial"/>
          <w:sz w:val="24"/>
          <w:szCs w:val="24"/>
        </w:rPr>
        <w:t>- Savoir ce qu’est l’excédent brut d’exploitation et comprendre que les entreprises se financent par autofinancement et financement externe (emprunts bancaires et recours au marché financier, en particulier actions et obligations).</w:t>
      </w:r>
    </w:p>
    <w:p>
      <w:pPr>
        <w:pStyle w:val="Normal"/>
        <w:bidi w:val="0"/>
        <w:jc w:val="left"/>
        <w:rPr>
          <w:rFonts w:ascii="Arial" w:hAnsi="Arial" w:cs="Arial"/>
          <w:sz w:val="24"/>
          <w:szCs w:val="24"/>
        </w:rPr>
      </w:pPr>
      <w:r>
        <w:rPr>
          <w:rFonts w:cs="Arial" w:ascii="Arial" w:hAnsi="Arial"/>
          <w:sz w:val="24"/>
          <w:szCs w:val="24"/>
        </w:rPr>
        <w:t>- Savoir que le solde budgétaire résulte de la différence entre les recettes (fiscales et non fiscales) et les dépenses de l’État ;</w:t>
      </w:r>
    </w:p>
    <w:p>
      <w:pPr>
        <w:pStyle w:val="Normal"/>
        <w:bidi w:val="0"/>
        <w:jc w:val="left"/>
        <w:rPr>
          <w:rFonts w:ascii="Arial" w:hAnsi="Arial" w:cs="Arial"/>
          <w:sz w:val="24"/>
          <w:szCs w:val="24"/>
        </w:rPr>
      </w:pPr>
      <w:r>
        <w:rPr>
          <w:rFonts w:cs="Arial" w:ascii="Arial" w:hAnsi="Arial"/>
          <w:sz w:val="24"/>
          <w:szCs w:val="24"/>
        </w:rPr>
        <w:t>- Comprendre que le déficit budgétaire est financé par l’emprunt et savoir qu’une politique de dépenses publiques peut avoir des effets contradictoires sur l’activité (relance de la demande / effet d’éviction).</w:t>
      </w:r>
    </w:p>
    <w:p>
      <w:pPr>
        <w:pStyle w:val="Normal"/>
        <w:bidi w:val="0"/>
        <w:jc w:val="left"/>
        <w:rPr/>
      </w:pPr>
      <w:r>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b/>
          <w:bCs/>
          <w:sz w:val="24"/>
          <w:szCs w:val="24"/>
          <w:u w:val="single"/>
        </w:rPr>
        <w:t>Notions à connaître :</w:t>
      </w:r>
      <w:r>
        <w:rPr>
          <w:rFonts w:cs="Arial" w:ascii="Arial" w:hAnsi="Arial"/>
          <w:sz w:val="24"/>
          <w:szCs w:val="24"/>
        </w:rPr>
        <w:t xml:space="preserve">  Financement, financement interne (ou autofinancement), externe (direct et indirect) • Agent à besoin de financement, agent à capacité de financement • Marché des fonds prêtables • Taux d’intérêt • Crédit, créance, dette • Action, obligation • Revenus primaires, revenu disponible, cotisations sociales • Investissement, épargne • Excédent brut d’exploitation • Politique budgétaire expansionniste, politique budgétaire restrictive. </w:t>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center"/>
        <w:rPr>
          <w:rFonts w:ascii="Arial" w:hAnsi="Arial" w:cs="Arial"/>
          <w:sz w:val="48"/>
          <w:szCs w:val="48"/>
        </w:rPr>
      </w:pPr>
      <w:r>
        <w:rPr>
          <w:rFonts w:cs="Arial" w:ascii="Arial" w:hAnsi="Arial"/>
          <w:sz w:val="48"/>
          <w:szCs w:val="48"/>
        </w:rPr>
        <w:t>PLAN</w:t>
      </w:r>
    </w:p>
    <w:p>
      <w:pPr>
        <w:pStyle w:val="Normal"/>
        <w:bidi w:val="0"/>
        <w:jc w:val="center"/>
        <w:rPr>
          <w:rFonts w:ascii="Arial" w:hAnsi="Arial" w:cs="Arial"/>
          <w:sz w:val="48"/>
          <w:szCs w:val="48"/>
        </w:rPr>
      </w:pPr>
      <w:r>
        <w:rPr>
          <w:rFonts w:cs="Arial" w:ascii="Arial" w:hAnsi="Arial"/>
          <w:sz w:val="48"/>
          <w:szCs w:val="48"/>
        </w:rPr>
      </w:r>
    </w:p>
    <w:p>
      <w:pPr>
        <w:pStyle w:val="Normal"/>
        <w:bidi w:val="0"/>
        <w:jc w:val="center"/>
        <w:rPr>
          <w:rFonts w:ascii="Arial" w:hAnsi="Arial" w:cs="Arial"/>
          <w:sz w:val="48"/>
          <w:szCs w:val="48"/>
        </w:rPr>
      </w:pPr>
      <w:r>
        <w:rPr>
          <w:rFonts w:cs="Arial" w:ascii="Arial" w:hAnsi="Arial"/>
          <w:sz w:val="48"/>
          <w:szCs w:val="48"/>
        </w:rPr>
      </w:r>
    </w:p>
    <w:p>
      <w:pPr>
        <w:pStyle w:val="Normal"/>
        <w:bidi w:val="0"/>
        <w:jc w:val="left"/>
        <w:rPr>
          <w:rFonts w:ascii="Arial" w:hAnsi="Arial" w:cs="Arial"/>
          <w:b/>
          <w:bCs/>
          <w:sz w:val="40"/>
          <w:szCs w:val="40"/>
        </w:rPr>
      </w:pPr>
      <w:r>
        <w:rPr>
          <w:rFonts w:cs="Arial" w:ascii="Arial" w:hAnsi="Arial"/>
          <w:b/>
          <w:bCs/>
          <w:sz w:val="40"/>
          <w:szCs w:val="40"/>
        </w:rPr>
        <w:t>I. Quels sont les grands principes du financement de l’économie ?</w:t>
      </w:r>
    </w:p>
    <w:p>
      <w:pPr>
        <w:pStyle w:val="Normal"/>
        <w:bidi w:val="0"/>
        <w:jc w:val="left"/>
        <w:rPr>
          <w:rFonts w:ascii="Arial" w:hAnsi="Arial" w:cs="Arial"/>
          <w:b/>
          <w:bCs/>
          <w:sz w:val="40"/>
          <w:szCs w:val="40"/>
        </w:rPr>
      </w:pPr>
      <w:r>
        <w:rPr>
          <w:rFonts w:cs="Arial" w:ascii="Arial" w:hAnsi="Arial"/>
          <w:b/>
          <w:bCs/>
          <w:sz w:val="40"/>
          <w:szCs w:val="40"/>
        </w:rPr>
      </w:r>
    </w:p>
    <w:p>
      <w:pPr>
        <w:pStyle w:val="Normal"/>
        <w:bidi w:val="0"/>
        <w:jc w:val="left"/>
        <w:rPr>
          <w:rFonts w:ascii="Arial" w:hAnsi="Arial" w:eastAsia="Arial" w:cs="Arial"/>
          <w:sz w:val="40"/>
          <w:szCs w:val="40"/>
        </w:rPr>
      </w:pPr>
      <w:r>
        <w:rPr>
          <w:rFonts w:eastAsia="Arial" w:cs="Arial" w:ascii="Arial" w:hAnsi="Arial"/>
          <w:sz w:val="40"/>
          <w:szCs w:val="40"/>
        </w:rPr>
        <w:t xml:space="preserve"> </w:t>
      </w:r>
      <w:r>
        <w:rPr>
          <w:rFonts w:cs="Arial" w:ascii="Arial" w:hAnsi="Arial"/>
          <w:sz w:val="40"/>
          <w:szCs w:val="40"/>
        </w:rPr>
        <w:t>A. Besoin et capacité de financement des agents économiques</w:t>
      </w:r>
    </w:p>
    <w:p>
      <w:pPr>
        <w:pStyle w:val="Normal"/>
        <w:bidi w:val="0"/>
        <w:jc w:val="left"/>
        <w:rPr>
          <w:rFonts w:ascii="Arial" w:hAnsi="Arial" w:eastAsia="Arial" w:cs="Arial"/>
          <w:sz w:val="40"/>
          <w:szCs w:val="40"/>
        </w:rPr>
      </w:pPr>
      <w:r>
        <w:rPr>
          <w:rFonts w:eastAsia="Arial" w:cs="Arial" w:ascii="Arial" w:hAnsi="Arial"/>
          <w:sz w:val="40"/>
          <w:szCs w:val="40"/>
        </w:rPr>
        <w:t xml:space="preserve"> </w:t>
      </w:r>
      <w:r>
        <w:rPr>
          <w:rFonts w:cs="Arial" w:ascii="Arial" w:hAnsi="Arial"/>
          <w:sz w:val="40"/>
          <w:szCs w:val="40"/>
        </w:rPr>
        <w:t>B. Les différents types de financement</w:t>
      </w:r>
    </w:p>
    <w:p>
      <w:pPr>
        <w:pStyle w:val="Normal"/>
        <w:bidi w:val="0"/>
        <w:jc w:val="left"/>
        <w:rPr>
          <w:rFonts w:ascii="Arial" w:hAnsi="Arial" w:cs="Arial"/>
          <w:sz w:val="40"/>
          <w:szCs w:val="40"/>
        </w:rPr>
      </w:pPr>
      <w:r>
        <w:rPr>
          <w:rFonts w:eastAsia="Arial" w:cs="Arial" w:ascii="Arial" w:hAnsi="Arial"/>
          <w:sz w:val="40"/>
          <w:szCs w:val="40"/>
        </w:rPr>
        <w:t xml:space="preserve"> </w:t>
      </w:r>
      <w:r>
        <w:rPr>
          <w:rFonts w:cs="Arial" w:ascii="Arial" w:hAnsi="Arial"/>
          <w:sz w:val="40"/>
          <w:szCs w:val="40"/>
        </w:rPr>
        <w:t>C. Le rôle des taux d’intérêt</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sz w:val="40"/>
          <w:szCs w:val="40"/>
        </w:rPr>
      </w:pPr>
      <w:r>
        <w:rPr>
          <w:rFonts w:cs="Arial" w:ascii="Arial" w:hAnsi="Arial"/>
          <w:b/>
          <w:bCs/>
          <w:sz w:val="40"/>
          <w:szCs w:val="40"/>
        </w:rPr>
        <w:t>II. Comment les ménages et les entreprises se financent-ils ?</w:t>
      </w:r>
    </w:p>
    <w:p>
      <w:pPr>
        <w:pStyle w:val="Normal"/>
        <w:bidi w:val="0"/>
        <w:jc w:val="left"/>
        <w:rPr>
          <w:rFonts w:ascii="Arial" w:hAnsi="Arial" w:cs="Arial"/>
          <w:b/>
          <w:bCs/>
          <w:sz w:val="40"/>
          <w:szCs w:val="40"/>
        </w:rPr>
      </w:pPr>
      <w:r>
        <w:rPr>
          <w:rFonts w:cs="Arial" w:ascii="Arial" w:hAnsi="Arial"/>
          <w:b/>
          <w:bCs/>
          <w:sz w:val="40"/>
          <w:szCs w:val="40"/>
        </w:rPr>
      </w:r>
    </w:p>
    <w:p>
      <w:pPr>
        <w:pStyle w:val="Normal"/>
        <w:bidi w:val="0"/>
        <w:jc w:val="left"/>
        <w:rPr>
          <w:rFonts w:ascii="Arial" w:hAnsi="Arial" w:cs="Arial"/>
          <w:sz w:val="40"/>
          <w:szCs w:val="40"/>
        </w:rPr>
      </w:pPr>
      <w:r>
        <w:rPr>
          <w:rFonts w:cs="Arial" w:ascii="Arial" w:hAnsi="Arial"/>
          <w:sz w:val="40"/>
          <w:szCs w:val="40"/>
        </w:rPr>
        <w:t xml:space="preserve">A. Les ménages épargnent et empruntent </w:t>
      </w:r>
    </w:p>
    <w:p>
      <w:pPr>
        <w:pStyle w:val="Normal"/>
        <w:bidi w:val="0"/>
        <w:jc w:val="left"/>
        <w:rPr>
          <w:rFonts w:ascii="Arial" w:hAnsi="Arial" w:cs="Arial"/>
          <w:sz w:val="40"/>
          <w:szCs w:val="40"/>
        </w:rPr>
      </w:pPr>
      <w:r>
        <w:rPr>
          <w:rFonts w:cs="Arial" w:ascii="Arial" w:hAnsi="Arial"/>
          <w:sz w:val="40"/>
          <w:szCs w:val="40"/>
        </w:rPr>
        <w:t>B. Les entreprises ont recours au financement interne et externe</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sz w:val="40"/>
          <w:szCs w:val="40"/>
        </w:rPr>
      </w:pPr>
      <w:r>
        <w:rPr>
          <w:rFonts w:cs="Arial" w:ascii="Arial" w:hAnsi="Arial"/>
          <w:b/>
          <w:bCs/>
          <w:sz w:val="40"/>
          <w:szCs w:val="40"/>
        </w:rPr>
        <w:t>III. Le financement de l’État</w:t>
      </w:r>
    </w:p>
    <w:p>
      <w:pPr>
        <w:pStyle w:val="Normal"/>
        <w:bidi w:val="0"/>
        <w:jc w:val="left"/>
        <w:rPr>
          <w:rFonts w:ascii="Arial" w:hAnsi="Arial" w:cs="Arial"/>
          <w:b/>
          <w:bCs/>
          <w:sz w:val="40"/>
          <w:szCs w:val="40"/>
        </w:rPr>
      </w:pPr>
      <w:r>
        <w:rPr>
          <w:rFonts w:cs="Arial" w:ascii="Arial" w:hAnsi="Arial"/>
          <w:b/>
          <w:bCs/>
          <w:sz w:val="40"/>
          <w:szCs w:val="40"/>
        </w:rPr>
      </w:r>
    </w:p>
    <w:p>
      <w:pPr>
        <w:pStyle w:val="Normal"/>
        <w:bidi w:val="0"/>
        <w:jc w:val="left"/>
        <w:rPr>
          <w:rFonts w:ascii="Arial" w:hAnsi="Arial" w:cs="Arial"/>
          <w:sz w:val="40"/>
          <w:szCs w:val="40"/>
        </w:rPr>
      </w:pPr>
      <w:r>
        <w:rPr>
          <w:rFonts w:cs="Arial" w:ascii="Arial" w:hAnsi="Arial"/>
          <w:sz w:val="40"/>
          <w:szCs w:val="40"/>
        </w:rPr>
        <w:t xml:space="preserve">A. Comment l’État se finance-t-il ? </w:t>
      </w:r>
    </w:p>
    <w:p>
      <w:pPr>
        <w:pStyle w:val="Normal"/>
        <w:bidi w:val="0"/>
        <w:jc w:val="left"/>
        <w:rPr>
          <w:rFonts w:ascii="Arial" w:hAnsi="Arial" w:cs="Arial"/>
          <w:sz w:val="40"/>
          <w:szCs w:val="40"/>
        </w:rPr>
      </w:pPr>
      <w:r>
        <w:rPr>
          <w:rFonts w:cs="Arial" w:ascii="Arial" w:hAnsi="Arial"/>
          <w:sz w:val="40"/>
          <w:szCs w:val="40"/>
        </w:rPr>
        <w:t xml:space="preserve">B. Les conséquences de la hausse des dépenses publiques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b/>
          <w:bCs/>
          <w:sz w:val="40"/>
          <w:szCs w:val="40"/>
        </w:rPr>
      </w:pPr>
      <w:r>
        <w:rPr>
          <w:rFonts w:cs="Arial" w:ascii="Arial" w:hAnsi="Arial"/>
          <w:b/>
          <w:bCs/>
          <w:sz w:val="40"/>
          <w:szCs w:val="40"/>
        </w:rPr>
        <w:t>I. Quels sont les grands principes du financement de l’économie ?</w:t>
      </w:r>
    </w:p>
    <w:p>
      <w:pPr>
        <w:pStyle w:val="Normal"/>
        <w:bidi w:val="0"/>
        <w:jc w:val="left"/>
        <w:rPr>
          <w:rFonts w:ascii="Arial" w:hAnsi="Arial" w:cs="Arial"/>
          <w:b/>
          <w:bCs/>
          <w:sz w:val="40"/>
          <w:szCs w:val="40"/>
        </w:rPr>
      </w:pPr>
      <w:r>
        <w:rPr>
          <w:rFonts w:cs="Arial" w:ascii="Arial" w:hAnsi="Arial"/>
          <w:b/>
          <w:bCs/>
          <w:sz w:val="40"/>
          <w:szCs w:val="40"/>
        </w:rPr>
      </w:r>
    </w:p>
    <w:p>
      <w:pPr>
        <w:pStyle w:val="Normal"/>
        <w:bidi w:val="0"/>
        <w:jc w:val="left"/>
        <w:rPr>
          <w:rFonts w:ascii="Arial" w:hAnsi="Arial" w:cs="Arial"/>
          <w:sz w:val="40"/>
          <w:szCs w:val="40"/>
          <w:u w:val="none"/>
        </w:rPr>
      </w:pPr>
      <w:r>
        <w:rPr>
          <w:rFonts w:eastAsia="Arial" w:cs="Arial" w:ascii="Arial" w:hAnsi="Arial"/>
          <w:b/>
          <w:bCs/>
          <w:i w:val="false"/>
          <w:caps w:val="false"/>
          <w:smallCaps w:val="false"/>
          <w:color w:val="000000"/>
          <w:spacing w:val="0"/>
          <w:sz w:val="30"/>
          <w:szCs w:val="30"/>
          <w:u w:val="none"/>
        </w:rPr>
        <w:t xml:space="preserve">  </w:t>
      </w:r>
      <w:r>
        <w:rPr>
          <w:rFonts w:cs="Arial" w:ascii="Arial" w:hAnsi="Arial"/>
          <w:b/>
          <w:bCs/>
          <w:i w:val="false"/>
          <w:caps w:val="false"/>
          <w:smallCaps w:val="false"/>
          <w:color w:val="000000"/>
          <w:spacing w:val="0"/>
          <w:sz w:val="30"/>
          <w:szCs w:val="30"/>
          <w:u w:val="none"/>
        </w:rPr>
        <w:t>A. Besoin et capacité de financement des agents économiques</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2">
            <wp:simplePos x="0" y="0"/>
            <wp:positionH relativeFrom="column">
              <wp:posOffset>-221615</wp:posOffset>
            </wp:positionH>
            <wp:positionV relativeFrom="paragraph">
              <wp:posOffset>33020</wp:posOffset>
            </wp:positionV>
            <wp:extent cx="6601460" cy="498919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50" t="-73" r="-50" b="-73"/>
                    <a:stretch>
                      <a:fillRect/>
                    </a:stretch>
                  </pic:blipFill>
                  <pic:spPr bwMode="auto">
                    <a:xfrm>
                      <a:off x="0" y="0"/>
                      <a:ext cx="6601460" cy="4989195"/>
                    </a:xfrm>
                    <a:prstGeom prst="rect">
                      <a:avLst/>
                    </a:prstGeom>
                    <a:solidFill>
                      <a:srgbClr val="ffffff"/>
                    </a:solidFill>
                  </pic:spPr>
                </pic:pic>
              </a:graphicData>
            </a:graphic>
          </wp:anchor>
        </w:drawing>
      </w:r>
    </w:p>
    <w:p>
      <w:pPr>
        <w:pStyle w:val="Normal"/>
        <w:bidi w:val="0"/>
        <w:jc w:val="left"/>
        <w:rPr>
          <w:rFonts w:ascii="Arial" w:hAnsi="Arial" w:cs="Arial"/>
          <w:sz w:val="28"/>
          <w:szCs w:val="28"/>
        </w:rPr>
      </w:pPr>
      <w:r>
        <w:rPr>
          <w:rFonts w:cs="Arial" w:ascii="Arial" w:hAnsi="Arial"/>
          <w:b/>
          <w:bCs/>
          <w:i w:val="false"/>
          <w:caps w:val="false"/>
          <w:smallCaps w:val="false"/>
          <w:color w:val="000000"/>
          <w:spacing w:val="0"/>
          <w:sz w:val="24"/>
          <w:szCs w:val="24"/>
          <w:u w:val="single"/>
        </w:rPr>
        <w:t xml:space="preserve">Questions : </w:t>
      </w:r>
    </w:p>
    <w:p>
      <w:pPr>
        <w:pStyle w:val="Normal"/>
        <w:bidi w:val="0"/>
        <w:jc w:val="left"/>
        <w:rPr>
          <w:rFonts w:ascii="Arial" w:hAnsi="Arial" w:cs="Arial"/>
          <w:sz w:val="28"/>
          <w:szCs w:val="28"/>
        </w:rPr>
      </w:pPr>
      <w:r>
        <w:rPr>
          <w:rFonts w:cs="Arial" w:ascii="Arial" w:hAnsi="Arial"/>
          <w:sz w:val="28"/>
          <w:szCs w:val="28"/>
        </w:rPr>
      </w:r>
    </w:p>
    <w:p>
      <w:pPr>
        <w:pStyle w:val="Normal"/>
        <w:bidi w:val="0"/>
        <w:jc w:val="left"/>
        <w:rPr>
          <w:rFonts w:ascii="Arial" w:hAnsi="Arial" w:cs="Arial"/>
          <w:b/>
          <w:bCs/>
          <w:i w:val="false"/>
          <w:i w:val="false"/>
          <w:caps w:val="false"/>
          <w:smallCaps w:val="false"/>
          <w:color w:val="000000"/>
          <w:spacing w:val="0"/>
          <w:sz w:val="28"/>
          <w:szCs w:val="28"/>
          <w:u w:val="none"/>
        </w:rPr>
      </w:pPr>
      <w:r>
        <w:rPr>
          <w:rFonts w:cs="Arial" w:ascii="Arial" w:hAnsi="Arial"/>
          <w:b/>
          <w:bCs/>
          <w:i w:val="false"/>
          <w:caps w:val="false"/>
          <w:smallCaps w:val="false"/>
          <w:color w:val="000000"/>
          <w:spacing w:val="0"/>
          <w:sz w:val="28"/>
          <w:szCs w:val="28"/>
          <w:u w:val="none"/>
        </w:rPr>
        <w:t xml:space="preserve">1. Identifiez au niveau macroéconomique les principaux agents économiques en besoin de financement et ceux en capacité de financement. </w:t>
      </w:r>
    </w:p>
    <w:p>
      <w:pPr>
        <w:pStyle w:val="Normal"/>
        <w:bidi w:val="0"/>
        <w:jc w:val="left"/>
        <w:rPr>
          <w:rFonts w:ascii="Arial" w:hAnsi="Arial" w:cs="Arial"/>
          <w:b/>
          <w:bCs/>
          <w:i w:val="false"/>
          <w:i w:val="false"/>
          <w:caps w:val="false"/>
          <w:smallCaps w:val="false"/>
          <w:color w:val="000000"/>
          <w:spacing w:val="0"/>
          <w:sz w:val="28"/>
          <w:szCs w:val="28"/>
          <w:u w:val="none"/>
        </w:rPr>
      </w:pPr>
      <w:r>
        <w:rPr>
          <w:rFonts w:cs="Arial" w:ascii="Arial" w:hAnsi="Arial"/>
          <w:b/>
          <w:bCs/>
          <w:i w:val="false"/>
          <w:caps w:val="false"/>
          <w:smallCaps w:val="false"/>
          <w:color w:val="000000"/>
          <w:spacing w:val="0"/>
          <w:sz w:val="28"/>
          <w:szCs w:val="28"/>
          <w:u w:val="none"/>
        </w:rPr>
        <w:t>2. Distinguer la capacité et le besoin de financement</w:t>
      </w:r>
    </w:p>
    <w:p>
      <w:pPr>
        <w:pStyle w:val="Normal"/>
        <w:bidi w:val="0"/>
        <w:jc w:val="left"/>
        <w:rPr>
          <w:rFonts w:ascii="Arial" w:hAnsi="Arial" w:cs="Arial"/>
          <w:b/>
          <w:bCs/>
          <w:i w:val="false"/>
          <w:i w:val="false"/>
          <w:caps w:val="false"/>
          <w:smallCaps w:val="false"/>
          <w:color w:val="000000"/>
          <w:spacing w:val="0"/>
          <w:sz w:val="28"/>
          <w:szCs w:val="28"/>
          <w:u w:val="none"/>
        </w:rPr>
      </w:pPr>
      <w:r>
        <w:rPr>
          <w:rFonts w:cs="Arial" w:ascii="Arial" w:hAnsi="Arial"/>
          <w:b/>
          <w:bCs/>
          <w:i w:val="false"/>
          <w:caps w:val="false"/>
          <w:smallCaps w:val="false"/>
          <w:color w:val="000000"/>
          <w:spacing w:val="0"/>
          <w:sz w:val="28"/>
          <w:szCs w:val="28"/>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drawing>
          <wp:anchor behindDoc="0" distT="0" distB="0" distL="0" distR="0" simplePos="0" locked="0" layoutInCell="0" allowOverlap="1" relativeHeight="3">
            <wp:simplePos x="0" y="0"/>
            <wp:positionH relativeFrom="column">
              <wp:posOffset>1327785</wp:posOffset>
            </wp:positionH>
            <wp:positionV relativeFrom="paragraph">
              <wp:posOffset>66040</wp:posOffset>
            </wp:positionV>
            <wp:extent cx="3878580" cy="24638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56" t="-228" r="-156" b="-228"/>
                    <a:stretch>
                      <a:fillRect/>
                    </a:stretch>
                  </pic:blipFill>
                  <pic:spPr bwMode="auto">
                    <a:xfrm>
                      <a:off x="0" y="0"/>
                      <a:ext cx="3878580" cy="2463800"/>
                    </a:xfrm>
                    <a:prstGeom prst="rect">
                      <a:avLst/>
                    </a:prstGeom>
                    <a:solidFill>
                      <a:srgbClr val="ffffff"/>
                    </a:solidFill>
                  </pic:spPr>
                </pic:pic>
              </a:graphicData>
            </a:graphic>
          </wp:anchor>
        </w:drawing>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40"/>
          <w:szCs w:val="40"/>
          <w:u w:val="none"/>
        </w:rPr>
      </w:pPr>
      <w:r>
        <w:rPr>
          <w:rFonts w:cs="Arial" w:ascii="Arial" w:hAnsi="Arial"/>
          <w:b/>
          <w:bCs/>
          <w:i w:val="false"/>
          <w:caps w:val="false"/>
          <w:smallCaps w:val="false"/>
          <w:color w:val="000000"/>
          <w:spacing w:val="0"/>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4">
            <wp:simplePos x="0" y="0"/>
            <wp:positionH relativeFrom="column">
              <wp:posOffset>401320</wp:posOffset>
            </wp:positionH>
            <wp:positionV relativeFrom="paragraph">
              <wp:posOffset>113030</wp:posOffset>
            </wp:positionV>
            <wp:extent cx="5757545" cy="359283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75" t="-126" r="-75" b="-126"/>
                    <a:stretch>
                      <a:fillRect/>
                    </a:stretch>
                  </pic:blipFill>
                  <pic:spPr bwMode="auto">
                    <a:xfrm>
                      <a:off x="0" y="0"/>
                      <a:ext cx="5757545" cy="3592830"/>
                    </a:xfrm>
                    <a:prstGeom prst="rect">
                      <a:avLst/>
                    </a:prstGeom>
                    <a:solidFill>
                      <a:srgbClr val="ffffff"/>
                    </a:solidFill>
                  </pic:spPr>
                </pic:pic>
              </a:graphicData>
            </a:graphic>
          </wp:anchor>
        </w:drawing>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Style w:val="Strong"/>
          <w:rFonts w:ascii="verdana;geneva" w:hAnsi="verdana;geneva" w:cs="verdana;geneva"/>
          <w:b/>
          <w:i w:val="false"/>
          <w:i w:val="false"/>
          <w:caps w:val="false"/>
          <w:smallCaps w:val="false"/>
          <w:color w:val="333333"/>
          <w:spacing w:val="0"/>
          <w:sz w:val="21"/>
          <w:szCs w:val="24"/>
          <w:u w:val="none"/>
          <w:shd w:fill="auto" w:val="clear"/>
        </w:rPr>
      </w:pPr>
      <w:r>
        <w:rPr>
          <w:rFonts w:cs="Arial" w:ascii="Arial" w:hAnsi="Arial"/>
          <w:b/>
          <w:bCs/>
          <w:i w:val="false"/>
          <w:caps w:val="false"/>
          <w:smallCaps w:val="false"/>
          <w:color w:val="000000"/>
          <w:spacing w:val="0"/>
          <w:sz w:val="24"/>
          <w:szCs w:val="24"/>
          <w:u w:val="none"/>
        </w:rPr>
        <w:t xml:space="preserve">Bilan : </w:t>
      </w:r>
    </w:p>
    <w:p>
      <w:pPr>
        <w:pStyle w:val="BodyText"/>
        <w:bidi w:val="0"/>
        <w:jc w:val="left"/>
        <w:rPr>
          <w:rStyle w:val="Strong"/>
          <w:rFonts w:ascii="verdana;geneva" w:hAnsi="verdana;geneva" w:cs="verdana;geneva"/>
          <w:b/>
          <w:i w:val="false"/>
          <w:i w:val="false"/>
          <w:caps w:val="false"/>
          <w:smallCaps w:val="false"/>
          <w:color w:val="333333"/>
          <w:spacing w:val="0"/>
          <w:sz w:val="21"/>
          <w:shd w:fill="auto" w:val="clear"/>
        </w:rPr>
      </w:pPr>
      <w:r>
        <w:rPr>
          <w:rStyle w:val="Strong"/>
          <w:rFonts w:cs="verdana;geneva" w:ascii="verdana;geneva" w:hAnsi="verdana;geneva"/>
          <w:b/>
          <w:i w:val="false"/>
          <w:caps w:val="false"/>
          <w:smallCaps w:val="false"/>
          <w:color w:val="333333"/>
          <w:spacing w:val="0"/>
          <w:sz w:val="21"/>
          <w:szCs w:val="24"/>
          <w:u w:val="none"/>
          <w:shd w:fill="auto" w:val="clear"/>
        </w:rPr>
        <w:t>Les agents à capacité de financement (ACF)</w:t>
      </w:r>
      <w:r>
        <w:rPr>
          <w:rFonts w:cs="Georgia;Bitstream Charter" w:ascii="Georgia;Bitstream Charter" w:hAnsi="Georgia;Bitstream Charter"/>
          <w:b w:val="false"/>
          <w:bCs/>
          <w:i w:val="false"/>
          <w:caps w:val="false"/>
          <w:smallCaps w:val="false"/>
          <w:color w:val="333333"/>
          <w:spacing w:val="0"/>
          <w:sz w:val="24"/>
          <w:szCs w:val="24"/>
          <w:u w:val="none"/>
          <w:shd w:fill="auto" w:val="clear"/>
        </w:rPr>
        <w:t> </w:t>
      </w:r>
      <w:r>
        <w:rPr>
          <w:rFonts w:cs="verdana;geneva" w:ascii="verdana;geneva" w:hAnsi="verdana;geneva"/>
          <w:b w:val="false"/>
          <w:bCs/>
          <w:i w:val="false"/>
          <w:caps w:val="false"/>
          <w:smallCaps w:val="false"/>
          <w:color w:val="333333"/>
          <w:spacing w:val="0"/>
          <w:sz w:val="21"/>
          <w:szCs w:val="24"/>
          <w:u w:val="none"/>
          <w:shd w:fill="auto" w:val="clear"/>
        </w:rPr>
        <w:t>: les ACF sont les agents économiques dont les revenus sont supérieurs aux dépenses. Une fois leurs dépenses courantes et leurs investissements financés, les ACF disposent d'excédents financiers. Ils s'autofinancent et réalisent une épargne financière, qui peut être placée</w:t>
      </w:r>
    </w:p>
    <w:p>
      <w:pPr>
        <w:pStyle w:val="BodyText"/>
        <w:bidi w:val="0"/>
        <w:jc w:val="left"/>
        <w:rPr>
          <w:rFonts w:ascii="Arial" w:hAnsi="Arial" w:cs="Arial"/>
          <w:sz w:val="40"/>
          <w:szCs w:val="40"/>
          <w:u w:val="none"/>
        </w:rPr>
      </w:pPr>
      <w:r>
        <w:rPr>
          <w:rStyle w:val="Strong"/>
          <w:rFonts w:cs="verdana;geneva" w:ascii="verdana;geneva" w:hAnsi="verdana;geneva"/>
          <w:b/>
          <w:i w:val="false"/>
          <w:caps w:val="false"/>
          <w:smallCaps w:val="false"/>
          <w:color w:val="333333"/>
          <w:spacing w:val="0"/>
          <w:sz w:val="21"/>
          <w:shd w:fill="auto" w:val="clear"/>
        </w:rPr>
        <w:t>Les agents à besoin de financement (ABF)</w:t>
      </w:r>
      <w:r>
        <w:rPr>
          <w:rFonts w:cs="verdana;geneva" w:ascii="verdana;geneva" w:hAnsi="verdana;geneva"/>
          <w:b w:val="false"/>
          <w:i w:val="false"/>
          <w:caps w:val="false"/>
          <w:smallCaps w:val="false"/>
          <w:color w:val="333333"/>
          <w:spacing w:val="0"/>
          <w:sz w:val="21"/>
          <w:shd w:fill="auto" w:val="clear"/>
        </w:rPr>
        <w:t> : les ABF sont les agents économiques dont les dépenses excèdent les revenus. Ils ne peuvent se financer qu'en faisant appel à d'autres agents. Ils doivent donc se procurer un financement externe.</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Style w:val="Strong"/>
          <w:rFonts w:cs="Arial" w:ascii="Arial" w:hAnsi="Arial"/>
          <w:b w:val="false"/>
          <w:i w:val="false"/>
          <w:caps w:val="false"/>
          <w:smallCaps w:val="false"/>
          <w:color w:val="333333"/>
          <w:spacing w:val="0"/>
          <w:sz w:val="24"/>
          <w:szCs w:val="24"/>
          <w:u w:val="none"/>
          <w:shd w:fill="FFFFFF" w:val="clear"/>
        </w:rPr>
        <w:t>Au niveau macroéconomique, les entreprises et l'Etat sont des ABF alors que les ménages sont des ACF.</w:t>
      </w:r>
      <w:r>
        <w:rPr>
          <w:rFonts w:cs="Arial" w:ascii="Arial" w:hAnsi="Arial"/>
          <w:b/>
          <w:bCs/>
          <w:i w:val="false"/>
          <w:caps w:val="false"/>
          <w:smallCaps w:val="false"/>
          <w:color w:val="000000"/>
          <w:spacing w:val="0"/>
          <w:sz w:val="24"/>
          <w:szCs w:val="24"/>
          <w:u w:val="none"/>
        </w:rPr>
        <w:t xml:space="preserve"> </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b/>
          <w:bCs/>
          <w:i w:val="false"/>
          <w:i w:val="false"/>
          <w:caps w:val="false"/>
          <w:smallCaps w:val="false"/>
          <w:color w:val="000000"/>
          <w:spacing w:val="0"/>
          <w:sz w:val="24"/>
          <w:szCs w:val="24"/>
          <w:u w:val="single"/>
        </w:rPr>
      </w:pPr>
      <w:r>
        <w:rPr>
          <w:rFonts w:cs="Arial" w:ascii="Arial" w:hAnsi="Arial"/>
          <w:b/>
          <w:bCs/>
          <w:i w:val="false"/>
          <w:caps w:val="false"/>
          <w:smallCaps w:val="false"/>
          <w:color w:val="000000"/>
          <w:spacing w:val="0"/>
          <w:sz w:val="24"/>
          <w:szCs w:val="24"/>
          <w:u w:val="single"/>
        </w:rPr>
        <w:t xml:space="preserve">Exercice : </w:t>
      </w:r>
    </w:p>
    <w:p>
      <w:pPr>
        <w:pStyle w:val="Normal"/>
        <w:bidi w:val="0"/>
        <w:jc w:val="left"/>
        <w:rPr>
          <w:rFonts w:ascii="Arial" w:hAnsi="Arial" w:cs="Arial"/>
          <w:b/>
          <w:bCs/>
          <w:i w:val="false"/>
          <w:i w:val="false"/>
          <w:caps w:val="false"/>
          <w:smallCaps w:val="false"/>
          <w:color w:val="000000"/>
          <w:spacing w:val="0"/>
          <w:sz w:val="24"/>
          <w:szCs w:val="24"/>
          <w:u w:val="single"/>
        </w:rPr>
      </w:pPr>
      <w:r>
        <w:rPr>
          <w:rFonts w:cs="Arial" w:ascii="Arial" w:hAnsi="Arial"/>
          <w:b/>
          <w:bCs/>
          <w:i w:val="false"/>
          <w:caps w:val="false"/>
          <w:smallCaps w:val="false"/>
          <w:color w:val="000000"/>
          <w:spacing w:val="0"/>
          <w:sz w:val="24"/>
          <w:szCs w:val="24"/>
          <w:u w:val="single"/>
        </w:rPr>
      </w:r>
    </w:p>
    <w:p>
      <w:pPr>
        <w:pStyle w:val="Normal"/>
        <w:bidi w:val="0"/>
        <w:jc w:val="left"/>
        <w:rPr>
          <w:rFonts w:ascii="Arial" w:hAnsi="Arial" w:cs="Arial"/>
          <w:sz w:val="40"/>
          <w:szCs w:val="40"/>
          <w:u w:val="none"/>
        </w:rPr>
      </w:pPr>
      <w:r>
        <w:rPr>
          <w:rFonts w:cs="Arial" w:ascii="Arial" w:hAnsi="Arial"/>
          <w:b/>
          <w:bCs/>
          <w:i w:val="false"/>
          <w:caps w:val="false"/>
          <w:smallCaps w:val="false"/>
          <w:color w:val="000000"/>
          <w:spacing w:val="0"/>
          <w:sz w:val="24"/>
          <w:szCs w:val="24"/>
          <w:u w:val="none"/>
        </w:rPr>
        <w:t xml:space="preserve">Lorsque les agents économiques possèdent une épargne brute supérieure à leur …………………………….., ils sont en …………………………….. de financement. Ils vont pouvoir s’…………………………….(on parle de financement interne) et/ou bien ils vont pouvoir financer des agents à besoin de financement. Dans le cas contraire, ils vont devoir avoir recours à un financement …………………………. Pour ce faire, le système financier met en relation les agents à capacité de financement avec les agents à ………………………… de financement sur le marché des fonds prêtables. </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pPr>
      <w:r>
        <w:rPr>
          <w:rFonts w:eastAsia="Arial" w:cs="Arial" w:ascii="Arial" w:hAnsi="Arial"/>
          <w:b/>
          <w:bCs/>
          <w:i w:val="false"/>
          <w:caps w:val="false"/>
          <w:smallCaps w:val="false"/>
          <w:color w:val="000000"/>
          <w:spacing w:val="0"/>
          <w:sz w:val="24"/>
          <w:szCs w:val="24"/>
        </w:rPr>
        <w:t xml:space="preserve"> </w:t>
      </w:r>
      <w:r>
        <w:rPr>
          <w:rFonts w:cs="Arial" w:ascii="Arial" w:hAnsi="Arial"/>
          <w:b/>
          <w:bCs/>
          <w:i w:val="false"/>
          <w:caps w:val="false"/>
          <w:smallCaps w:val="false"/>
          <w:color w:val="000000"/>
          <w:spacing w:val="0"/>
          <w:sz w:val="24"/>
          <w:szCs w:val="24"/>
        </w:rPr>
        <w:t>B. Les différents types de financement</w:t>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6">
            <wp:simplePos x="0" y="0"/>
            <wp:positionH relativeFrom="column">
              <wp:posOffset>-129540</wp:posOffset>
            </wp:positionH>
            <wp:positionV relativeFrom="paragraph">
              <wp:posOffset>297180</wp:posOffset>
            </wp:positionV>
            <wp:extent cx="6114415" cy="288671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64" t="-141" r="-64" b="-141"/>
                    <a:stretch>
                      <a:fillRect/>
                    </a:stretch>
                  </pic:blipFill>
                  <pic:spPr bwMode="auto">
                    <a:xfrm>
                      <a:off x="0" y="0"/>
                      <a:ext cx="6114415" cy="288671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u w:val="none"/>
        </w:rPr>
      </w:pPr>
      <w:r>
        <w:rPr>
          <w:rFonts w:cs="Arial" w:ascii="Arial" w:hAnsi="Arial"/>
          <w:b/>
          <w:bCs/>
          <w:i w:val="false"/>
          <w:caps w:val="false"/>
          <w:smallCaps w:val="false"/>
          <w:color w:val="000000"/>
          <w:spacing w:val="0"/>
          <w:sz w:val="24"/>
          <w:szCs w:val="24"/>
          <w:u w:val="none"/>
        </w:rPr>
        <w:t>- Financement interne ou auto financement</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b/>
          <w:bCs/>
          <w:i w:val="false"/>
          <w:caps w:val="false"/>
          <w:smallCaps w:val="false"/>
          <w:color w:val="000000"/>
          <w:spacing w:val="0"/>
          <w:sz w:val="24"/>
          <w:szCs w:val="24"/>
          <w:u w:val="none"/>
        </w:rPr>
        <w:t xml:space="preserve">Lien vidéo : </w:t>
      </w:r>
      <w:hyperlink r:id="rId7">
        <w:r>
          <w:rPr>
            <w:rStyle w:val="Hyperlink"/>
            <w:b/>
            <w:bCs/>
            <w:i w:val="false"/>
            <w:caps w:val="false"/>
            <w:smallCaps w:val="false"/>
            <w:color w:val="000000"/>
            <w:spacing w:val="0"/>
            <w:sz w:val="24"/>
            <w:szCs w:val="24"/>
          </w:rPr>
          <w:t>Le financement des entreprises</w:t>
        </w:r>
      </w:hyperlink>
      <w:r>
        <w:rPr>
          <w:b/>
          <w:bCs/>
          <w:i w:val="false"/>
          <w:caps w:val="false"/>
          <w:smallCaps w:val="false"/>
          <w:color w:val="000000"/>
          <w:spacing w:val="0"/>
          <w:sz w:val="24"/>
          <w:szCs w:val="24"/>
        </w:rPr>
        <w:t xml:space="preserve"> </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b/>
          <w:bCs/>
          <w:i w:val="false"/>
          <w:caps w:val="false"/>
          <w:smallCaps w:val="false"/>
          <w:color w:val="000000"/>
          <w:spacing w:val="0"/>
          <w:sz w:val="24"/>
          <w:szCs w:val="24"/>
          <w:u w:val="none"/>
        </w:rPr>
        <w:t>- Financement externe indirect (intermédié)</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hyperlink r:id="rId8">
        <w:r>
          <w:rPr>
            <w:rStyle w:val="Hyperlink"/>
            <w:rFonts w:cs="Arial" w:ascii="Arial" w:hAnsi="Arial"/>
            <w:b/>
            <w:bCs/>
            <w:i w:val="false"/>
            <w:caps w:val="false"/>
            <w:smallCaps w:val="false"/>
            <w:color w:val="000000"/>
            <w:spacing w:val="0"/>
            <w:sz w:val="24"/>
            <w:szCs w:val="24"/>
            <w:u w:val="none"/>
          </w:rPr>
          <w:t>Les sources de financement d'une entreprise</w:t>
        </w:r>
      </w:hyperlink>
      <w:r>
        <w:rPr>
          <w:rFonts w:cs="Arial" w:ascii="Arial" w:hAnsi="Arial"/>
          <w:b/>
          <w:bCs/>
          <w:i w:val="false"/>
          <w:caps w:val="false"/>
          <w:smallCaps w:val="false"/>
          <w:color w:val="000000"/>
          <w:spacing w:val="0"/>
          <w:sz w:val="24"/>
          <w:szCs w:val="24"/>
          <w:u w:val="none"/>
        </w:rPr>
        <w:t> : l’emprunt auprès des banques</w:t>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pPr>
      <w:r>
        <w:rPr>
          <w:rFonts w:cs="Arial" w:ascii="Arial" w:hAnsi="Arial"/>
          <w:b/>
          <w:bCs/>
          <w:i w:val="false"/>
          <w:caps w:val="false"/>
          <w:smallCaps w:val="false"/>
          <w:color w:val="000000"/>
          <w:spacing w:val="0"/>
          <w:sz w:val="24"/>
          <w:szCs w:val="24"/>
          <w:u w:val="none"/>
        </w:rPr>
        <w:t>- Financement externe direct désintermédié (de marché)</w:t>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20">
            <wp:simplePos x="0" y="0"/>
            <wp:positionH relativeFrom="column">
              <wp:posOffset>142240</wp:posOffset>
            </wp:positionH>
            <wp:positionV relativeFrom="paragraph">
              <wp:posOffset>233680</wp:posOffset>
            </wp:positionV>
            <wp:extent cx="5655310" cy="374904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rcRect l="-51" t="-89" r="-51" b="-89"/>
                    <a:stretch>
                      <a:fillRect/>
                    </a:stretch>
                  </pic:blipFill>
                  <pic:spPr bwMode="auto">
                    <a:xfrm>
                      <a:off x="0" y="0"/>
                      <a:ext cx="5655310" cy="3749040"/>
                    </a:xfrm>
                    <a:prstGeom prst="rect">
                      <a:avLst/>
                    </a:prstGeom>
                    <a:solidFill>
                      <a:srgbClr val="ffffff"/>
                    </a:solidFill>
                  </pic:spPr>
                </pic:pic>
              </a:graphicData>
            </a:graphic>
          </wp:anchor>
        </w:drawing>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r>
    </w:p>
    <w:p>
      <w:pPr>
        <w:pStyle w:val="Normal"/>
        <w:bidi w:val="0"/>
        <w:jc w:val="left"/>
        <w:rPr>
          <w:rFonts w:ascii="Arial" w:hAnsi="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t>Document</w:t>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7">
            <wp:simplePos x="0" y="0"/>
            <wp:positionH relativeFrom="column">
              <wp:posOffset>-63500</wp:posOffset>
            </wp:positionH>
            <wp:positionV relativeFrom="paragraph">
              <wp:posOffset>236220</wp:posOffset>
            </wp:positionV>
            <wp:extent cx="6116955" cy="249682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rcRect l="-36" t="-114" r="-36" b="-114"/>
                    <a:stretch>
                      <a:fillRect/>
                    </a:stretch>
                  </pic:blipFill>
                  <pic:spPr bwMode="auto">
                    <a:xfrm>
                      <a:off x="0" y="0"/>
                      <a:ext cx="6116955" cy="2496820"/>
                    </a:xfrm>
                    <a:prstGeom prst="rect">
                      <a:avLst/>
                    </a:prstGeom>
                    <a:solidFill>
                      <a:srgbClr val="ffffff"/>
                    </a:solidFill>
                  </pic:spPr>
                </pic:pic>
              </a:graphicData>
            </a:graphic>
          </wp:anchor>
        </w:drawing>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eastAsia="Arial" w:cs="Arial"/>
          <w:b/>
          <w:bCs/>
          <w:i w:val="false"/>
          <w:i w:val="false"/>
          <w:caps w:val="false"/>
          <w:smallCaps w:val="false"/>
          <w:color w:val="000000"/>
          <w:spacing w:val="0"/>
          <w:sz w:val="24"/>
          <w:szCs w:val="24"/>
          <w:u w:val="none"/>
        </w:rPr>
      </w:pPr>
      <w:r>
        <w:rPr>
          <w:rFonts w:cs="Arial" w:ascii="Arial" w:hAnsi="Arial"/>
          <w:b/>
          <w:bCs/>
          <w:i w:val="false"/>
          <w:caps w:val="false"/>
          <w:smallCaps w:val="false"/>
          <w:color w:val="000000"/>
          <w:spacing w:val="0"/>
          <w:sz w:val="24"/>
          <w:szCs w:val="24"/>
          <w:u w:val="none"/>
        </w:rPr>
        <w:t xml:space="preserve">Questions : </w:t>
      </w:r>
      <w:r>
        <w:rPr>
          <w:rStyle w:val="Strong"/>
          <w:rFonts w:cs="LatoWeb;Arial" w:ascii="LatoWeb;Arial" w:hAnsi="LatoWeb;Arial"/>
          <w:b w:val="false"/>
          <w:i w:val="false"/>
          <w:caps w:val="false"/>
          <w:smallCaps w:val="false"/>
          <w:color w:val="000000"/>
          <w:spacing w:val="0"/>
          <w:sz w:val="24"/>
          <w:szCs w:val="24"/>
        </w:rPr>
        <w:t>1. </w:t>
      </w:r>
      <w:r>
        <w:rPr>
          <w:rFonts w:cs="LatoWeb;Arial" w:ascii="LatoWeb;Arial" w:hAnsi="LatoWeb;Arial"/>
          <w:b w:val="false"/>
          <w:bCs/>
          <w:i w:val="false"/>
          <w:caps w:val="false"/>
          <w:smallCaps w:val="false"/>
          <w:color w:val="002E4D"/>
          <w:spacing w:val="0"/>
          <w:sz w:val="24"/>
          <w:szCs w:val="24"/>
        </w:rPr>
        <w:t>Quelles sont les principales différences entre les actions et les obligations ?</w:t>
      </w:r>
      <w:r>
        <w:rPr>
          <w:b/>
          <w:bCs/>
          <w:i w:val="false"/>
          <w:caps w:val="false"/>
          <w:smallCaps w:val="false"/>
          <w:color w:val="000000"/>
          <w:spacing w:val="0"/>
          <w:sz w:val="24"/>
          <w:szCs w:val="24"/>
        </w:rPr>
        <w:t xml:space="preserve"> </w:t>
      </w:r>
    </w:p>
    <w:p>
      <w:pPr>
        <w:pStyle w:val="Normal"/>
        <w:bidi w:val="0"/>
        <w:jc w:val="left"/>
        <w:rPr/>
      </w:pPr>
      <w:r>
        <w:rPr>
          <w:rFonts w:eastAsia="Arial" w:cs="Arial" w:ascii="Arial" w:hAnsi="Arial"/>
          <w:b/>
          <w:bCs/>
          <w:i w:val="false"/>
          <w:caps w:val="false"/>
          <w:smallCaps w:val="false"/>
          <w:color w:val="000000"/>
          <w:spacing w:val="0"/>
          <w:sz w:val="24"/>
          <w:szCs w:val="24"/>
          <w:u w:val="none"/>
        </w:rPr>
        <w:t xml:space="preserve">                      </w:t>
      </w:r>
      <w:r>
        <w:rPr>
          <w:rFonts w:cs="Arial" w:ascii="Arial" w:hAnsi="Arial"/>
          <w:b/>
          <w:bCs/>
          <w:i w:val="false"/>
          <w:caps w:val="false"/>
          <w:smallCaps w:val="false"/>
          <w:color w:val="000000"/>
          <w:spacing w:val="0"/>
          <w:sz w:val="24"/>
          <w:szCs w:val="24"/>
          <w:u w:val="none"/>
        </w:rPr>
        <w:t>2</w:t>
      </w:r>
      <w:r>
        <w:rPr>
          <w:rStyle w:val="Strong"/>
          <w:rFonts w:cs="LatoWeb;Arial" w:ascii="LatoWeb;Arial" w:hAnsi="LatoWeb;Arial"/>
          <w:b w:val="false"/>
          <w:i w:val="false"/>
          <w:caps w:val="false"/>
          <w:smallCaps w:val="false"/>
          <w:color w:val="000000"/>
          <w:spacing w:val="0"/>
          <w:sz w:val="24"/>
          <w:szCs w:val="24"/>
          <w:u w:val="none"/>
        </w:rPr>
        <w:t>. </w:t>
      </w:r>
      <w:r>
        <w:rPr>
          <w:rFonts w:cs="LatoWeb;Arial" w:ascii="LatoWeb;Arial" w:hAnsi="LatoWeb;Arial"/>
          <w:b w:val="false"/>
          <w:bCs/>
          <w:i w:val="false"/>
          <w:caps w:val="false"/>
          <w:smallCaps w:val="false"/>
          <w:color w:val="002E4D"/>
          <w:spacing w:val="0"/>
          <w:sz w:val="24"/>
          <w:szCs w:val="24"/>
          <w:u w:val="none"/>
        </w:rPr>
        <w:t>Quels sont les avantages et les inconvénients d'un financement par action et d'un financement par obligation pour une entreprise ?</w:t>
      </w:r>
      <w:r>
        <w:rPr>
          <w:rFonts w:cs="Arial" w:ascii="Arial" w:hAnsi="Arial"/>
          <w:b/>
          <w:bCs/>
          <w:i w:val="false"/>
          <w:caps w:val="false"/>
          <w:smallCaps w:val="false"/>
          <w:color w:val="000000"/>
          <w:spacing w:val="0"/>
          <w:sz w:val="24"/>
          <w:szCs w:val="24"/>
          <w:u w:val="none"/>
        </w:rPr>
        <w:t xml:space="preserve"> </w:t>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8">
            <wp:simplePos x="0" y="0"/>
            <wp:positionH relativeFrom="column">
              <wp:posOffset>123190</wp:posOffset>
            </wp:positionH>
            <wp:positionV relativeFrom="paragraph">
              <wp:posOffset>43180</wp:posOffset>
            </wp:positionV>
            <wp:extent cx="5693410" cy="399161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rcRect l="-51" t="-62" r="-51" b="-62"/>
                    <a:stretch>
                      <a:fillRect/>
                    </a:stretch>
                  </pic:blipFill>
                  <pic:spPr bwMode="auto">
                    <a:xfrm>
                      <a:off x="0" y="0"/>
                      <a:ext cx="5693410" cy="3991610"/>
                    </a:xfrm>
                    <a:prstGeom prst="rect">
                      <a:avLst/>
                    </a:prstGeom>
                    <a:solidFill>
                      <a:srgbClr val="ffffff"/>
                    </a:solidFill>
                  </pic:spPr>
                </pic:pic>
              </a:graphicData>
            </a:graphic>
          </wp:anchor>
        </w:drawing>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u w:val="none"/>
        </w:rPr>
      </w:pPr>
      <w:r>
        <w:rPr>
          <w:rFonts w:cs="Arial" w:ascii="Arial" w:hAnsi="Arial"/>
          <w:sz w:val="40"/>
          <w:szCs w:val="40"/>
          <w:u w:val="none"/>
        </w:rPr>
        <w:drawing>
          <wp:anchor behindDoc="0" distT="0" distB="0" distL="0" distR="0" simplePos="0" locked="0" layoutInCell="0" allowOverlap="1" relativeHeight="11">
            <wp:simplePos x="0" y="0"/>
            <wp:positionH relativeFrom="column">
              <wp:posOffset>46355</wp:posOffset>
            </wp:positionH>
            <wp:positionV relativeFrom="paragraph">
              <wp:posOffset>165100</wp:posOffset>
            </wp:positionV>
            <wp:extent cx="6026785" cy="3257550"/>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rcRect l="-48" t="-112" r="-48" b="-112"/>
                    <a:stretch>
                      <a:fillRect/>
                    </a:stretch>
                  </pic:blipFill>
                  <pic:spPr bwMode="auto">
                    <a:xfrm>
                      <a:off x="0" y="0"/>
                      <a:ext cx="6026785" cy="3257550"/>
                    </a:xfrm>
                    <a:prstGeom prst="rect">
                      <a:avLst/>
                    </a:prstGeom>
                    <a:solidFill>
                      <a:srgbClr val="ffffff"/>
                    </a:solidFill>
                  </pic:spPr>
                </pic:pic>
              </a:graphicData>
            </a:graphic>
          </wp:anchor>
        </w:drawing>
      </w:r>
    </w:p>
    <w:p>
      <w:pPr>
        <w:pStyle w:val="Normal"/>
        <w:bidi w:val="0"/>
        <w:jc w:val="left"/>
        <w:rPr>
          <w:rFonts w:ascii="Arial" w:hAnsi="Arial" w:cs="Arial"/>
          <w:sz w:val="40"/>
          <w:szCs w:val="40"/>
          <w:u w:val="none"/>
        </w:rPr>
      </w:pPr>
      <w:r>
        <w:rPr>
          <w:rFonts w:cs="Arial" w:ascii="Arial" w:hAnsi="Arial"/>
          <w:sz w:val="40"/>
          <w:szCs w:val="40"/>
          <w:u w:val="none"/>
        </w:rPr>
      </w:r>
    </w:p>
    <w:p>
      <w:pPr>
        <w:pStyle w:val="Normal"/>
        <w:bidi w:val="0"/>
        <w:jc w:val="left"/>
        <w:rPr>
          <w:rFonts w:ascii="Arial" w:hAnsi="Arial" w:cs="Arial"/>
          <w:sz w:val="40"/>
          <w:szCs w:val="40"/>
        </w:rPr>
      </w:pPr>
      <w:r>
        <w:rPr>
          <w:rFonts w:cs="Arial" w:ascii="Arial" w:hAnsi="Arial"/>
          <w:b/>
          <w:bCs/>
          <w:i w:val="false"/>
          <w:caps w:val="false"/>
          <w:smallCaps w:val="false"/>
          <w:color w:val="000000"/>
          <w:spacing w:val="0"/>
          <w:sz w:val="24"/>
          <w:szCs w:val="24"/>
        </w:rPr>
        <w:t>C. Le rôle des taux d’intérêt</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 xml:space="preserve">Document </w:t>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16955" cy="262636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rcRect l="-35" t="-118" r="-35" b="-118"/>
                    <a:stretch>
                      <a:fillRect/>
                    </a:stretch>
                  </pic:blipFill>
                  <pic:spPr bwMode="auto">
                    <a:xfrm>
                      <a:off x="0" y="0"/>
                      <a:ext cx="6116955" cy="262636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eastAsia="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u w:val="single"/>
        </w:rPr>
        <w:t xml:space="preserve">Questions : </w:t>
      </w:r>
      <w:r>
        <w:rPr>
          <w:rFonts w:cs="Arial" w:ascii="Arial" w:hAnsi="Arial"/>
          <w:b/>
          <w:bCs/>
          <w:i w:val="false"/>
          <w:caps w:val="false"/>
          <w:smallCaps w:val="false"/>
          <w:color w:val="000000"/>
          <w:spacing w:val="0"/>
          <w:sz w:val="24"/>
          <w:szCs w:val="24"/>
        </w:rPr>
        <w:t>1. Donnez une définition du taux d’intérêt</w:t>
      </w:r>
    </w:p>
    <w:p>
      <w:pPr>
        <w:pStyle w:val="Normal"/>
        <w:bidi w:val="0"/>
        <w:jc w:val="left"/>
        <w:rPr>
          <w:rFonts w:ascii="Arial" w:hAnsi="Arial" w:eastAsia="Arial" w:cs="Arial"/>
          <w:b/>
          <w:bCs/>
          <w:i w:val="false"/>
          <w:i w:val="false"/>
          <w:caps w:val="false"/>
          <w:smallCaps w:val="false"/>
          <w:color w:val="000000"/>
          <w:spacing w:val="0"/>
          <w:sz w:val="24"/>
          <w:szCs w:val="24"/>
        </w:rPr>
      </w:pPr>
      <w:r>
        <w:rPr>
          <w:rFonts w:eastAsia="Arial" w:cs="Arial" w:ascii="Arial" w:hAnsi="Arial"/>
          <w:b/>
          <w:bCs/>
          <w:i w:val="false"/>
          <w:caps w:val="false"/>
          <w:smallCaps w:val="false"/>
          <w:color w:val="000000"/>
          <w:spacing w:val="0"/>
          <w:sz w:val="24"/>
          <w:szCs w:val="24"/>
        </w:rPr>
        <w:t xml:space="preserve">                     </w:t>
      </w:r>
      <w:r>
        <w:rPr>
          <w:rFonts w:cs="Arial" w:ascii="Arial" w:hAnsi="Arial"/>
          <w:b/>
          <w:bCs/>
          <w:i w:val="false"/>
          <w:caps w:val="false"/>
          <w:smallCaps w:val="false"/>
          <w:color w:val="000000"/>
          <w:spacing w:val="0"/>
          <w:sz w:val="24"/>
          <w:szCs w:val="24"/>
        </w:rPr>
        <w:t>2. Pourquoi le taux d’intérêt est-il le prix d’une renonciation ?</w:t>
      </w:r>
    </w:p>
    <w:p>
      <w:pPr>
        <w:pStyle w:val="Normal"/>
        <w:bidi w:val="0"/>
        <w:jc w:val="left"/>
        <w:rPr>
          <w:rFonts w:ascii="Arial" w:hAnsi="Arial" w:cs="Arial"/>
          <w:sz w:val="40"/>
          <w:szCs w:val="40"/>
        </w:rPr>
      </w:pPr>
      <w:r>
        <w:rPr>
          <w:rFonts w:eastAsia="Arial" w:cs="Arial" w:ascii="Arial" w:hAnsi="Arial"/>
          <w:b/>
          <w:bCs/>
          <w:i w:val="false"/>
          <w:caps w:val="false"/>
          <w:smallCaps w:val="false"/>
          <w:color w:val="000000"/>
          <w:spacing w:val="0"/>
          <w:sz w:val="24"/>
          <w:szCs w:val="24"/>
        </w:rPr>
        <w:t xml:space="preserve">                     </w:t>
      </w:r>
      <w:r>
        <w:rPr>
          <w:rFonts w:cs="Arial" w:ascii="Arial" w:hAnsi="Arial"/>
          <w:b/>
          <w:bCs/>
          <w:i w:val="false"/>
          <w:caps w:val="false"/>
          <w:smallCaps w:val="false"/>
          <w:color w:val="000000"/>
          <w:spacing w:val="0"/>
          <w:sz w:val="24"/>
          <w:szCs w:val="24"/>
        </w:rPr>
        <w:t>3. Pourquoi le taux d’intérêt incluse t-il une prime de risque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b/>
          <w:bCs/>
          <w:i w:val="false"/>
          <w:caps w:val="false"/>
          <w:smallCaps w:val="false"/>
          <w:color w:val="000000"/>
          <w:spacing w:val="0"/>
          <w:sz w:val="24"/>
          <w:szCs w:val="24"/>
        </w:rPr>
        <w:t xml:space="preserve">Le taux d’intérêt représente ainsi le prix de la monnaie, c’est-à-dire la somme que doit verser un emprunteur à celui qui lui a prêté ses fonds disponibles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16955" cy="2971165"/>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rcRect l="-40" t="-137" r="-40" b="-137"/>
                    <a:stretch>
                      <a:fillRect/>
                    </a:stretch>
                  </pic:blipFill>
                  <pic:spPr bwMode="auto">
                    <a:xfrm>
                      <a:off x="0" y="0"/>
                      <a:ext cx="6116955" cy="2971165"/>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9">
            <wp:simplePos x="0" y="0"/>
            <wp:positionH relativeFrom="column">
              <wp:posOffset>-86360</wp:posOffset>
            </wp:positionH>
            <wp:positionV relativeFrom="paragraph">
              <wp:posOffset>41910</wp:posOffset>
            </wp:positionV>
            <wp:extent cx="3209925" cy="379285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rcRect l="-101" t="-60" r="-101" b="-60"/>
                    <a:stretch>
                      <a:fillRect/>
                    </a:stretch>
                  </pic:blipFill>
                  <pic:spPr bwMode="auto">
                    <a:xfrm>
                      <a:off x="0" y="0"/>
                      <a:ext cx="3209925" cy="3792855"/>
                    </a:xfrm>
                    <a:prstGeom prst="rect">
                      <a:avLst/>
                    </a:prstGeom>
                    <a:solidFill>
                      <a:srgbClr val="ffffff"/>
                    </a:solidFill>
                  </pic:spPr>
                </pic:pic>
              </a:graphicData>
            </a:graphic>
          </wp:anchor>
        </w:drawing>
        <w:drawing>
          <wp:anchor behindDoc="0" distT="0" distB="0" distL="0" distR="0" simplePos="0" locked="0" layoutInCell="0" allowOverlap="1" relativeHeight="10">
            <wp:simplePos x="0" y="0"/>
            <wp:positionH relativeFrom="column">
              <wp:posOffset>3555365</wp:posOffset>
            </wp:positionH>
            <wp:positionV relativeFrom="paragraph">
              <wp:posOffset>67310</wp:posOffset>
            </wp:positionV>
            <wp:extent cx="2966085" cy="374650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rcRect l="-101" t="-62" r="-101" b="-62"/>
                    <a:stretch>
                      <a:fillRect/>
                    </a:stretch>
                  </pic:blipFill>
                  <pic:spPr bwMode="auto">
                    <a:xfrm>
                      <a:off x="0" y="0"/>
                      <a:ext cx="2966085" cy="374650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32"/>
          <w:szCs w:val="32"/>
          <w:u w:val="single"/>
        </w:rPr>
        <w:t xml:space="preserve">Recherche : </w:t>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Le marché des fonds prêtables</w:t>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1) Que représente le marché des fonds prêtables ?</w:t>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2) A quoi correspondent l’offre et la demande sur ce marché ?</w:t>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3) Que représente le taux d’intérêt sur le marché des fonds prêtables ?</w:t>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t>4) Pourquoi la courbe d’offre est-elle croissante ?</w:t>
      </w:r>
    </w:p>
    <w:p>
      <w:pPr>
        <w:pStyle w:val="Normal"/>
        <w:bidi w:val="0"/>
        <w:jc w:val="left"/>
        <w:rPr>
          <w:rFonts w:ascii="Arial" w:hAnsi="Arial" w:cs="Arial"/>
          <w:sz w:val="40"/>
          <w:szCs w:val="40"/>
        </w:rPr>
      </w:pPr>
      <w:r>
        <w:rPr>
          <w:rFonts w:cs="Arial" w:ascii="Arial" w:hAnsi="Arial"/>
          <w:b/>
          <w:bCs/>
          <w:i w:val="false"/>
          <w:caps w:val="false"/>
          <w:smallCaps w:val="false"/>
          <w:color w:val="000000"/>
          <w:spacing w:val="0"/>
          <w:sz w:val="24"/>
          <w:szCs w:val="24"/>
        </w:rPr>
        <w:t xml:space="preserve">5) Pourquoi la courbe de demande est-elle décroissante ?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t>-----------------------------------------------------------------------</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i w:val="false"/>
          <w:i w:val="false"/>
          <w:caps w:val="false"/>
          <w:smallCaps w:val="false"/>
          <w:color w:val="000000"/>
          <w:spacing w:val="0"/>
          <w:sz w:val="24"/>
          <w:szCs w:val="24"/>
          <w:shd w:fill="999999" w:val="clear"/>
        </w:rPr>
      </w:pPr>
      <w:r>
        <w:rPr>
          <w:rFonts w:cs="Arial" w:ascii="Arial" w:hAnsi="Arial"/>
          <w:b/>
          <w:bCs/>
          <w:i w:val="false"/>
          <w:caps w:val="false"/>
          <w:smallCaps w:val="false"/>
          <w:color w:val="000000"/>
          <w:spacing w:val="0"/>
          <w:sz w:val="24"/>
          <w:szCs w:val="24"/>
          <w:shd w:fill="auto" w:val="clear"/>
        </w:rPr>
        <w:t xml:space="preserve">Point : </w:t>
      </w:r>
    </w:p>
    <w:p>
      <w:pPr>
        <w:pStyle w:val="Normal"/>
        <w:bidi w:val="0"/>
        <w:jc w:val="left"/>
        <w:rPr>
          <w:rFonts w:ascii="Arial" w:hAnsi="Arial" w:cs="Arial"/>
          <w:b/>
          <w:bCs/>
          <w:i w:val="false"/>
          <w:i w:val="false"/>
          <w:caps w:val="false"/>
          <w:smallCaps w:val="false"/>
          <w:color w:val="000000"/>
          <w:spacing w:val="0"/>
          <w:sz w:val="24"/>
          <w:szCs w:val="24"/>
          <w:shd w:fill="999999" w:val="clear"/>
        </w:rPr>
      </w:pPr>
      <w:r>
        <w:rPr>
          <w:rFonts w:cs="Arial" w:ascii="Arial" w:hAnsi="Arial"/>
          <w:b/>
          <w:bCs/>
          <w:i w:val="false"/>
          <w:caps w:val="false"/>
          <w:smallCaps w:val="false"/>
          <w:color w:val="000000"/>
          <w:spacing w:val="0"/>
          <w:sz w:val="24"/>
          <w:szCs w:val="24"/>
          <w:shd w:fill="999999" w:val="clear"/>
        </w:rPr>
        <w:t xml:space="preserve">L’offre et la demande de fonds prêtables se rencontrent sur un marché. Le graphique représente les comportements agrégés des ABF et ACF au niveau macroéconomique, c'est-à-dire au niveau de l’économie dans son ensemble. </w:t>
      </w:r>
    </w:p>
    <w:p>
      <w:pPr>
        <w:pStyle w:val="Normal"/>
        <w:bidi w:val="0"/>
        <w:jc w:val="left"/>
        <w:rPr>
          <w:rFonts w:ascii="Arial" w:hAnsi="Arial" w:cs="Arial"/>
          <w:sz w:val="40"/>
          <w:szCs w:val="40"/>
        </w:rPr>
      </w:pPr>
      <w:r>
        <w:rPr>
          <w:rFonts w:cs="Arial" w:ascii="Arial" w:hAnsi="Arial"/>
          <w:b/>
          <w:bCs/>
          <w:i w:val="false"/>
          <w:caps w:val="false"/>
          <w:smallCaps w:val="false"/>
          <w:color w:val="000000"/>
          <w:spacing w:val="0"/>
          <w:sz w:val="24"/>
          <w:szCs w:val="24"/>
          <w:shd w:fill="999999" w:val="clear"/>
        </w:rPr>
        <w:t xml:space="preserve">Le taux d’intérêt représente le prix de la monnaie et résulte de la confrontation entre l’offre et la demande de monnaie et donc, de sa plus ou moins grande rareté.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r>
    </w:p>
    <w:p>
      <w:pPr>
        <w:pStyle w:val="Normal"/>
        <w:bidi w:val="0"/>
        <w:jc w:val="left"/>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r>
    </w:p>
    <w:p>
      <w:pPr>
        <w:pStyle w:val="Normal"/>
        <w:bidi w:val="0"/>
        <w:jc w:val="left"/>
        <w:rPr>
          <w:rFonts w:ascii="Arial" w:hAnsi="Arial" w:cs="Arial"/>
          <w:sz w:val="40"/>
          <w:szCs w:val="40"/>
        </w:rPr>
      </w:pPr>
      <w:r>
        <w:rPr>
          <w:rFonts w:cs="Arial" w:ascii="Arial" w:hAnsi="Arial"/>
          <w:b/>
          <w:bCs/>
          <w:i w:val="false"/>
          <w:caps w:val="false"/>
          <w:smallCaps w:val="false"/>
          <w:color w:val="000000"/>
          <w:spacing w:val="0"/>
          <w:sz w:val="24"/>
          <w:szCs w:val="24"/>
        </w:rPr>
        <w:t>Exercice texte à trou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val="false"/>
          <w:bCs w:val="false"/>
          <w:sz w:val="40"/>
          <w:szCs w:val="40"/>
        </w:rPr>
      </w:pPr>
      <w:r>
        <w:rPr>
          <w:rFonts w:cs="Arial" w:ascii="Arial" w:hAnsi="Arial"/>
          <w:b w:val="false"/>
          <w:bCs w:val="false"/>
          <w:i w:val="false"/>
          <w:caps w:val="false"/>
          <w:smallCaps w:val="false"/>
          <w:color w:val="000000"/>
          <w:spacing w:val="0"/>
          <w:sz w:val="24"/>
          <w:szCs w:val="24"/>
        </w:rPr>
        <w:t xml:space="preserve">La demande de monnaie (= la demande de fonds prêtables par les ABF) et l’offre de monnaie (l’offre de fonds prêtables par les ACF) varient en fonction du ……………………. Plus il augmente, plus l’épargnant est incité à renoncer à une consommation immédiate. Moins le demandeur de monnaie sera incité à demander du crédit car les remboursements, avec les taux d’intérêt inclus, seront plus élevés. Quand il …………….., l’offreur de monnaie est moins incité à différer sa consommation et à épargner alors que le demandeur de monnaie est incité à plus recourir au crédit car les remboursements s’allègent. La demande est donc une fonction ……………du prix (le taux d’intérêt) : quand le prix augmente, la demande diminue et inversement. Tandis que l’…………. est une fonction croissante du prix : plus le taux d’intérêt est ……………. et plus l’offre augmente et inversement. Le prix de la monnaie est donc fonction de ces 2 comportements contraires et de la plus ou moins grande rareté de la monnaie disponible sur le marché des fonds prêtables. </w:t>
      </w:r>
    </w:p>
    <w:p>
      <w:pPr>
        <w:pStyle w:val="Normal"/>
        <w:bidi w:val="0"/>
        <w:jc w:val="left"/>
        <w:rPr>
          <w:rFonts w:ascii="Arial" w:hAnsi="Arial" w:cs="Arial"/>
          <w:b w:val="false"/>
          <w:bCs w:val="false"/>
          <w:sz w:val="40"/>
          <w:szCs w:val="40"/>
        </w:rPr>
      </w:pPr>
      <w:r>
        <w:rPr>
          <w:rFonts w:cs="Arial" w:ascii="Arial" w:hAnsi="Arial"/>
          <w:b w:val="false"/>
          <w:bCs w:val="false"/>
          <w:sz w:val="40"/>
          <w:szCs w:val="40"/>
        </w:rPr>
      </w:r>
    </w:p>
    <w:p>
      <w:pPr>
        <w:pStyle w:val="Normal"/>
        <w:bidi w:val="0"/>
        <w:jc w:val="left"/>
        <w:rPr>
          <w:rFonts w:ascii="Arial" w:hAnsi="Arial" w:cs="Arial"/>
          <w:b w:val="false"/>
          <w:bCs w:val="false"/>
          <w:sz w:val="40"/>
          <w:szCs w:val="40"/>
        </w:rPr>
      </w:pPr>
      <w:r>
        <w:rPr>
          <w:rFonts w:cs="Arial" w:ascii="Arial" w:hAnsi="Arial"/>
          <w:b w:val="false"/>
          <w:bCs w:val="false"/>
          <w:sz w:val="40"/>
          <w:szCs w:val="40"/>
        </w:rPr>
      </w:r>
    </w:p>
    <w:p>
      <w:pPr>
        <w:pStyle w:val="Normal"/>
        <w:bidi w:val="0"/>
        <w:jc w:val="left"/>
        <w:rPr>
          <w:b/>
          <w:bCs/>
          <w:sz w:val="32"/>
          <w:szCs w:val="32"/>
        </w:rPr>
      </w:pPr>
      <w:r>
        <w:rPr>
          <w:rFonts w:cs="Arial" w:ascii="Arial" w:hAnsi="Arial"/>
          <w:b/>
          <w:bCs/>
          <w:i w:val="false"/>
          <w:caps w:val="false"/>
          <w:smallCaps w:val="false"/>
          <w:color w:val="000000"/>
          <w:spacing w:val="0"/>
          <w:sz w:val="32"/>
          <w:szCs w:val="32"/>
          <w:u w:val="single"/>
        </w:rPr>
        <w:t xml:space="preserve">Remarque : </w:t>
      </w:r>
      <w:r>
        <w:rPr>
          <w:b/>
          <w:bCs/>
          <w:i w:val="false"/>
          <w:caps w:val="false"/>
          <w:smallCaps w:val="false"/>
          <w:color w:val="000000"/>
          <w:spacing w:val="0"/>
          <w:sz w:val="32"/>
          <w:szCs w:val="32"/>
        </w:rPr>
        <w:t xml:space="preserve">Taux d’intérêt réel = taux d’intérêt nominal – taux d’inflation. </w:t>
      </w:r>
    </w:p>
    <w:p>
      <w:pPr>
        <w:pStyle w:val="Normal"/>
        <w:bidi w:val="0"/>
        <w:jc w:val="left"/>
        <w:rPr>
          <w:b/>
          <w:bCs/>
          <w:sz w:val="32"/>
          <w:szCs w:val="32"/>
        </w:rPr>
      </w:pPr>
      <w:r>
        <w:rPr>
          <w:b/>
          <w:bCs/>
          <w:sz w:val="32"/>
          <w:szCs w:val="32"/>
        </w:rPr>
      </w:r>
    </w:p>
    <w:p>
      <w:pPr>
        <w:pStyle w:val="Normal"/>
        <w:bidi w:val="0"/>
        <w:jc w:val="left"/>
        <w:rPr>
          <w:b/>
          <w:bCs/>
          <w:sz w:val="32"/>
          <w:szCs w:val="32"/>
        </w:rPr>
      </w:pPr>
      <w:r>
        <w:rPr>
          <w:b/>
          <w:bCs/>
          <w:sz w:val="32"/>
          <w:szCs w:val="32"/>
        </w:rPr>
      </w:r>
    </w:p>
    <w:p>
      <w:pPr>
        <w:pStyle w:val="Normal"/>
        <w:bidi w:val="0"/>
        <w:jc w:val="left"/>
        <w:rPr>
          <w:b/>
          <w:bCs/>
          <w:sz w:val="32"/>
          <w:szCs w:val="32"/>
        </w:rPr>
      </w:pPr>
      <w:r>
        <w:rPr>
          <w:b/>
          <w:bCs/>
          <w:sz w:val="32"/>
          <w:szCs w:val="32"/>
        </w:rPr>
      </w:r>
    </w:p>
    <w:p>
      <w:pPr>
        <w:pStyle w:val="Normal"/>
        <w:bidi w:val="0"/>
        <w:jc w:val="left"/>
        <w:rPr>
          <w:b/>
          <w:bCs/>
          <w:sz w:val="32"/>
          <w:szCs w:val="32"/>
        </w:rPr>
      </w:pPr>
      <w:r>
        <w:rPr>
          <w:b/>
          <w:bCs/>
          <w:sz w:val="32"/>
          <w:szCs w:val="32"/>
        </w:rPr>
      </w:r>
    </w:p>
    <w:p>
      <w:pPr>
        <w:pStyle w:val="Normal"/>
        <w:bidi w:val="0"/>
        <w:jc w:val="left"/>
        <w:rPr>
          <w:b/>
          <w:bCs/>
          <w:sz w:val="32"/>
          <w:szCs w:val="32"/>
        </w:rPr>
      </w:pPr>
      <w:r>
        <w:rPr>
          <w:b/>
          <w:bCs/>
          <w:sz w:val="32"/>
          <w:szCs w:val="32"/>
        </w:rPr>
      </w:r>
    </w:p>
    <w:p>
      <w:pPr>
        <w:pStyle w:val="Normal"/>
        <w:bidi w:val="0"/>
        <w:jc w:val="left"/>
        <w:rPr>
          <w:rFonts w:ascii="Arial" w:hAnsi="Arial" w:cs="Arial"/>
          <w:sz w:val="40"/>
          <w:szCs w:val="40"/>
        </w:rPr>
      </w:pPr>
      <w:r>
        <w:rPr>
          <w:rFonts w:cs="Arial" w:ascii="Arial" w:hAnsi="Arial"/>
          <w:b/>
          <w:bCs/>
          <w:sz w:val="40"/>
          <w:szCs w:val="40"/>
        </w:rPr>
        <w:t>II. Comment les ménages et les entreprises se financent-ils ?</w:t>
      </w:r>
    </w:p>
    <w:p>
      <w:pPr>
        <w:pStyle w:val="Normal"/>
        <w:bidi w:val="0"/>
        <w:jc w:val="left"/>
        <w:rPr>
          <w:rFonts w:ascii="Arial" w:hAnsi="Arial" w:cs="Arial"/>
          <w:sz w:val="40"/>
          <w:szCs w:val="40"/>
        </w:rPr>
      </w:pPr>
      <w:r>
        <w:rPr>
          <w:rFonts w:cs="Arial" w:ascii="Arial" w:hAnsi="Arial"/>
          <w:sz w:val="40"/>
          <w:szCs w:val="40"/>
        </w:rPr>
        <w:t xml:space="preserve">A. Les ménages épargnent et empruntent </w:t>
      </w:r>
    </w:p>
    <w:p>
      <w:pPr>
        <w:pStyle w:val="Normal"/>
        <w:bidi w:val="0"/>
        <w:jc w:val="left"/>
        <w:rPr>
          <w:rFonts w:ascii="Arial" w:hAnsi="Arial" w:cs="Arial"/>
          <w:sz w:val="40"/>
          <w:szCs w:val="40"/>
        </w:rPr>
      </w:pPr>
      <w:r>
        <w:rPr>
          <w:rFonts w:cs="Arial" w:ascii="Arial" w:hAnsi="Arial"/>
          <w:sz w:val="40"/>
          <w:szCs w:val="40"/>
        </w:rPr>
      </w:r>
    </w:p>
    <w:p>
      <w:pPr>
        <w:pStyle w:val="BodyText"/>
        <w:bidi w:val="0"/>
        <w:jc w:val="left"/>
        <w:rPr/>
      </w:pPr>
      <w:r>
        <w:rPr>
          <w:rFonts w:cs="Sofia;sans-serif" w:ascii="Sofia;sans-serif" w:hAnsi="Sofia;sans-serif"/>
          <w:b w:val="false"/>
          <w:i w:val="false"/>
          <w:caps w:val="false"/>
          <w:smallCaps w:val="false"/>
          <w:color w:val="000000"/>
          <w:spacing w:val="0"/>
          <w:sz w:val="24"/>
          <w:szCs w:val="24"/>
        </w:rPr>
        <w:t>Les ménages disposent d’un </w:t>
      </w:r>
      <w:r>
        <w:rPr>
          <w:rStyle w:val="Strong"/>
          <w:rFonts w:cs="Sofia;sans-serif" w:ascii="Sofia;sans-serif" w:hAnsi="Sofia;sans-serif"/>
          <w:b/>
          <w:i w:val="false"/>
          <w:caps w:val="false"/>
          <w:smallCaps w:val="false"/>
          <w:color w:val="000000"/>
          <w:spacing w:val="0"/>
          <w:sz w:val="24"/>
          <w:szCs w:val="24"/>
        </w:rPr>
        <w:t>revenu disponible</w:t>
      </w:r>
      <w:r>
        <w:rPr>
          <w:rFonts w:cs="Sofia;sans-serif" w:ascii="Sofia;sans-serif" w:hAnsi="Sofia;sans-serif"/>
          <w:b w:val="false"/>
          <w:i w:val="false"/>
          <w:caps w:val="false"/>
          <w:smallCaps w:val="false"/>
          <w:color w:val="000000"/>
          <w:spacing w:val="0"/>
          <w:sz w:val="24"/>
          <w:szCs w:val="24"/>
        </w:rPr>
        <w:t> qui se répartit entre consommation et épargne. Celle-ci, de l’ordre de 14 % du revenu, est partiellement attribuée à l’investissement en logement. Les 5 % restants sont qualifiés d’épargne financière : ils sont généralement déposés sur un compte, avec intérêt, afin de générer de nouveaux revenus. Ainsi, d’un point de vue macroéconomique, les ménages sont structurellement </w:t>
      </w:r>
      <w:r>
        <w:rPr>
          <w:rStyle w:val="Strong"/>
          <w:rFonts w:cs="Sofia;sans-serif" w:ascii="Sofia;sans-serif" w:hAnsi="Sofia;sans-serif"/>
          <w:b/>
          <w:i w:val="false"/>
          <w:caps w:val="false"/>
          <w:smallCaps w:val="false"/>
          <w:color w:val="000000"/>
          <w:spacing w:val="0"/>
          <w:sz w:val="24"/>
          <w:szCs w:val="24"/>
        </w:rPr>
        <w:t>des agents à capacité de financement.</w:t>
      </w:r>
      <w:r>
        <w:rPr>
          <w:rFonts w:cs="Sofia;sans-serif" w:ascii="Sofia;sans-serif" w:hAnsi="Sofia;sans-serif"/>
          <w:b w:val="false"/>
          <w:i w:val="false"/>
          <w:caps w:val="false"/>
          <w:smallCaps w:val="false"/>
          <w:color w:val="000000"/>
          <w:spacing w:val="0"/>
          <w:sz w:val="24"/>
          <w:szCs w:val="24"/>
        </w:rPr>
        <w:t> Autrement dit, ils fournissent des ressources aux administrations publiques et aux entreprises, lesquelles, à l’inverse, manifestent </w:t>
      </w:r>
      <w:r>
        <w:rPr>
          <w:rStyle w:val="Strong"/>
          <w:rFonts w:cs="Sofia;sans-serif" w:ascii="Sofia;sans-serif" w:hAnsi="Sofia;sans-serif"/>
          <w:b/>
          <w:i w:val="false"/>
          <w:caps w:val="false"/>
          <w:smallCaps w:val="false"/>
          <w:color w:val="000000"/>
          <w:spacing w:val="0"/>
          <w:sz w:val="24"/>
          <w:szCs w:val="24"/>
        </w:rPr>
        <w:t>un besoin de financement</w:t>
      </w:r>
      <w:r>
        <w:rPr>
          <w:rFonts w:cs="Sofia;sans-serif" w:ascii="Sofia;sans-serif" w:hAnsi="Sofia;sans-serif"/>
          <w:b w:val="false"/>
          <w:i w:val="false"/>
          <w:caps w:val="false"/>
          <w:smallCaps w:val="false"/>
          <w:color w:val="000000"/>
          <w:spacing w:val="0"/>
          <w:sz w:val="24"/>
          <w:szCs w:val="24"/>
        </w:rPr>
        <w:t>.</w:t>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16955" cy="2709545"/>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7"/>
                    <a:srcRect l="-39" t="-73" r="-39" b="-73"/>
                    <a:stretch>
                      <a:fillRect/>
                    </a:stretch>
                  </pic:blipFill>
                  <pic:spPr bwMode="auto">
                    <a:xfrm>
                      <a:off x="0" y="0"/>
                      <a:ext cx="6116955" cy="2709545"/>
                    </a:xfrm>
                    <a:prstGeom prst="rect">
                      <a:avLst/>
                    </a:prstGeom>
                    <a:solidFill>
                      <a:srgbClr val="ffffff"/>
                    </a:solidFill>
                  </pic:spPr>
                </pic:pic>
              </a:graphicData>
            </a:graphic>
          </wp:anchor>
        </w:drawing>
        <w:drawing>
          <wp:anchor behindDoc="0" distT="0" distB="0" distL="0" distR="0" simplePos="0" locked="0" layoutInCell="0" allowOverlap="1" relativeHeight="14">
            <wp:simplePos x="0" y="0"/>
            <wp:positionH relativeFrom="column">
              <wp:posOffset>-64135</wp:posOffset>
            </wp:positionH>
            <wp:positionV relativeFrom="paragraph">
              <wp:posOffset>2899410</wp:posOffset>
            </wp:positionV>
            <wp:extent cx="4417060" cy="284226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8"/>
                    <a:srcRect l="-65" t="-73" r="-65" b="-73"/>
                    <a:stretch>
                      <a:fillRect/>
                    </a:stretch>
                  </pic:blipFill>
                  <pic:spPr bwMode="auto">
                    <a:xfrm>
                      <a:off x="0" y="0"/>
                      <a:ext cx="4417060" cy="284226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16">
            <wp:simplePos x="0" y="0"/>
            <wp:positionH relativeFrom="column">
              <wp:posOffset>3504565</wp:posOffset>
            </wp:positionH>
            <wp:positionV relativeFrom="paragraph">
              <wp:posOffset>270510</wp:posOffset>
            </wp:positionV>
            <wp:extent cx="3201035" cy="3822700"/>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9"/>
                    <a:srcRect l="-78" t="-78" r="-78" b="-78"/>
                    <a:stretch>
                      <a:fillRect/>
                    </a:stretch>
                  </pic:blipFill>
                  <pic:spPr bwMode="auto">
                    <a:xfrm>
                      <a:off x="0" y="0"/>
                      <a:ext cx="3201035" cy="3822700"/>
                    </a:xfrm>
                    <a:prstGeom prst="rect">
                      <a:avLst/>
                    </a:prstGeom>
                    <a:solidFill>
                      <a:srgbClr val="ffffff"/>
                    </a:solidFill>
                  </pic:spPr>
                </pic:pic>
              </a:graphicData>
            </a:graphic>
          </wp:anchor>
        </w:drawing>
      </w:r>
    </w:p>
    <w:p>
      <w:pPr>
        <w:pStyle w:val="Normal"/>
        <w:bidi w:val="0"/>
        <w:jc w:val="left"/>
        <w:rPr>
          <w:rFonts w:ascii="Arial" w:hAnsi="Arial" w:cs="Arial"/>
          <w:sz w:val="26"/>
          <w:szCs w:val="26"/>
        </w:rPr>
      </w:pPr>
      <w:r>
        <w:rPr>
          <w:rFonts w:cs="Arial" w:ascii="Arial" w:hAnsi="Arial"/>
          <w:sz w:val="26"/>
          <w:szCs w:val="26"/>
        </w:rPr>
        <w:drawing>
          <wp:anchor behindDoc="0" distT="0" distB="0" distL="0" distR="0" simplePos="0" locked="0" layoutInCell="0" allowOverlap="1" relativeHeight="15">
            <wp:simplePos x="0" y="0"/>
            <wp:positionH relativeFrom="column">
              <wp:posOffset>-568325</wp:posOffset>
            </wp:positionH>
            <wp:positionV relativeFrom="paragraph">
              <wp:posOffset>279400</wp:posOffset>
            </wp:positionV>
            <wp:extent cx="4072890" cy="3521710"/>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0"/>
                    <a:srcRect l="-66" t="-54" r="-66" b="-54"/>
                    <a:stretch>
                      <a:fillRect/>
                    </a:stretch>
                  </pic:blipFill>
                  <pic:spPr bwMode="auto">
                    <a:xfrm>
                      <a:off x="0" y="0"/>
                      <a:ext cx="4072890" cy="3521710"/>
                    </a:xfrm>
                    <a:prstGeom prst="rect">
                      <a:avLst/>
                    </a:prstGeom>
                    <a:solidFill>
                      <a:srgbClr val="ffffff"/>
                    </a:solidFill>
                  </pic:spPr>
                </pic:pic>
              </a:graphicData>
            </a:graphic>
          </wp:anchor>
        </w:drawing>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4"/>
          <w:szCs w:val="24"/>
        </w:rPr>
      </w:pPr>
      <w:r>
        <w:rPr>
          <w:rFonts w:cs="Arial" w:ascii="Arial" w:hAnsi="Arial"/>
          <w:b/>
          <w:bCs/>
          <w:sz w:val="26"/>
          <w:szCs w:val="26"/>
        </w:rPr>
        <w:t>Exercice :</w:t>
      </w:r>
      <w:r>
        <w:rPr>
          <w:rFonts w:cs="Arial" w:ascii="Arial" w:hAnsi="Arial"/>
          <w:b/>
          <w:bCs/>
          <w:sz w:val="24"/>
          <w:szCs w:val="24"/>
        </w:rPr>
        <w:t xml:space="preserve"> Texte à trou</w:t>
      </w:r>
    </w:p>
    <w:p>
      <w:pPr>
        <w:pStyle w:val="Normal"/>
        <w:bidi w:val="0"/>
        <w:jc w:val="left"/>
        <w:rPr>
          <w:rFonts w:ascii="Arial" w:hAnsi="Arial" w:cs="Arial"/>
          <w:sz w:val="24"/>
          <w:szCs w:val="24"/>
        </w:rPr>
      </w:pPr>
      <w:r>
        <w:rPr>
          <w:rFonts w:cs="Arial" w:ascii="Arial" w:hAnsi="Arial"/>
          <w:sz w:val="24"/>
          <w:szCs w:val="24"/>
        </w:rPr>
        <w:t xml:space="preserve">Les revenus du travail : un individu a participé directement à l’activité de ................... par le biais de son .................... Par exemple un salarié dans une entreprise perçoit un ................... et un fonctionnaire un traitement. Remarque : tous les salaires sont des revenus mais tous les revenus ne sont pas des salaires. </w:t>
      </w:r>
    </w:p>
    <w:p>
      <w:pPr>
        <w:pStyle w:val="Normal"/>
        <w:bidi w:val="0"/>
        <w:jc w:val="left"/>
        <w:rPr>
          <w:rFonts w:ascii="Arial" w:hAnsi="Arial" w:cs="Arial"/>
          <w:sz w:val="24"/>
          <w:szCs w:val="24"/>
        </w:rPr>
      </w:pPr>
      <w:r>
        <w:rPr>
          <w:rFonts w:cs="Arial" w:ascii="Arial" w:hAnsi="Arial"/>
          <w:sz w:val="24"/>
          <w:szCs w:val="24"/>
        </w:rPr>
        <w:t>•</w:t>
      </w:r>
      <w:r>
        <w:rPr>
          <w:rFonts w:eastAsia="Arial" w:cs="Arial" w:ascii="Arial" w:hAnsi="Arial"/>
          <w:sz w:val="24"/>
          <w:szCs w:val="24"/>
        </w:rPr>
        <w:t xml:space="preserve"> </w:t>
      </w:r>
      <w:r>
        <w:rPr>
          <w:rFonts w:cs="Arial" w:ascii="Arial" w:hAnsi="Arial"/>
          <w:sz w:val="24"/>
          <w:szCs w:val="24"/>
        </w:rPr>
        <w:t>Les revenus du capital : l’individu met à disposition du ............................... pour permettre la production d’un bien ou d’un service. Les revenus du capital rémunèrent donc le capital ou le ........................... utilisé pour produire. Par exemple, un propriétaire met en location un logement et il perçoit un ..........................…</w:t>
      </w:r>
    </w:p>
    <w:p>
      <w:pPr>
        <w:pStyle w:val="Normal"/>
        <w:bidi w:val="0"/>
        <w:jc w:val="left"/>
        <w:rPr>
          <w:rFonts w:ascii="Arial" w:hAnsi="Arial" w:cs="Arial"/>
          <w:sz w:val="24"/>
          <w:szCs w:val="24"/>
        </w:rPr>
      </w:pPr>
      <w:r>
        <w:rPr>
          <w:rFonts w:cs="Arial" w:ascii="Arial" w:hAnsi="Arial"/>
          <w:sz w:val="24"/>
          <w:szCs w:val="24"/>
        </w:rPr>
        <w:t>. • Les revenus mixtes : l’activité professionnelle combine à la fois la mise à disposition d’un capital et le savoir-faire, le ............................. fourni. Il s’agit notamment des .................................. Par exemple les revenus d’un kinésithérapeute, qui apporte à la fois son savoir-faire et son matériel, sont des revenus mixtes. De même pour les honoraires d’un avocat qui produit un service en apportant son savoir-faire, son travail et en mettant à disposition des locaux, un bureau, un ordinateur, etc.</w:t>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b/>
          <w:bCs/>
          <w:sz w:val="24"/>
          <w:szCs w:val="24"/>
        </w:rPr>
        <w:t xml:space="preserve">Questions : </w:t>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t>1) Qu’est-ce que le revenu disponible ? Par quel calcul s’obtient-il ?</w:t>
      </w:r>
    </w:p>
    <w:p>
      <w:pPr>
        <w:pStyle w:val="Normal"/>
        <w:bidi w:val="0"/>
        <w:jc w:val="left"/>
        <w:rPr>
          <w:rFonts w:ascii="Arial" w:hAnsi="Arial" w:cs="Arial"/>
          <w:sz w:val="24"/>
          <w:szCs w:val="24"/>
        </w:rPr>
      </w:pPr>
      <w:r>
        <w:rPr>
          <w:rFonts w:cs="Arial" w:ascii="Arial" w:hAnsi="Arial"/>
          <w:sz w:val="24"/>
          <w:szCs w:val="24"/>
        </w:rPr>
        <w:t>2) Que sont les cotisations sociales et les revenus de transfert ?Donnez des exemples.</w:t>
      </w:r>
    </w:p>
    <w:p>
      <w:pPr>
        <w:pStyle w:val="Normal"/>
        <w:bidi w:val="0"/>
        <w:jc w:val="left"/>
        <w:rPr>
          <w:rFonts w:ascii="Arial" w:hAnsi="Arial" w:cs="Arial"/>
          <w:sz w:val="24"/>
          <w:szCs w:val="24"/>
        </w:rPr>
      </w:pPr>
      <w:r>
        <w:rPr>
          <w:rFonts w:cs="Arial" w:ascii="Arial" w:hAnsi="Arial"/>
          <w:sz w:val="24"/>
          <w:szCs w:val="24"/>
        </w:rPr>
        <w:t>3) Comment le revenu disponible est-il utilisé par les ménages ?</w:t>
      </w:r>
    </w:p>
    <w:p>
      <w:pPr>
        <w:pStyle w:val="Normal"/>
        <w:bidi w:val="0"/>
        <w:jc w:val="left"/>
        <w:rPr>
          <w:rFonts w:ascii="Arial" w:hAnsi="Arial" w:cs="Arial"/>
          <w:sz w:val="24"/>
          <w:szCs w:val="24"/>
        </w:rPr>
      </w:pPr>
      <w:r>
        <w:rPr>
          <w:rFonts w:cs="Arial" w:ascii="Arial" w:hAnsi="Arial"/>
          <w:sz w:val="24"/>
          <w:szCs w:val="24"/>
        </w:rPr>
        <w:t>4) A quoi correspond l’épargne pour les ménages ? (Par quel calcul peut-on obtenir l’épargne d’un ménage ?</w:t>
      </w:r>
    </w:p>
    <w:p>
      <w:pPr>
        <w:pStyle w:val="Normal"/>
        <w:bidi w:val="0"/>
        <w:jc w:val="left"/>
        <w:rPr>
          <w:rFonts w:ascii="Arial" w:hAnsi="Arial" w:eastAsia="Arial" w:cs="Arial"/>
          <w:sz w:val="24"/>
          <w:szCs w:val="24"/>
        </w:rPr>
      </w:pPr>
      <w:r>
        <w:rPr>
          <w:rFonts w:cs="Arial" w:ascii="Arial" w:hAnsi="Arial"/>
          <w:sz w:val="24"/>
          <w:szCs w:val="24"/>
        </w:rPr>
        <w:t>5) A quels usages les ménages peuvent-ils destiner leur épargne ?</w:t>
      </w:r>
    </w:p>
    <w:p>
      <w:pPr>
        <w:pStyle w:val="Normal"/>
        <w:bidi w:val="0"/>
        <w:jc w:val="left"/>
        <w:rPr>
          <w:rFonts w:ascii="Arial" w:hAnsi="Arial" w:cs="Arial"/>
          <w:sz w:val="24"/>
          <w:szCs w:val="24"/>
        </w:rPr>
      </w:pPr>
      <w:r>
        <w:rPr>
          <w:rFonts w:eastAsia="Arial" w:cs="Arial" w:ascii="Arial" w:hAnsi="Arial"/>
          <w:sz w:val="24"/>
          <w:szCs w:val="24"/>
        </w:rPr>
        <w:t>6</w:t>
      </w:r>
      <w:r>
        <w:rPr>
          <w:rFonts w:cs="Arial" w:ascii="Arial" w:hAnsi="Arial"/>
          <w:sz w:val="24"/>
          <w:szCs w:val="24"/>
        </w:rPr>
        <w:t>) Dans quel cas un ménage est-il en capacité de financement ?</w:t>
      </w:r>
    </w:p>
    <w:p>
      <w:pPr>
        <w:pStyle w:val="Normal"/>
        <w:bidi w:val="0"/>
        <w:jc w:val="left"/>
        <w:rPr>
          <w:rFonts w:ascii="Arial" w:hAnsi="Arial" w:cs="Arial"/>
          <w:sz w:val="24"/>
          <w:szCs w:val="24"/>
        </w:rPr>
      </w:pPr>
      <w:r>
        <w:rPr>
          <w:rFonts w:cs="Arial" w:ascii="Arial" w:hAnsi="Arial"/>
          <w:sz w:val="24"/>
          <w:szCs w:val="24"/>
        </w:rPr>
        <w:t xml:space="preserve">7) Dans quels cas un ménage est-il en besoin de financement ? </w:t>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24"/>
          <w:szCs w:val="24"/>
        </w:rPr>
      </w:pPr>
      <w:r>
        <w:rPr>
          <w:rFonts w:cs="Arial" w:ascii="Arial" w:hAnsi="Arial"/>
          <w:sz w:val="24"/>
          <w:szCs w:val="24"/>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t>B. Les entreprises ont recours au financement interne et externe</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b/>
          <w:bCs/>
          <w:sz w:val="32"/>
          <w:szCs w:val="32"/>
        </w:rPr>
      </w:pPr>
      <w:r>
        <w:rPr>
          <w:rFonts w:cs="Arial" w:ascii="Arial" w:hAnsi="Arial"/>
          <w:b/>
          <w:bCs/>
          <w:i w:val="false"/>
          <w:caps w:val="false"/>
          <w:smallCaps w:val="false"/>
          <w:color w:val="000000"/>
          <w:spacing w:val="0"/>
          <w:sz w:val="32"/>
          <w:szCs w:val="32"/>
        </w:rPr>
        <w:t>1. Le rôle de l’excédent brut d’exploitation</w:t>
      </w:r>
    </w:p>
    <w:p>
      <w:pPr>
        <w:pStyle w:val="Normal"/>
        <w:bidi w:val="0"/>
        <w:jc w:val="left"/>
        <w:rPr>
          <w:b/>
          <w:bCs/>
          <w:sz w:val="32"/>
          <w:szCs w:val="32"/>
        </w:rPr>
      </w:pPr>
      <w:r>
        <w:rPr>
          <w:b/>
          <w:bCs/>
          <w:sz w:val="32"/>
          <w:szCs w:val="32"/>
        </w:rPr>
      </w:r>
    </w:p>
    <w:p>
      <w:pPr>
        <w:pStyle w:val="Normal"/>
        <w:bidi w:val="0"/>
        <w:jc w:val="left"/>
        <w:rPr>
          <w:color w:val="55B74E"/>
        </w:rPr>
      </w:pPr>
      <w:r>
        <w:rPr>
          <w:rFonts w:cs="Arial" w:ascii="Arial" w:hAnsi="Arial"/>
          <w:b/>
          <w:bCs/>
          <w:i w:val="false"/>
          <w:caps w:val="false"/>
          <w:smallCaps w:val="false"/>
          <w:color w:val="000000"/>
          <w:spacing w:val="0"/>
          <w:sz w:val="32"/>
          <w:szCs w:val="32"/>
        </w:rPr>
        <w:t>Exercice :  L’EBE, ses composantes, ses usages :</w:t>
      </w:r>
    </w:p>
    <w:p>
      <w:pPr>
        <w:pStyle w:val="BodyText"/>
        <w:ind w:left="240" w:right="315"/>
        <w:rPr>
          <w:color w:val="55B74E"/>
        </w:rPr>
      </w:pPr>
      <w:r>
        <w:rPr>
          <w:color w:val="55B74E"/>
        </w:rPr>
      </w:r>
    </w:p>
    <w:p>
      <w:pPr>
        <w:pStyle w:val="Heading2"/>
        <w:widowControl/>
        <w:numPr>
          <w:ilvl w:val="1"/>
          <w:numId w:val="2"/>
        </w:numPr>
        <w:tabs>
          <w:tab w:val="clear" w:pos="709"/>
          <w:tab w:val="left" w:pos="0" w:leader="none"/>
        </w:tabs>
        <w:spacing w:before="0" w:after="300"/>
        <w:ind w:hanging="283" w:left="1418" w:right="0"/>
        <w:rPr>
          <w:rFonts w:ascii="Sofia;sans-serif" w:hAnsi="Sofia;sans-serif" w:cs="Sofia;sans-serif"/>
          <w:b w:val="false"/>
          <w:i w:val="false"/>
          <w:i w:val="false"/>
          <w:caps w:val="false"/>
          <w:smallCaps w:val="false"/>
          <w:color w:val="1E1E1E"/>
          <w:spacing w:val="0"/>
          <w:sz w:val="26"/>
          <w:szCs w:val="26"/>
        </w:rPr>
      </w:pPr>
      <w:r>
        <w:rPr>
          <w:rFonts w:cs="Bodoni;serif" w:ascii="Bodoni;serif" w:hAnsi="Bodoni;serif"/>
          <w:b w:val="false"/>
          <w:i w:val="false"/>
          <w:caps w:val="false"/>
          <w:smallCaps w:val="false"/>
          <w:color w:val="FF0079"/>
          <w:spacing w:val="0"/>
          <w:sz w:val="32"/>
          <w:szCs w:val="32"/>
        </w:rPr>
        <w:t>Retrouver l’EBE par le calcul :</w:t>
      </w:r>
    </w:p>
    <w:p>
      <w:pPr>
        <w:pStyle w:val="Heading3"/>
        <w:widowControl/>
        <w:pBdr/>
        <w:spacing w:before="0" w:after="150"/>
        <w:ind w:hanging="0" w:left="0"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1E1E1E"/>
          <w:spacing w:val="0"/>
          <w:sz w:val="26"/>
          <w:szCs w:val="26"/>
        </w:rPr>
        <w:t>Une entreprise fournit, pour l’année n, les éléments suivants :</w:t>
      </w:r>
    </w:p>
    <w:p>
      <w:pPr>
        <w:pStyle w:val="BodyText"/>
        <w:widowControl/>
        <w:numPr>
          <w:ilvl w:val="0"/>
          <w:numId w:val="3"/>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Chiffre d’affaires en l’année n : 40 millions d’euros (M €)</w:t>
      </w:r>
    </w:p>
    <w:p>
      <w:pPr>
        <w:pStyle w:val="BodyText"/>
        <w:widowControl/>
        <w:numPr>
          <w:ilvl w:val="0"/>
          <w:numId w:val="3"/>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Consommations intermédiaires en année n : 14 millions d’euros soit :</w:t>
      </w:r>
    </w:p>
    <w:p>
      <w:pPr>
        <w:pStyle w:val="BodyText"/>
        <w:widowControl/>
        <w:numPr>
          <w:ilvl w:val="1"/>
          <w:numId w:val="3"/>
        </w:numPr>
        <w:tabs>
          <w:tab w:val="clear" w:pos="709"/>
          <w:tab w:val="left" w:pos="0" w:leader="none"/>
        </w:tabs>
        <w:spacing w:before="0" w:after="225"/>
        <w:ind w:hanging="283" w:left="1418"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Biens : fournitures diverses pour la fabrication, petit outillage et matériel de bureau (moins d’un an d’utilisation), électricité, eau, produits pétroliers, etc.</w:t>
      </w:r>
    </w:p>
    <w:p>
      <w:pPr>
        <w:pStyle w:val="BodyText"/>
        <w:widowControl/>
        <w:numPr>
          <w:ilvl w:val="1"/>
          <w:numId w:val="3"/>
        </w:numPr>
        <w:tabs>
          <w:tab w:val="clear" w:pos="709"/>
          <w:tab w:val="left" w:pos="0" w:leader="none"/>
        </w:tabs>
        <w:spacing w:before="0" w:after="225"/>
        <w:ind w:hanging="283" w:left="1418" w:right="0"/>
        <w:rPr>
          <w:rFonts w:ascii="Sofia;sans-serif" w:hAnsi="Sofia;sans-serif" w:cs="Sofia;sans-serif"/>
          <w:b w:val="false"/>
          <w:i w:val="false"/>
          <w:i w:val="false"/>
          <w:caps w:val="false"/>
          <w:smallCaps w:val="false"/>
          <w:color w:val="1E1E1E"/>
          <w:spacing w:val="0"/>
          <w:sz w:val="26"/>
          <w:szCs w:val="26"/>
        </w:rPr>
      </w:pPr>
      <w:r>
        <w:rPr>
          <w:rFonts w:cs="Sofia;sans-serif" w:ascii="Sofia;sans-serif" w:hAnsi="Sofia;sans-serif"/>
          <w:b w:val="false"/>
          <w:i w:val="false"/>
          <w:caps w:val="false"/>
          <w:smallCaps w:val="false"/>
          <w:color w:val="000000"/>
          <w:spacing w:val="0"/>
          <w:sz w:val="26"/>
          <w:szCs w:val="26"/>
        </w:rPr>
        <w:t>Services : entretien, chauffage, éclairage, transports, télécommunications, etc.</w:t>
      </w:r>
    </w:p>
    <w:p>
      <w:pPr>
        <w:pStyle w:val="Heading3"/>
        <w:widowControl/>
        <w:pBdr/>
        <w:spacing w:before="0" w:after="150"/>
        <w:ind w:hanging="0" w:left="0"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1E1E1E"/>
          <w:spacing w:val="0"/>
          <w:sz w:val="26"/>
          <w:szCs w:val="26"/>
        </w:rPr>
        <w:t>Elle a versé :</w:t>
      </w:r>
    </w:p>
    <w:p>
      <w:pPr>
        <w:pStyle w:val="BodyText"/>
        <w:widowControl/>
        <w:numPr>
          <w:ilvl w:val="0"/>
          <w:numId w:val="4"/>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Aux salariés, 17 M€, dont salaires bruts et cotisations sociales (16 M€), participation aux résultats de l’entreprise (1 M€) ;</w:t>
      </w:r>
    </w:p>
    <w:p>
      <w:pPr>
        <w:pStyle w:val="BodyText"/>
        <w:widowControl/>
        <w:numPr>
          <w:ilvl w:val="0"/>
          <w:numId w:val="4"/>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A l’État, 4 M€ dont impôts liés à la production (3M€) et impôt sur le bénéfice (1M€)</w:t>
      </w:r>
    </w:p>
    <w:p>
      <w:pPr>
        <w:pStyle w:val="BodyText"/>
        <w:widowControl/>
        <w:numPr>
          <w:ilvl w:val="0"/>
          <w:numId w:val="4"/>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Aux banques, 3 M€ : intérêts des emprunts ;</w:t>
      </w:r>
    </w:p>
    <w:p>
      <w:pPr>
        <w:pStyle w:val="BodyText"/>
        <w:widowControl/>
        <w:numPr>
          <w:ilvl w:val="0"/>
          <w:numId w:val="4"/>
        </w:numPr>
        <w:tabs>
          <w:tab w:val="clear" w:pos="709"/>
          <w:tab w:val="left" w:pos="0" w:leader="none"/>
        </w:tabs>
        <w:spacing w:before="0" w:after="600"/>
        <w:ind w:hanging="283" w:left="709"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A elle-même : excédent brut d’exploitation (à déterminer).</w:t>
      </w:r>
    </w:p>
    <w:p>
      <w:pPr>
        <w:pStyle w:val="BodyText"/>
        <w:widowControl/>
        <w:numPr>
          <w:ilvl w:val="0"/>
          <w:numId w:val="0"/>
        </w:numPr>
        <w:spacing w:before="0" w:after="225"/>
        <w:ind w:hanging="0" w:left="1418"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r>
    </w:p>
    <w:p>
      <w:pPr>
        <w:pStyle w:val="BodyText"/>
        <w:widowControl/>
        <w:numPr>
          <w:ilvl w:val="0"/>
          <w:numId w:val="0"/>
        </w:numPr>
        <w:spacing w:before="0" w:after="225"/>
        <w:ind w:hanging="0" w:left="1418"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r>
    </w:p>
    <w:p>
      <w:pPr>
        <w:pStyle w:val="BodyText"/>
        <w:widowControl/>
        <w:numPr>
          <w:ilvl w:val="0"/>
          <w:numId w:val="0"/>
        </w:numPr>
        <w:spacing w:before="0" w:after="225"/>
        <w:ind w:hanging="0" w:left="1418"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bCs/>
          <w:i w:val="false"/>
          <w:caps w:val="false"/>
          <w:smallCaps w:val="false"/>
          <w:color w:val="000000"/>
          <w:spacing w:val="0"/>
          <w:sz w:val="26"/>
          <w:szCs w:val="26"/>
        </w:rPr>
        <w:t>EXERCICE :</w:t>
      </w:r>
    </w:p>
    <w:p>
      <w:pPr>
        <w:pStyle w:val="BodyText"/>
        <w:widowControl/>
        <w:numPr>
          <w:ilvl w:val="1"/>
          <w:numId w:val="5"/>
        </w:numPr>
        <w:tabs>
          <w:tab w:val="clear" w:pos="709"/>
          <w:tab w:val="left" w:pos="0" w:leader="none"/>
        </w:tabs>
        <w:spacing w:before="0" w:after="225"/>
        <w:ind w:hanging="283" w:left="1418" w:right="0"/>
        <w:rPr>
          <w:rFonts w:ascii="Sofia;sans-serif" w:hAnsi="Sofia;sans-serif" w:cs="Sofia;sans-serif"/>
          <w:b w:val="false"/>
          <w:i w:val="false"/>
          <w:i w:val="false"/>
          <w:caps w:val="false"/>
          <w:smallCaps w:val="false"/>
          <w:color w:val="000000"/>
          <w:spacing w:val="0"/>
          <w:sz w:val="26"/>
          <w:szCs w:val="26"/>
        </w:rPr>
      </w:pPr>
      <w:r>
        <w:rPr>
          <w:rFonts w:cs="Sofia;sans-serif" w:ascii="Sofia;sans-serif" w:hAnsi="Sofia;sans-serif"/>
          <w:b w:val="false"/>
          <w:i w:val="false"/>
          <w:caps w:val="false"/>
          <w:smallCaps w:val="false"/>
          <w:color w:val="000000"/>
          <w:spacing w:val="0"/>
          <w:sz w:val="26"/>
          <w:szCs w:val="26"/>
        </w:rPr>
        <w:t>Calculez la valeur ajoutée de cette entreprise.</w:t>
      </w:r>
    </w:p>
    <w:p>
      <w:pPr>
        <w:pStyle w:val="BodyText"/>
        <w:widowControl/>
        <w:numPr>
          <w:ilvl w:val="1"/>
          <w:numId w:val="5"/>
        </w:numPr>
        <w:tabs>
          <w:tab w:val="clear" w:pos="709"/>
          <w:tab w:val="left" w:pos="0" w:leader="none"/>
        </w:tabs>
        <w:spacing w:before="0" w:after="225"/>
        <w:ind w:hanging="283" w:left="1418" w:right="0"/>
        <w:rPr/>
      </w:pPr>
      <w:r>
        <w:rPr>
          <w:rFonts w:cs="Sofia;sans-serif" w:ascii="Sofia;sans-serif" w:hAnsi="Sofia;sans-serif"/>
          <w:b w:val="false"/>
          <w:i w:val="false"/>
          <w:caps w:val="false"/>
          <w:smallCaps w:val="false"/>
          <w:color w:val="000000"/>
          <w:spacing w:val="0"/>
          <w:sz w:val="26"/>
          <w:szCs w:val="26"/>
        </w:rPr>
        <w:t>Calculez l’excédent brut d’exploitation.</w:t>
      </w:r>
    </w:p>
    <w:p>
      <w:pPr>
        <w:pStyle w:val="Normal"/>
        <w:bidi w:val="0"/>
        <w:jc w:val="left"/>
        <w:rPr>
          <w:b/>
          <w:bCs/>
          <w:sz w:val="26"/>
          <w:szCs w:val="26"/>
        </w:rPr>
      </w:pPr>
      <w:r>
        <w:rPr>
          <w:b/>
          <w:bCs/>
          <w:sz w:val="26"/>
          <w:szCs w:val="26"/>
        </w:rPr>
        <w:drawing>
          <wp:anchor behindDoc="0" distT="0" distB="0" distL="0" distR="0" simplePos="0" locked="0" layoutInCell="0" allowOverlap="1" relativeHeight="17">
            <wp:simplePos x="0" y="0"/>
            <wp:positionH relativeFrom="column">
              <wp:posOffset>-69215</wp:posOffset>
            </wp:positionH>
            <wp:positionV relativeFrom="paragraph">
              <wp:posOffset>111760</wp:posOffset>
            </wp:positionV>
            <wp:extent cx="5732780" cy="3873500"/>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1"/>
                    <a:srcRect l="-66" t="-97" r="-66" b="-97"/>
                    <a:stretch>
                      <a:fillRect/>
                    </a:stretch>
                  </pic:blipFill>
                  <pic:spPr bwMode="auto">
                    <a:xfrm>
                      <a:off x="0" y="0"/>
                      <a:ext cx="5732780" cy="3873500"/>
                    </a:xfrm>
                    <a:prstGeom prst="rect">
                      <a:avLst/>
                    </a:prstGeom>
                    <a:solidFill>
                      <a:srgbClr val="ffffff"/>
                    </a:solidFill>
                  </pic:spPr>
                </pic:pic>
              </a:graphicData>
            </a:graphic>
          </wp:anchor>
        </w:drawing>
      </w:r>
    </w:p>
    <w:p>
      <w:pPr>
        <w:pStyle w:val="Normal"/>
        <w:bidi w:val="0"/>
        <w:jc w:val="left"/>
        <w:rPr>
          <w:b/>
          <w:bCs/>
          <w:sz w:val="26"/>
          <w:szCs w:val="26"/>
        </w:rPr>
      </w:pPr>
      <w:r>
        <w:rPr>
          <w:rFonts w:eastAsia="Arial" w:cs="Arial" w:ascii="Arial" w:hAnsi="Arial"/>
          <w:b/>
          <w:bCs/>
          <w:i w:val="false"/>
          <w:caps w:val="false"/>
          <w:smallCaps w:val="false"/>
          <w:color w:val="000000"/>
          <w:spacing w:val="0"/>
          <w:sz w:val="26"/>
          <w:szCs w:val="26"/>
        </w:rPr>
        <w:t xml:space="preserve"> </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u w:val="single"/>
        </w:rPr>
      </w:pPr>
      <w:r>
        <w:rPr>
          <w:rFonts w:cs="Arial" w:ascii="Arial" w:hAnsi="Arial"/>
          <w:b/>
          <w:bCs/>
          <w:i w:val="false"/>
          <w:caps w:val="false"/>
          <w:smallCaps w:val="false"/>
          <w:color w:val="000000"/>
          <w:spacing w:val="0"/>
          <w:sz w:val="26"/>
          <w:szCs w:val="26"/>
          <w:u w:val="single"/>
        </w:rPr>
        <w:t>Questions :</w:t>
      </w:r>
    </w:p>
    <w:p>
      <w:pPr>
        <w:pStyle w:val="Normal"/>
        <w:bidi w:val="0"/>
        <w:jc w:val="left"/>
        <w:rPr>
          <w:rFonts w:ascii="Arial" w:hAnsi="Arial" w:cs="Arial"/>
          <w:b/>
          <w:bCs/>
          <w:i w:val="false"/>
          <w:i w:val="false"/>
          <w:caps w:val="false"/>
          <w:smallCaps w:val="false"/>
          <w:color w:val="000000"/>
          <w:spacing w:val="0"/>
          <w:sz w:val="26"/>
          <w:szCs w:val="26"/>
          <w:u w:val="single"/>
        </w:rPr>
      </w:pPr>
      <w:r>
        <w:rPr>
          <w:rFonts w:cs="Arial" w:ascii="Arial" w:hAnsi="Arial"/>
          <w:b/>
          <w:bCs/>
          <w:i w:val="false"/>
          <w:caps w:val="false"/>
          <w:smallCaps w:val="false"/>
          <w:color w:val="000000"/>
          <w:spacing w:val="0"/>
          <w:sz w:val="26"/>
          <w:szCs w:val="26"/>
          <w:u w:val="single"/>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1.  Par quel calcul obtient-on la valeur ajoutée d’une entreprise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2)  Comment se répartit la valeur ajoutée ?</w:t>
      </w:r>
    </w:p>
    <w:p>
      <w:pPr>
        <w:pStyle w:val="Normal"/>
        <w:bidi w:val="0"/>
        <w:jc w:val="left"/>
        <w:rPr>
          <w:rFonts w:ascii="Arial" w:hAnsi="Arial" w:eastAsia="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3)  A quoi correspond l’Excédent brut d’exploitation ?</w:t>
      </w:r>
    </w:p>
    <w:p>
      <w:pPr>
        <w:pStyle w:val="Normal"/>
        <w:bidi w:val="0"/>
        <w:jc w:val="left"/>
        <w:rPr>
          <w:rFonts w:ascii="Arial" w:hAnsi="Arial" w:cs="Arial"/>
          <w:b/>
          <w:bCs/>
          <w:i w:val="false"/>
          <w:i w:val="false"/>
          <w:caps w:val="false"/>
          <w:smallCaps w:val="false"/>
          <w:color w:val="000000"/>
          <w:spacing w:val="0"/>
          <w:sz w:val="26"/>
          <w:szCs w:val="26"/>
        </w:rPr>
      </w:pPr>
      <w:r>
        <w:rPr>
          <w:rFonts w:eastAsia="Arial" w:cs="Arial" w:ascii="Arial" w:hAnsi="Arial"/>
          <w:b/>
          <w:bCs/>
          <w:i w:val="false"/>
          <w:caps w:val="false"/>
          <w:smallCaps w:val="false"/>
          <w:color w:val="000000"/>
          <w:spacing w:val="0"/>
          <w:sz w:val="26"/>
          <w:szCs w:val="26"/>
        </w:rPr>
        <w:t xml:space="preserve">4 ) </w:t>
      </w:r>
      <w:r>
        <w:rPr>
          <w:rFonts w:cs="Arial" w:ascii="Arial" w:hAnsi="Arial"/>
          <w:b/>
          <w:bCs/>
          <w:i w:val="false"/>
          <w:caps w:val="false"/>
          <w:smallCaps w:val="false"/>
          <w:color w:val="000000"/>
          <w:spacing w:val="0"/>
          <w:sz w:val="26"/>
          <w:szCs w:val="26"/>
        </w:rPr>
        <w:t xml:space="preserve">A qui cette part de la valeur ajoutée revient-elle ? Comment le calcule-t-on ?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5)  A quoi sert l’épargne d’une entreprise ? Et comment la calcule-t-on à partir de l’EBE ?</w:t>
      </w:r>
    </w:p>
    <w:p>
      <w:pPr>
        <w:pStyle w:val="Normal"/>
        <w:bidi w:val="0"/>
        <w:jc w:val="left"/>
        <w:rPr>
          <w:b/>
          <w:bCs/>
          <w:sz w:val="26"/>
          <w:szCs w:val="26"/>
        </w:rPr>
      </w:pPr>
      <w:r>
        <w:rPr>
          <w:rFonts w:cs="Arial" w:ascii="Arial" w:hAnsi="Arial"/>
          <w:b/>
          <w:bCs/>
          <w:i w:val="false"/>
          <w:caps w:val="false"/>
          <w:smallCaps w:val="false"/>
          <w:color w:val="000000"/>
          <w:spacing w:val="0"/>
          <w:sz w:val="26"/>
          <w:szCs w:val="26"/>
        </w:rPr>
        <w:t>6) Supposons, qu’une entreprise souhaite investir, et que celle-ci finance son projet d’investissement grâce à son épargne. Comment appelle-t-on se mode de financement ?</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Exercice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 xml:space="preserve">Document </w:t>
      </w:r>
    </w:p>
    <w:p>
      <w:pPr>
        <w:pStyle w:val="Normal"/>
        <w:bidi w:val="0"/>
        <w:jc w:val="left"/>
        <w:rPr>
          <w:b/>
          <w:bCs/>
          <w:sz w:val="26"/>
          <w:szCs w:val="26"/>
        </w:rPr>
      </w:pPr>
      <w:r>
        <w:rPr>
          <w:b/>
          <w:bCs/>
          <w:sz w:val="26"/>
          <w:szCs w:val="26"/>
        </w:rPr>
        <w:drawing>
          <wp:anchor behindDoc="0" distT="0" distB="0" distL="0" distR="0" simplePos="0" locked="0" layoutInCell="0" allowOverlap="1" relativeHeight="18">
            <wp:simplePos x="0" y="0"/>
            <wp:positionH relativeFrom="column">
              <wp:posOffset>111760</wp:posOffset>
            </wp:positionH>
            <wp:positionV relativeFrom="paragraph">
              <wp:posOffset>88900</wp:posOffset>
            </wp:positionV>
            <wp:extent cx="5666105" cy="366776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2"/>
                    <a:srcRect l="-53" t="-89" r="-53" b="-89"/>
                    <a:stretch>
                      <a:fillRect/>
                    </a:stretch>
                  </pic:blipFill>
                  <pic:spPr bwMode="auto">
                    <a:xfrm>
                      <a:off x="0" y="0"/>
                      <a:ext cx="5666105" cy="3667760"/>
                    </a:xfrm>
                    <a:prstGeom prst="rect">
                      <a:avLst/>
                    </a:prstGeom>
                    <a:solidFill>
                      <a:srgbClr val="ffffff"/>
                    </a:solidFill>
                  </pic:spPr>
                </pic:pic>
              </a:graphicData>
            </a:graphic>
          </wp:anchor>
        </w:drawing>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 xml:space="preserve">Questions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1) Lorsque les entreprises ne peuvent pas s’autofinancer, à quel autre modalité de financement doivent-elles recourir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2) A quel type de financement correspond l’emprunt bancaire ?</w:t>
      </w:r>
    </w:p>
    <w:p>
      <w:pPr>
        <w:pStyle w:val="Normal"/>
        <w:bidi w:val="0"/>
        <w:jc w:val="left"/>
        <w:rPr>
          <w:b/>
          <w:bCs/>
          <w:sz w:val="26"/>
          <w:szCs w:val="26"/>
        </w:rPr>
      </w:pPr>
      <w:r>
        <w:rPr>
          <w:rFonts w:cs="Arial" w:ascii="Arial" w:hAnsi="Arial"/>
          <w:b/>
          <w:bCs/>
          <w:i w:val="false"/>
          <w:caps w:val="false"/>
          <w:smallCaps w:val="false"/>
          <w:color w:val="000000"/>
          <w:spacing w:val="0"/>
          <w:sz w:val="26"/>
          <w:szCs w:val="26"/>
        </w:rPr>
        <w:t>3) A quel type de financement correspond le recours au marché financier ?</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i w:val="false"/>
          <w:i w:val="false"/>
          <w:caps w:val="false"/>
          <w:smallCaps w:val="false"/>
          <w:color w:val="000000"/>
          <w:spacing w:val="0"/>
          <w:sz w:val="40"/>
          <w:szCs w:val="40"/>
        </w:rPr>
      </w:pPr>
      <w:r>
        <w:rPr>
          <w:rFonts w:cs="Arial" w:ascii="Arial" w:hAnsi="Arial"/>
          <w:b/>
          <w:bCs/>
          <w:sz w:val="40"/>
          <w:szCs w:val="40"/>
        </w:rPr>
        <w:t>III. Le financement de l’État</w:t>
      </w:r>
    </w:p>
    <w:p>
      <w:pPr>
        <w:pStyle w:val="Normal"/>
        <w:bidi w:val="0"/>
        <w:jc w:val="left"/>
        <w:rPr>
          <w:rFonts w:ascii="Arial" w:hAnsi="Arial" w:cs="Arial"/>
          <w:b/>
          <w:bCs/>
          <w:sz w:val="26"/>
          <w:szCs w:val="26"/>
        </w:rPr>
      </w:pPr>
      <w:r>
        <w:rPr>
          <w:rFonts w:cs="Arial" w:ascii="Arial" w:hAnsi="Arial"/>
          <w:i w:val="false"/>
          <w:caps w:val="false"/>
          <w:smallCaps w:val="false"/>
          <w:color w:val="000000"/>
          <w:spacing w:val="0"/>
          <w:sz w:val="40"/>
          <w:szCs w:val="40"/>
        </w:rPr>
        <w:t xml:space="preserve">A. Comment l’État se finance-t-il ? </w:t>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b/>
          <w:bCs/>
          <w:sz w:val="26"/>
          <w:szCs w:val="26"/>
        </w:rPr>
      </w:pPr>
      <w:r>
        <w:rPr>
          <w:rFonts w:cs="Arial" w:ascii="Arial" w:hAnsi="Arial"/>
          <w:b/>
          <w:bCs/>
          <w:i w:val="false"/>
          <w:caps w:val="false"/>
          <w:smallCaps w:val="false"/>
          <w:color w:val="000000"/>
          <w:spacing w:val="0"/>
          <w:sz w:val="26"/>
          <w:szCs w:val="26"/>
        </w:rPr>
        <w:t>Document</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drawing>
          <wp:anchor behindDoc="0" distT="0" distB="0" distL="0" distR="0" simplePos="0" locked="0" layoutInCell="0" allowOverlap="1" relativeHeight="19">
            <wp:simplePos x="0" y="0"/>
            <wp:positionH relativeFrom="column">
              <wp:posOffset>237490</wp:posOffset>
            </wp:positionH>
            <wp:positionV relativeFrom="paragraph">
              <wp:posOffset>102870</wp:posOffset>
            </wp:positionV>
            <wp:extent cx="6104255" cy="3309620"/>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3"/>
                    <a:srcRect l="-53" t="-114" r="-53" b="-114"/>
                    <a:stretch>
                      <a:fillRect/>
                    </a:stretch>
                  </pic:blipFill>
                  <pic:spPr bwMode="auto">
                    <a:xfrm>
                      <a:off x="0" y="0"/>
                      <a:ext cx="6104255" cy="3309620"/>
                    </a:xfrm>
                    <a:prstGeom prst="rect">
                      <a:avLst/>
                    </a:prstGeom>
                    <a:solidFill>
                      <a:srgbClr val="ffffff"/>
                    </a:solidFill>
                  </pic:spPr>
                </pic:pic>
              </a:graphicData>
            </a:graphic>
          </wp:anchor>
        </w:drawing>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rFonts w:ascii="Arial" w:hAnsi="Arial" w:eastAsia="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Questions :</w:t>
      </w:r>
    </w:p>
    <w:p>
      <w:pPr>
        <w:pStyle w:val="Normal"/>
        <w:bidi w:val="0"/>
        <w:jc w:val="left"/>
        <w:rPr>
          <w:rFonts w:ascii="Arial" w:hAnsi="Arial" w:eastAsia="Arial" w:cs="Arial"/>
          <w:b/>
          <w:bCs/>
          <w:i w:val="false"/>
          <w:i w:val="false"/>
          <w:caps w:val="false"/>
          <w:smallCaps w:val="false"/>
          <w:color w:val="000000"/>
          <w:spacing w:val="0"/>
          <w:sz w:val="26"/>
          <w:szCs w:val="26"/>
        </w:rPr>
      </w:pPr>
      <w:r>
        <w:rPr>
          <w:rFonts w:eastAsia="Arial" w:cs="Arial" w:ascii="Arial" w:hAnsi="Arial"/>
          <w:b/>
          <w:bCs/>
          <w:i w:val="false"/>
          <w:caps w:val="false"/>
          <w:smallCaps w:val="false"/>
          <w:color w:val="000000"/>
          <w:spacing w:val="0"/>
          <w:sz w:val="26"/>
          <w:szCs w:val="26"/>
        </w:rPr>
        <w:t xml:space="preserve"> </w:t>
      </w:r>
      <w:r>
        <w:rPr>
          <w:rFonts w:cs="Arial" w:ascii="Arial" w:hAnsi="Arial"/>
          <w:b/>
          <w:bCs/>
          <w:i w:val="false"/>
          <w:caps w:val="false"/>
          <w:smallCaps w:val="false"/>
          <w:color w:val="000000"/>
          <w:spacing w:val="0"/>
          <w:sz w:val="26"/>
          <w:szCs w:val="26"/>
        </w:rPr>
        <w:t xml:space="preserve">1) Que sont les prélèvements obligatoires ? </w:t>
      </w:r>
    </w:p>
    <w:p>
      <w:pPr>
        <w:pStyle w:val="Normal"/>
        <w:bidi w:val="0"/>
        <w:jc w:val="left"/>
        <w:rPr>
          <w:b/>
          <w:bCs/>
          <w:sz w:val="26"/>
          <w:szCs w:val="26"/>
        </w:rPr>
      </w:pPr>
      <w:r>
        <w:rPr>
          <w:rFonts w:eastAsia="Arial" w:cs="Arial" w:ascii="Arial" w:hAnsi="Arial"/>
          <w:b/>
          <w:bCs/>
          <w:i w:val="false"/>
          <w:caps w:val="false"/>
          <w:smallCaps w:val="false"/>
          <w:color w:val="000000"/>
          <w:spacing w:val="0"/>
          <w:sz w:val="26"/>
          <w:szCs w:val="26"/>
        </w:rPr>
        <w:t xml:space="preserve"> </w:t>
      </w:r>
      <w:r>
        <w:rPr>
          <w:rFonts w:cs="Arial" w:ascii="Arial" w:hAnsi="Arial"/>
          <w:b/>
          <w:bCs/>
          <w:i w:val="false"/>
          <w:caps w:val="false"/>
          <w:smallCaps w:val="false"/>
          <w:color w:val="000000"/>
          <w:spacing w:val="0"/>
          <w:sz w:val="26"/>
          <w:szCs w:val="26"/>
        </w:rPr>
        <w:t>2) De quelles manières l’Etat peut-il financer son déficit ? Expliquez.</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pPr>
      <w:r>
        <w:rPr>
          <w:rFonts w:cs="Arial" w:ascii="Arial" w:hAnsi="Arial"/>
          <w:b/>
          <w:bCs/>
          <w:i w:val="false"/>
          <w:caps w:val="false"/>
          <w:smallCaps w:val="false"/>
          <w:color w:val="000000"/>
          <w:spacing w:val="0"/>
          <w:sz w:val="28"/>
          <w:szCs w:val="28"/>
        </w:rPr>
        <w:t xml:space="preserve">Point : </w:t>
      </w:r>
      <w:r>
        <w:rPr>
          <w:rFonts w:cs="Arial" w:ascii="Arial" w:hAnsi="Arial"/>
          <w:b/>
          <w:bCs/>
          <w:i w:val="false"/>
          <w:caps w:val="false"/>
          <w:smallCaps w:val="false"/>
          <w:color w:val="000000"/>
          <w:spacing w:val="0"/>
          <w:sz w:val="28"/>
          <w:szCs w:val="28"/>
          <w:shd w:fill="auto" w:val="clear"/>
        </w:rPr>
        <w:t>Deux modalités de financement sont utilisées par l'Etat :</w:t>
      </w:r>
    </w:p>
    <w:p>
      <w:pPr>
        <w:pStyle w:val="BodyText"/>
        <w:widowControl/>
        <w:numPr>
          <w:ilvl w:val="0"/>
          <w:numId w:val="6"/>
        </w:numPr>
        <w:pBdr/>
        <w:tabs>
          <w:tab w:val="clear" w:pos="709"/>
          <w:tab w:val="left" w:pos="0" w:leader="none"/>
        </w:tabs>
        <w:spacing w:before="0" w:after="0"/>
        <w:ind w:hanging="0" w:left="600" w:right="0"/>
        <w:rPr/>
      </w:pPr>
      <w:r>
        <w:rPr/>
      </w:r>
    </w:p>
    <w:p>
      <w:pPr>
        <w:pStyle w:val="BodyText"/>
        <w:widowControl/>
        <w:numPr>
          <w:ilvl w:val="0"/>
          <w:numId w:val="6"/>
        </w:numPr>
        <w:pBdr/>
        <w:tabs>
          <w:tab w:val="clear" w:pos="709"/>
          <w:tab w:val="left" w:pos="0" w:leader="none"/>
        </w:tabs>
        <w:spacing w:before="0" w:after="0"/>
        <w:ind w:hanging="0" w:left="600" w:right="0"/>
        <w:rPr>
          <w:rStyle w:val="Strong"/>
          <w:rFonts w:ascii="verdana;geneva" w:hAnsi="verdana;geneva" w:cs="verdana;geneva"/>
          <w:b/>
          <w:i w:val="false"/>
          <w:i w:val="false"/>
          <w:caps w:val="false"/>
          <w:smallCaps w:val="false"/>
          <w:color w:val="333333"/>
          <w:spacing w:val="0"/>
          <w:sz w:val="21"/>
          <w:shd w:fill="auto" w:val="clear"/>
        </w:rPr>
      </w:pPr>
      <w:r>
        <w:rPr>
          <w:rStyle w:val="Strong"/>
          <w:rFonts w:cs="verdana;geneva" w:ascii="verdana;geneva" w:hAnsi="verdana;geneva"/>
          <w:b/>
          <w:i w:val="false"/>
          <w:caps w:val="false"/>
          <w:smallCaps w:val="false"/>
          <w:color w:val="333333"/>
          <w:spacing w:val="0"/>
          <w:sz w:val="21"/>
          <w:shd w:fill="auto" w:val="clear"/>
        </w:rPr>
        <w:t>Le financement sur fonds propres</w:t>
      </w:r>
      <w:r>
        <w:rPr>
          <w:rFonts w:cs="Georgia;Bitstream Charter" w:ascii="Georgia;Bitstream Charter" w:hAnsi="Georgia;Bitstream Charter"/>
          <w:b w:val="false"/>
          <w:i w:val="false"/>
          <w:caps w:val="false"/>
          <w:smallCaps w:val="false"/>
          <w:color w:val="333333"/>
          <w:spacing w:val="0"/>
          <w:sz w:val="24"/>
          <w:shd w:fill="auto" w:val="clear"/>
        </w:rPr>
        <w:t> </w:t>
      </w:r>
      <w:r>
        <w:rPr>
          <w:rFonts w:cs="verdana;geneva" w:ascii="verdana;geneva" w:hAnsi="verdana;geneva"/>
          <w:b w:val="false"/>
          <w:i w:val="false"/>
          <w:caps w:val="false"/>
          <w:smallCaps w:val="false"/>
          <w:color w:val="333333"/>
          <w:spacing w:val="0"/>
          <w:sz w:val="21"/>
          <w:shd w:fill="auto" w:val="clear"/>
        </w:rPr>
        <w:t>: pour financer son budget, l'Etat dispose de ressources constituées à plus de 90 % de recettes fiscales. Le solde budgétaire de l’État permet de déterminer sa situation financière. Si les recettes de l’État sont supérieures à ses dépenses, le budget de l’État est en excédent. En revanche, si les dépenses sont supérieures aux recettes, le solde budgétaire est déficitaire. Dans ce cas, l’État doit s'endetter pour financer son déficit budgétaire.</w:t>
      </w:r>
    </w:p>
    <w:p>
      <w:pPr>
        <w:pStyle w:val="BodyText"/>
        <w:widowControl/>
        <w:numPr>
          <w:ilvl w:val="0"/>
          <w:numId w:val="7"/>
        </w:numPr>
        <w:pBdr/>
        <w:tabs>
          <w:tab w:val="clear" w:pos="709"/>
          <w:tab w:val="left" w:pos="0" w:leader="none"/>
        </w:tabs>
        <w:spacing w:before="0" w:after="0"/>
        <w:ind w:hanging="0" w:left="600" w:right="0"/>
        <w:rPr>
          <w:b/>
          <w:bCs/>
          <w:sz w:val="26"/>
          <w:szCs w:val="26"/>
        </w:rPr>
      </w:pPr>
      <w:r>
        <w:rPr>
          <w:rStyle w:val="Strong"/>
          <w:rFonts w:cs="verdana;geneva" w:ascii="verdana;geneva" w:hAnsi="verdana;geneva"/>
          <w:b/>
          <w:i w:val="false"/>
          <w:caps w:val="false"/>
          <w:smallCaps w:val="false"/>
          <w:color w:val="333333"/>
          <w:spacing w:val="0"/>
          <w:sz w:val="21"/>
          <w:shd w:fill="auto" w:val="clear"/>
        </w:rPr>
        <w:t>Le financement par l'endettement </w:t>
      </w:r>
      <w:r>
        <w:rPr>
          <w:rFonts w:cs="verdana;geneva" w:ascii="verdana;geneva" w:hAnsi="verdana;geneva"/>
          <w:b w:val="false"/>
          <w:i w:val="false"/>
          <w:caps w:val="false"/>
          <w:smallCaps w:val="false"/>
          <w:color w:val="333333"/>
          <w:spacing w:val="0"/>
          <w:sz w:val="21"/>
          <w:shd w:fill="auto" w:val="clear"/>
        </w:rPr>
        <w:t>: le trésor public émet des titres de dette qui sont achetés par des investisseurs. Les transactions s'effectuent sur le marché obligataire. L'Etat émet deux types d'obligations.</w:t>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sz w:val="40"/>
          <w:szCs w:val="40"/>
        </w:rPr>
      </w:pPr>
      <w:r>
        <w:rPr>
          <w:rFonts w:cs="Arial" w:ascii="Arial" w:hAnsi="Arial"/>
          <w:sz w:val="40"/>
          <w:szCs w:val="40"/>
        </w:rPr>
        <w:t xml:space="preserve">B. Les conséquences de la hausse des dépenses publiques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t xml:space="preserve">D’où viennent les déficits publics et la dette publique ?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t xml:space="preserve">1) A partir de la vidéo « piloter le budget public » de Citéco, expliquez d’où vient la dette de l’État.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t>Document</w:t>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060440" cy="3741420"/>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4"/>
                    <a:srcRect l="-52" t="-99" r="-52" b="-99"/>
                    <a:stretch>
                      <a:fillRect/>
                    </a:stretch>
                  </pic:blipFill>
                  <pic:spPr bwMode="auto">
                    <a:xfrm>
                      <a:off x="0" y="0"/>
                      <a:ext cx="6060440" cy="374142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24"/>
          <w:szCs w:val="24"/>
          <w:u w:val="single"/>
        </w:rPr>
        <w:t xml:space="preserve">Question : </w:t>
      </w:r>
      <w:r>
        <w:rPr>
          <w:rFonts w:cs="Arial" w:ascii="Arial" w:hAnsi="Arial"/>
          <w:sz w:val="24"/>
          <w:szCs w:val="24"/>
        </w:rPr>
        <w:t>Faites une lecture de la donnée en 2023 relative à la dette des administrations publiques en % du PIB en France</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24"/>
          <w:szCs w:val="24"/>
        </w:rPr>
      </w:pPr>
      <w:r>
        <w:rPr>
          <w:rFonts w:cs="Arial" w:ascii="Arial" w:hAnsi="Arial"/>
          <w:sz w:val="24"/>
          <w:szCs w:val="24"/>
        </w:rPr>
        <w:t xml:space="preserve">Les effets attendus des politiques de relance budgétaire : </w:t>
      </w:r>
    </w:p>
    <w:p>
      <w:pPr>
        <w:pStyle w:val="Normal"/>
        <w:bidi w:val="0"/>
        <w:jc w:val="left"/>
        <w:rPr>
          <w:rFonts w:ascii="Arial" w:hAnsi="Arial" w:cs="Arial"/>
          <w:sz w:val="40"/>
          <w:szCs w:val="40"/>
        </w:rPr>
      </w:pPr>
      <w:r>
        <w:rPr>
          <w:rFonts w:cs="Arial" w:ascii="Arial" w:hAnsi="Arial"/>
          <w:sz w:val="40"/>
          <w:szCs w:val="40"/>
        </w:rPr>
        <w:drawing>
          <wp:anchor behindDoc="0" distT="0" distB="0" distL="0" distR="0" simplePos="0" locked="0" layoutInCell="0" allowOverlap="1" relativeHeight="22">
            <wp:simplePos x="0" y="0"/>
            <wp:positionH relativeFrom="column">
              <wp:posOffset>75565</wp:posOffset>
            </wp:positionH>
            <wp:positionV relativeFrom="paragraph">
              <wp:posOffset>186690</wp:posOffset>
            </wp:positionV>
            <wp:extent cx="5974080" cy="385953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5"/>
                    <a:srcRect l="-54" t="-94" r="-54" b="-94"/>
                    <a:stretch>
                      <a:fillRect/>
                    </a:stretch>
                  </pic:blipFill>
                  <pic:spPr bwMode="auto">
                    <a:xfrm>
                      <a:off x="0" y="0"/>
                      <a:ext cx="5974080" cy="3859530"/>
                    </a:xfrm>
                    <a:prstGeom prst="rect">
                      <a:avLst/>
                    </a:prstGeom>
                    <a:solidFill>
                      <a:srgbClr val="ffffff"/>
                    </a:solidFill>
                  </pic:spPr>
                </pic:pic>
              </a:graphicData>
            </a:graphic>
          </wp:anchor>
        </w:drawing>
      </w:r>
    </w:p>
    <w:p>
      <w:pPr>
        <w:pStyle w:val="Normal"/>
        <w:bidi w:val="0"/>
        <w:jc w:val="left"/>
        <w:rPr>
          <w:rFonts w:ascii="Arial" w:hAnsi="Arial" w:cs="Arial"/>
          <w:sz w:val="40"/>
          <w:szCs w:val="40"/>
        </w:rPr>
      </w:pPr>
      <w:r>
        <w:rPr>
          <w:rFonts w:cs="Arial" w:ascii="Arial" w:hAnsi="Arial"/>
          <w:sz w:val="40"/>
          <w:szCs w:val="40"/>
        </w:rPr>
        <w:t>Question : Quels sont les effets attendus d’une politique de relance budgétaire ?</w:t>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sz w:val="40"/>
          <w:szCs w:val="40"/>
        </w:rPr>
      </w:pPr>
      <w:r>
        <w:rPr>
          <w:rFonts w:cs="Arial" w:ascii="Arial" w:hAnsi="Arial"/>
          <w:sz w:val="40"/>
          <w:szCs w:val="40"/>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rFonts w:ascii="Arial" w:hAnsi="Arial" w:cs="Arial"/>
          <w:b/>
          <w:bCs/>
          <w:sz w:val="26"/>
          <w:szCs w:val="26"/>
        </w:rPr>
      </w:pPr>
      <w:r>
        <w:rPr>
          <w:rFonts w:cs="Arial" w:ascii="Arial" w:hAnsi="Arial"/>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b/>
          <w:bCs/>
          <w:color w:val="FF0000"/>
          <w:sz w:val="26"/>
          <w:szCs w:val="26"/>
        </w:rPr>
      </w:pPr>
      <w:r>
        <w:rPr>
          <w:rFonts w:cs="Arial" w:ascii="Arial" w:hAnsi="Arial"/>
          <w:b/>
          <w:bCs/>
          <w:i w:val="false"/>
          <w:caps w:val="false"/>
          <w:smallCaps w:val="false"/>
          <w:color w:val="FF0000"/>
          <w:spacing w:val="0"/>
          <w:sz w:val="26"/>
          <w:szCs w:val="26"/>
        </w:rPr>
        <w:t xml:space="preserve">LES LIMITES  DES POLITIQUES DE RELANCE   : </w:t>
      </w:r>
    </w:p>
    <w:p>
      <w:pPr>
        <w:pStyle w:val="Normal"/>
        <w:bidi w:val="0"/>
        <w:jc w:val="left"/>
        <w:rPr>
          <w:b/>
          <w:bCs/>
          <w:color w:val="FF0000"/>
          <w:sz w:val="26"/>
          <w:szCs w:val="26"/>
        </w:rPr>
      </w:pPr>
      <w:r>
        <w:rPr>
          <w:b/>
          <w:bCs/>
          <w:color w:val="FF0000"/>
          <w:sz w:val="26"/>
          <w:szCs w:val="26"/>
        </w:rPr>
      </w:r>
    </w:p>
    <w:p>
      <w:pPr>
        <w:pStyle w:val="Normal"/>
        <w:bidi w:val="0"/>
        <w:jc w:val="left"/>
        <w:rPr>
          <w:b/>
          <w:bCs/>
          <w:sz w:val="26"/>
          <w:szCs w:val="26"/>
        </w:rPr>
      </w:pPr>
      <w:r>
        <w:rPr>
          <w:rFonts w:cs="Arial" w:ascii="Arial" w:hAnsi="Arial"/>
          <w:b/>
          <w:bCs/>
          <w:i w:val="false"/>
          <w:caps w:val="false"/>
          <w:smallCaps w:val="false"/>
          <w:color w:val="FF0000"/>
          <w:spacing w:val="0"/>
          <w:sz w:val="26"/>
          <w:szCs w:val="26"/>
          <w:shd w:fill="DEDCE6" w:val="clear"/>
        </w:rPr>
        <w:t>LA CHARGE DE LA DETTE</w:t>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 xml:space="preserve">Document </w:t>
      </w:r>
    </w:p>
    <w:p>
      <w:pPr>
        <w:pStyle w:val="Normal"/>
        <w:bidi w:val="0"/>
        <w:jc w:val="left"/>
        <w:rPr>
          <w:rFonts w:ascii="Arial" w:hAnsi="Arial" w:cs="Arial"/>
          <w:b/>
          <w:bCs/>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r>
    </w:p>
    <w:p>
      <w:pPr>
        <w:pStyle w:val="Normal"/>
        <w:bidi w:val="0"/>
        <w:jc w:val="left"/>
        <w:rPr>
          <w:b w:val="false"/>
          <w:bCs w:val="false"/>
          <w:sz w:val="26"/>
          <w:szCs w:val="26"/>
        </w:rPr>
      </w:pPr>
      <w:r>
        <w:rPr>
          <w:rFonts w:cs="Arial" w:ascii="Arial" w:hAnsi="Arial"/>
          <w:b w:val="false"/>
          <w:bCs w:val="false"/>
          <w:i w:val="false"/>
          <w:caps w:val="false"/>
          <w:smallCaps w:val="false"/>
          <w:color w:val="000000"/>
          <w:spacing w:val="0"/>
          <w:sz w:val="26"/>
          <w:szCs w:val="26"/>
        </w:rPr>
        <w:t xml:space="preserve">Pour financer son déficit, l'Etat [au sens strict] est obligé d'emprunter. La dette de l'Etat [autrement appelée « dette souveraine » se définit donc comme l'ensemble des emprunts effectués par l'Etat, dont l'encours (montant total des emprunts) résulte de l'accumulation des déficits de l'Etat. […] Le déficit budgétaire est un flux, c'est à dire une grandeur économique mesurée au cours d'une période donnée (ex : un an), alors que la dette [souveraine] est un stock, à savoir une grandeur économique mesurée à un moment donné. Ces deux données, bien que différentes, sont liées : le flux du déficit budgétaire vient alimenter l'encours de dette [souveraine], qui en retour agit sur le niveau de déficit [budgétaire] par l'augmentation des intérêts versés, qui sont une charge (dépense) budgétaire […]. La succession des déficits favorise l'apparition de nouveaux déficits. En effet, en gonflant la dette, elle provoque un effet « boule de neige ». La dette des administrations publiques s'accroît ainsi selon un processus auto-entretenu, la charge d'intérêt qu'elle produit conduisant à augmenter le déficit et donc à accroître encore l'endettement de l'Etat et la charge des intérêts. Source : Vie publique.fr </w:t>
      </w:r>
    </w:p>
    <w:p>
      <w:pPr>
        <w:pStyle w:val="Normal"/>
        <w:bidi w:val="0"/>
        <w:jc w:val="left"/>
        <w:rPr>
          <w:b w:val="false"/>
          <w:bCs w:val="false"/>
          <w:sz w:val="26"/>
          <w:szCs w:val="26"/>
        </w:rPr>
      </w:pPr>
      <w:r>
        <w:rPr>
          <w:b w:val="false"/>
          <w:bCs w:val="false"/>
          <w:sz w:val="26"/>
          <w:szCs w:val="26"/>
        </w:rPr>
      </w:r>
    </w:p>
    <w:p>
      <w:pPr>
        <w:pStyle w:val="Normal"/>
        <w:bidi w:val="0"/>
        <w:jc w:val="left"/>
        <w:rPr>
          <w:b w:val="false"/>
          <w:bCs w:val="false"/>
          <w:sz w:val="26"/>
          <w:szCs w:val="26"/>
        </w:rPr>
      </w:pPr>
      <w:r>
        <w:rPr>
          <w:b w:val="false"/>
          <w:bCs w:val="false"/>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bCs/>
          <w:i w:val="false"/>
          <w:caps w:val="false"/>
          <w:smallCaps w:val="false"/>
          <w:color w:val="000000"/>
          <w:spacing w:val="0"/>
          <w:sz w:val="26"/>
          <w:szCs w:val="26"/>
        </w:rPr>
        <w:t xml:space="preserve">Questions : </w:t>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t>1) Rappelez la définition de « dette ». Qu'entend – on par « dette souveraine » et par « dette publique » ?</w:t>
      </w:r>
    </w:p>
    <w:p>
      <w:pPr>
        <w:pStyle w:val="Normal"/>
        <w:bidi w:val="0"/>
        <w:jc w:val="left"/>
        <w:rPr>
          <w:b/>
          <w:bCs/>
          <w:sz w:val="26"/>
          <w:szCs w:val="26"/>
        </w:rPr>
      </w:pPr>
      <w:r>
        <w:rPr>
          <w:rFonts w:cs="Arial" w:ascii="Arial" w:hAnsi="Arial"/>
          <w:b w:val="false"/>
          <w:bCs w:val="false"/>
          <w:i w:val="false"/>
          <w:caps w:val="false"/>
          <w:smallCaps w:val="false"/>
          <w:color w:val="000000"/>
          <w:spacing w:val="0"/>
          <w:sz w:val="26"/>
          <w:szCs w:val="26"/>
        </w:rPr>
        <w:t>2) Quel lien peut – on faire entre le « déficit budgétaire » et la « dette souveraine» ?</w:t>
      </w:r>
    </w:p>
    <w:p>
      <w:pPr>
        <w:pStyle w:val="Normal"/>
        <w:bidi w:val="0"/>
        <w:jc w:val="left"/>
        <w:rPr>
          <w:b/>
          <w:bCs/>
          <w:sz w:val="26"/>
          <w:szCs w:val="26"/>
        </w:rPr>
      </w:pPr>
      <w:r>
        <w:rPr>
          <w:b/>
          <w:bCs/>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rFonts w:ascii="Arial" w:hAnsi="Arial" w:cs="Arial"/>
          <w:b/>
          <w:bCs/>
          <w:i w:val="false"/>
          <w:i w:val="false"/>
          <w:caps w:val="false"/>
          <w:smallCaps w:val="false"/>
          <w:color w:val="FF0000"/>
          <w:spacing w:val="0"/>
          <w:sz w:val="26"/>
          <w:szCs w:val="26"/>
        </w:rPr>
      </w:pPr>
      <w:r>
        <w:rPr>
          <w:rFonts w:cs="Arial" w:ascii="Arial" w:hAnsi="Arial"/>
          <w:b/>
          <w:bCs/>
          <w:i w:val="false"/>
          <w:caps w:val="false"/>
          <w:smallCaps w:val="false"/>
          <w:color w:val="FF0000"/>
          <w:spacing w:val="0"/>
          <w:sz w:val="26"/>
          <w:szCs w:val="26"/>
        </w:rPr>
      </w:r>
    </w:p>
    <w:p>
      <w:pPr>
        <w:pStyle w:val="Normal"/>
        <w:bidi w:val="0"/>
        <w:jc w:val="left"/>
        <w:rPr>
          <w:b/>
          <w:bCs/>
          <w:color w:val="FF0000"/>
          <w:sz w:val="26"/>
          <w:szCs w:val="26"/>
        </w:rPr>
      </w:pPr>
      <w:r>
        <w:rPr>
          <w:rFonts w:cs="Arial" w:ascii="Arial" w:hAnsi="Arial"/>
          <w:b/>
          <w:bCs/>
          <w:i w:val="false"/>
          <w:caps w:val="false"/>
          <w:smallCaps w:val="false"/>
          <w:color w:val="FF0000"/>
          <w:spacing w:val="0"/>
          <w:sz w:val="26"/>
          <w:szCs w:val="26"/>
        </w:rPr>
        <w:t xml:space="preserve">L’EFFET D’EVICTION </w:t>
      </w:r>
    </w:p>
    <w:p>
      <w:pPr>
        <w:pStyle w:val="Normal"/>
        <w:bidi w:val="0"/>
        <w:jc w:val="left"/>
        <w:rPr>
          <w:b/>
          <w:bCs/>
          <w:color w:val="FF0000"/>
          <w:sz w:val="26"/>
          <w:szCs w:val="26"/>
        </w:rPr>
      </w:pPr>
      <w:r>
        <w:rPr>
          <w:b/>
          <w:bCs/>
          <w:color w:val="FF0000"/>
          <w:sz w:val="26"/>
          <w:szCs w:val="26"/>
        </w:rPr>
      </w:r>
    </w:p>
    <w:p>
      <w:pPr>
        <w:pStyle w:val="Normal"/>
        <w:bidi w:val="0"/>
        <w:jc w:val="left"/>
        <w:rPr>
          <w:b/>
          <w:bCs/>
          <w:color w:val="FF0000"/>
          <w:sz w:val="26"/>
          <w:szCs w:val="26"/>
        </w:rPr>
      </w:pPr>
      <w:r>
        <w:rPr>
          <w:b/>
          <w:bCs/>
          <w:color w:val="FF0000"/>
          <w:sz w:val="26"/>
          <w:szCs w:val="26"/>
        </w:rPr>
      </w:r>
    </w:p>
    <w:p>
      <w:pPr>
        <w:pStyle w:val="Normal"/>
        <w:bidi w:val="0"/>
        <w:jc w:val="left"/>
        <w:rPr>
          <w:b/>
          <w:bCs/>
          <w:sz w:val="26"/>
          <w:szCs w:val="26"/>
        </w:rPr>
      </w:pPr>
      <w:r>
        <w:rPr>
          <w:rFonts w:cs="Arial" w:ascii="Arial" w:hAnsi="Arial"/>
          <w:b/>
          <w:bCs/>
          <w:i w:val="false"/>
          <w:caps w:val="false"/>
          <w:smallCaps w:val="false"/>
          <w:color w:val="000000"/>
          <w:spacing w:val="0"/>
          <w:sz w:val="26"/>
          <w:szCs w:val="26"/>
        </w:rPr>
        <w:t xml:space="preserve">Document </w:t>
      </w:r>
    </w:p>
    <w:p>
      <w:pPr>
        <w:pStyle w:val="Normal"/>
        <w:bidi w:val="0"/>
        <w:jc w:val="left"/>
        <w:rPr>
          <w:b/>
          <w:bCs/>
          <w:sz w:val="26"/>
          <w:szCs w:val="26"/>
        </w:rPr>
      </w:pPr>
      <w:r>
        <w:rPr>
          <w:b/>
          <w:bCs/>
          <w:sz w:val="26"/>
          <w:szCs w:val="26"/>
        </w:rPr>
      </w:r>
    </w:p>
    <w:p>
      <w:pPr>
        <w:pStyle w:val="Normal"/>
        <w:bidi w:val="0"/>
        <w:jc w:val="left"/>
        <w:rPr>
          <w:b w:val="false"/>
          <w:bCs w:val="false"/>
          <w:sz w:val="26"/>
          <w:szCs w:val="26"/>
        </w:rPr>
      </w:pPr>
      <w:r>
        <w:rPr>
          <w:rFonts w:cs="Arial" w:ascii="Arial" w:hAnsi="Arial"/>
          <w:b w:val="false"/>
          <w:bCs w:val="false"/>
          <w:i w:val="false"/>
          <w:caps w:val="false"/>
          <w:smallCaps w:val="false"/>
          <w:color w:val="000000"/>
          <w:spacing w:val="0"/>
          <w:sz w:val="26"/>
          <w:szCs w:val="26"/>
        </w:rPr>
        <w:t>Lorsque l’Etat emprunte sur le marché financier pour financer ses dépenses, il lève des capitaux importants. Dans ce cas il assèche le marché au détriment d’agents privés qui n’ont pas sa qualité de signature. Il y a à la fois un effet-quantité du fait de l’importance de la ponction de l’épargne disponible</w:t>
      </w:r>
      <w:r>
        <w:rPr>
          <w:rFonts w:cs="Arial" w:ascii="Arial" w:hAnsi="Arial"/>
          <w:b w:val="false"/>
          <w:bCs w:val="false"/>
          <w:i w:val="false"/>
          <w:caps w:val="false"/>
          <w:smallCaps w:val="false"/>
          <w:color w:val="000000"/>
          <w:spacing w:val="0"/>
          <w:sz w:val="26"/>
          <w:szCs w:val="26"/>
          <w:u w:val="single"/>
        </w:rPr>
        <w:t xml:space="preserve"> et un effet prix par la hausse des taux d’intérêt qui en résulte pour les agents privés qui ont un besoin de financement. </w:t>
      </w:r>
      <w:r>
        <w:rPr>
          <w:rFonts w:cs="Arial" w:ascii="Arial" w:hAnsi="Arial"/>
          <w:b w:val="false"/>
          <w:bCs w:val="false"/>
          <w:i w:val="false"/>
          <w:caps w:val="false"/>
          <w:smallCaps w:val="false"/>
          <w:color w:val="000000"/>
          <w:spacing w:val="0"/>
          <w:sz w:val="26"/>
          <w:szCs w:val="26"/>
        </w:rPr>
        <w:t xml:space="preserve">On parle alors d’un effet d’éviction. Source : Dictionnaire de science économique. Alain Beitone, Estelle Hemdane, Antoine Carzola. Armand Colin. 2017. </w:t>
      </w:r>
    </w:p>
    <w:p>
      <w:pPr>
        <w:pStyle w:val="Normal"/>
        <w:bidi w:val="0"/>
        <w:jc w:val="left"/>
        <w:rPr>
          <w:b w:val="false"/>
          <w:bCs w:val="false"/>
          <w:sz w:val="26"/>
          <w:szCs w:val="26"/>
        </w:rPr>
      </w:pPr>
      <w:r>
        <w:rPr>
          <w:b w:val="false"/>
          <w:bCs w:val="false"/>
          <w:sz w:val="26"/>
          <w:szCs w:val="26"/>
        </w:rPr>
      </w:r>
    </w:p>
    <w:p>
      <w:pPr>
        <w:pStyle w:val="Normal"/>
        <w:bidi w:val="0"/>
        <w:jc w:val="left"/>
        <w:rPr>
          <w:b w:val="false"/>
          <w:bCs w:val="false"/>
          <w:sz w:val="26"/>
          <w:szCs w:val="26"/>
        </w:rPr>
      </w:pPr>
      <w:r>
        <w:rPr>
          <w:rFonts w:cs="Arial" w:ascii="Arial" w:hAnsi="Arial"/>
          <w:b w:val="false"/>
          <w:bCs w:val="false"/>
          <w:i w:val="false"/>
          <w:caps w:val="false"/>
          <w:smallCaps w:val="false"/>
          <w:color w:val="000000"/>
          <w:spacing w:val="0"/>
          <w:sz w:val="26"/>
          <w:szCs w:val="26"/>
          <w:u w:val="single"/>
        </w:rPr>
        <w:t xml:space="preserve">Questions : </w:t>
      </w:r>
    </w:p>
    <w:p>
      <w:pPr>
        <w:pStyle w:val="Normal"/>
        <w:bidi w:val="0"/>
        <w:jc w:val="left"/>
        <w:rPr>
          <w:b w:val="false"/>
          <w:bCs w:val="false"/>
          <w:sz w:val="26"/>
          <w:szCs w:val="26"/>
        </w:rPr>
      </w:pPr>
      <w:r>
        <w:rPr>
          <w:b w:val="false"/>
          <w:bCs w:val="false"/>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t>1) Pourquoi les agents économiques préférèrent-ils placer leur épargne en achetant des obligations d’Etat plutôt que des obligations d’agents privés ?</w:t>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t>2) Pourquoi les agents privés en besoin de financement se retrouvent en difficulté, pour se financer, lorsque l’Etat lève des capitaux importants sur le marché financier ?</w:t>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t>3) Expliquez la  phrase soulignée.</w:t>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t>4) A l’aide du document et des réponses ci-dessus, proposez une définition d’effet d’éviction.</w:t>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rFonts w:ascii="Arial" w:hAnsi="Arial" w:cs="Arial"/>
          <w:b w:val="false"/>
          <w:bCs w:val="false"/>
          <w:i w:val="false"/>
          <w:i w:val="false"/>
          <w:caps w:val="false"/>
          <w:smallCaps w:val="false"/>
          <w:color w:val="000000"/>
          <w:spacing w:val="0"/>
          <w:sz w:val="26"/>
          <w:szCs w:val="26"/>
        </w:rPr>
      </w:pPr>
      <w:r>
        <w:rPr>
          <w:rFonts w:cs="Arial" w:ascii="Arial" w:hAnsi="Arial"/>
          <w:b w:val="false"/>
          <w:bCs w:val="false"/>
          <w:i w:val="false"/>
          <w:caps w:val="false"/>
          <w:smallCaps w:val="false"/>
          <w:color w:val="000000"/>
          <w:spacing w:val="0"/>
          <w:sz w:val="26"/>
          <w:szCs w:val="26"/>
        </w:rPr>
      </w:r>
    </w:p>
    <w:p>
      <w:pPr>
        <w:pStyle w:val="Normal"/>
        <w:bidi w:val="0"/>
        <w:jc w:val="left"/>
        <w:rPr>
          <w:sz w:val="28"/>
          <w:szCs w:val="28"/>
        </w:rPr>
      </w:pPr>
      <w:r>
        <w:rPr>
          <w:b/>
          <w:bCs/>
          <w:color w:val="069A2E"/>
          <w:sz w:val="28"/>
          <w:szCs w:val="28"/>
        </w:rPr>
        <w:t>Activité pédagogique : Intervention d’une professionnelle de la société générale et débats en classe avec questionnaire soumis à la classe après l’intervention (remobilisation des notions de la leçon : capacité de financement, actions, marchés financiers et monétaires…. Activité sur Pearl TREES)</w:t>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widowControl w:val="false"/>
        <w:pBdr/>
        <w:spacing w:lineRule="exact" w:line="266" w:before="0" w:after="0"/>
        <w:ind w:right="0"/>
        <w:jc w:val="center"/>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b/>
          <w:bCs/>
          <w:color w:val="000000"/>
          <w:spacing w:val="0"/>
          <w:sz w:val="24"/>
        </w:rPr>
        <w:t>SYNTHESE </w:t>
      </w:r>
    </w:p>
    <w:p>
      <w:pPr>
        <w:pStyle w:val="Normal"/>
        <w:widowControl w:val="false"/>
        <w:pBdr/>
        <w:spacing w:lineRule="exact" w:line="266" w:before="0" w:after="0"/>
        <w:ind w:right="0"/>
        <w:jc w:val="center"/>
        <w:rPr/>
      </w:pPr>
      <w:r>
        <w:rPr/>
      </w:r>
    </w:p>
    <w:p>
      <w:pPr>
        <w:pStyle w:val="Normal"/>
        <w:widowControl w:val="false"/>
        <w:pBdr/>
        <w:spacing w:lineRule="exact" w:line="266" w:before="0" w:after="0"/>
        <w:ind w:right="0"/>
        <w:jc w:val="center"/>
        <w:rPr>
          <w:sz w:val="28"/>
          <w:szCs w:val="28"/>
        </w:rPr>
      </w:pPr>
      <w:r>
        <w:rPr>
          <w:rFonts w:cs="Liberation Serif;Times New Roman" w:ascii="Liberation Serif;Times New Roman" w:hAnsi="Liberation Serif;Times New Roman"/>
          <w:b/>
          <w:bCs/>
          <w:color w:val="000000"/>
          <w:spacing w:val="0"/>
          <w:sz w:val="24"/>
        </w:rPr>
        <w:t>COMMENT</w:t>
      </w:r>
      <w:r>
        <w:rPr>
          <w:rFonts w:cs="Liberation Serif;Times New Roman" w:ascii="Liberation Serif;Times New Roman" w:hAnsi="Liberation Serif;Times New Roman"/>
          <w:b/>
          <w:bCs/>
          <w:color w:val="000000"/>
          <w:spacing w:val="-4"/>
          <w:sz w:val="24"/>
        </w:rPr>
        <w:t xml:space="preserve"> </w:t>
      </w:r>
      <w:r>
        <w:rPr>
          <w:rFonts w:cs="Liberation Serif;Times New Roman" w:ascii="Liberation Serif;Times New Roman" w:hAnsi="Liberation Serif;Times New Roman"/>
          <w:b/>
          <w:bCs/>
          <w:color w:val="000000"/>
          <w:spacing w:val="0"/>
          <w:sz w:val="24"/>
        </w:rPr>
        <w:t>LES</w:t>
      </w:r>
      <w:r>
        <w:rPr>
          <w:rFonts w:cs="Liberation Serif;Times New Roman" w:ascii="Liberation Serif;Times New Roman" w:hAnsi="Liberation Serif;Times New Roman"/>
          <w:b/>
          <w:bCs/>
          <w:color w:val="000000"/>
          <w:spacing w:val="-13"/>
          <w:sz w:val="24"/>
        </w:rPr>
        <w:t xml:space="preserve"> </w:t>
      </w:r>
      <w:r>
        <w:rPr>
          <w:rFonts w:cs="Liberation Serif;Times New Roman" w:ascii="Liberation Serif;Times New Roman" w:hAnsi="Liberation Serif;Times New Roman"/>
          <w:b/>
          <w:bCs/>
          <w:color w:val="000000"/>
          <w:spacing w:val="0"/>
          <w:sz w:val="24"/>
        </w:rPr>
        <w:t>AGENTS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 xml:space="preserve">ÉCONOMIQUES SE </w:t>
      </w:r>
      <w:r>
        <w:rPr>
          <w:rFonts w:cs="Liberation Serif;Times New Roman" w:ascii="Liberation Serif;Times New Roman" w:hAnsi="Liberation Serif;Times New Roman"/>
          <w:b/>
          <w:bCs/>
          <w:color w:val="000000"/>
          <w:spacing w:val="-2"/>
          <w:sz w:val="24"/>
        </w:rPr>
        <w:t>FINANCENT-ILS</w:t>
      </w:r>
      <w:r>
        <w:rPr>
          <w:rFonts w:cs="Liberation Serif;Times New Roman" w:ascii="Liberation Serif;Times New Roman" w:hAnsi="Liberation Serif;Times New Roman"/>
          <w:b/>
          <w:bCs/>
          <w:color w:val="000000"/>
          <w:spacing w:val="2"/>
          <w:sz w:val="24"/>
        </w:rPr>
        <w:t xml:space="preserve"> </w:t>
      </w:r>
      <w:r>
        <w:rPr>
          <w:rFonts w:cs="Liberation Serif;Times New Roman" w:ascii="Liberation Serif;Times New Roman" w:hAnsi="Liberation Serif;Times New Roman"/>
          <w:b/>
          <w:bCs/>
          <w:color w:val="000000"/>
          <w:spacing w:val="0"/>
          <w:sz w:val="24"/>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les sociétés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contemporaines,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création de richesses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matérielles 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majoritairement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assurée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par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entreprises. 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entreprise combine du capital, du travail,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technologie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ressources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naturelles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produire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biens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services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échangés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sur un marché.</w:t>
      </w:r>
    </w:p>
    <w:p>
      <w:pPr>
        <w:pStyle w:val="Normal"/>
        <w:widowControl w:val="false"/>
        <w:pBdr/>
        <w:spacing w:lineRule="exact" w:line="266" w:before="1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facteurs de production mobilisés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représentent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coût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l’entreprise. Ce coût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souvent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être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payé avant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que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premières recettes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soient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perçues.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production nécessite un investissement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préalable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2"/>
          <w:sz w:val="24"/>
        </w:rPr>
        <w:t>.L’augmentation</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production</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requiert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 augmentation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l’investissement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permet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l’accumulation de facteurs de production.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Investir soulève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donc</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question du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l’économie.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l’économie se</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définit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comme l’ensemble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processus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permettant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aux agents économiques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(entreprises, ménages,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b/>
          <w:bCs/>
          <w:color w:val="000000"/>
          <w:spacing w:val="0"/>
          <w:sz w:val="24"/>
        </w:rPr>
        <w:t>administrations) de couvrir les besoins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financiers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liés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à</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leur activité.</w:t>
      </w:r>
    </w:p>
    <w:p>
      <w:pPr>
        <w:pStyle w:val="Normal"/>
        <w:widowControl w:val="false"/>
        <w:pBdr/>
        <w:spacing w:lineRule="exact" w:line="266" w:before="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besoin de financement</w:t>
      </w:r>
      <w:r>
        <w:rPr>
          <w:rFonts w:cs="Liberation Serif;Times New Roman" w:ascii="Liberation Serif;Times New Roman" w:hAnsi="Liberation Serif;Times New Roman"/>
          <w:color w:val="000000"/>
          <w:spacing w:val="-1"/>
          <w:sz w:val="24"/>
        </w:rPr>
        <w:t xml:space="preserve"> émerge</w:t>
      </w:r>
      <w:r>
        <w:rPr>
          <w:rFonts w:cs="Liberation Serif;Times New Roman" w:ascii="Liberation Serif;Times New Roman" w:hAnsi="Liberation Serif;Times New Roman"/>
          <w:color w:val="000000"/>
          <w:spacing w:val="0"/>
          <w:sz w:val="24"/>
        </w:rPr>
        <w:t xml:space="preserve"> lorsque l’agent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souhaite acquérir un actif ne dispose pas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b/>
          <w:bCs/>
          <w:color w:val="000000"/>
          <w:spacing w:val="0"/>
          <w:sz w:val="24"/>
        </w:rPr>
        <w:t>ressources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1"/>
          <w:sz w:val="24"/>
        </w:rPr>
        <w:t>suffisantes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pour couvrir cette</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acquisition.</w:t>
      </w:r>
    </w:p>
    <w:p>
      <w:pPr>
        <w:pStyle w:val="Normal"/>
        <w:widowControl w:val="false"/>
        <w:pBdr/>
        <w:spacing w:lineRule="exact" w:line="266" w:before="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revanche un 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besoin 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dès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lors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que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dépenses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nécessaires à son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activité 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supérieures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aux</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ressources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il</w:t>
      </w:r>
      <w:r>
        <w:rPr>
          <w:rFonts w:cs="Liberation Serif;Times New Roman" w:ascii="Liberation Serif;Times New Roman" w:hAnsi="Liberation Serif;Times New Roman"/>
          <w:color w:val="000000"/>
          <w:spacing w:val="0"/>
          <w:sz w:val="24"/>
        </w:rPr>
        <w:t xml:space="preserve"> dispose :</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l’épargne</w:t>
      </w:r>
      <w:r>
        <w:rPr>
          <w:rFonts w:cs="Liberation Serif;Times New Roman" w:ascii="Liberation Serif;Times New Roman" w:hAnsi="Liberation Serif;Times New Roman"/>
          <w:color w:val="000000"/>
          <w:spacing w:val="0"/>
          <w:sz w:val="24"/>
        </w:rPr>
        <w:t xml:space="preserv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inférieure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à </w:t>
      </w:r>
      <w:r>
        <w:rPr>
          <w:rFonts w:cs="Liberation Serif;Times New Roman" w:ascii="Liberation Serif;Times New Roman" w:hAnsi="Liberation Serif;Times New Roman"/>
          <w:color w:val="000000"/>
          <w:spacing w:val="-1"/>
          <w:sz w:val="24"/>
        </w:rPr>
        <w:t>la</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dépense nécessaire pour réaliser l’investissement</w:t>
      </w:r>
      <w:r>
        <w:rPr>
          <w:rFonts w:cs="Liberation Serif;Times New Roman" w:ascii="Liberation Serif;Times New Roman" w:hAnsi="Liberation Serif;Times New Roman"/>
          <w:color w:val="000000"/>
          <w:spacing w:val="-1"/>
          <w:sz w:val="24"/>
        </w:rPr>
        <w:t xml:space="preserve"> 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besoin de financement</w:t>
      </w:r>
      <w:r>
        <w:rPr>
          <w:rFonts w:cs="Liberation Serif;Times New Roman" w:ascii="Liberation Serif;Times New Roman" w:hAnsi="Liberation Serif;Times New Roman"/>
          <w:color w:val="000000"/>
          <w:spacing w:val="-1"/>
          <w:sz w:val="24"/>
        </w:rPr>
        <w:t xml:space="preserve"> émerge</w:t>
      </w:r>
      <w:r>
        <w:rPr>
          <w:rFonts w:cs="Liberation Serif;Times New Roman" w:ascii="Liberation Serif;Times New Roman" w:hAnsi="Liberation Serif;Times New Roman"/>
          <w:color w:val="000000"/>
          <w:spacing w:val="0"/>
          <w:sz w:val="24"/>
        </w:rPr>
        <w:t xml:space="preserve"> du décalage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dans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temps entre</w:t>
      </w:r>
      <w:r>
        <w:rPr>
          <w:rFonts w:cs="Liberation Serif;Times New Roman" w:ascii="Liberation Serif;Times New Roman" w:hAnsi="Liberation Serif;Times New Roman"/>
          <w:color w:val="000000"/>
          <w:spacing w:val="-1"/>
          <w:sz w:val="24"/>
        </w:rPr>
        <w:t xml:space="preserve"> 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flux monétaires entrants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(recettes)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flux monétaires sortants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(dépenses) qui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résulte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nature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l’activité économique.</w:t>
      </w:r>
    </w:p>
    <w:p>
      <w:pPr>
        <w:pStyle w:val="Normal"/>
        <w:widowControl w:val="false"/>
        <w:pBdr/>
        <w:spacing w:lineRule="exact" w:line="266" w:before="1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entreprises ne 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seules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avoir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besoins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 Les administrations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publiques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aussi. À l’échelle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macroéconomique,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Nation 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laisser apparaître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besoin 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premier cas, comme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France,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Royaume-Uni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ou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États-Unis, les pays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recourent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aux capitaux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 économiques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non-résidents. </w:t>
      </w:r>
      <w:r>
        <w:rPr>
          <w:rFonts w:cs="Liberation Serif;Times New Roman" w:ascii="Liberation Serif;Times New Roman" w:hAnsi="Liberation Serif;Times New Roman"/>
          <w:color w:val="000000"/>
          <w:spacing w:val="-4"/>
          <w:sz w:val="24"/>
        </w:rPr>
        <w:t>L’État,</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collectivités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territoriales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administrations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Sécurité sociale dégagent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également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besoins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conséquents qui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évoluent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 fonction 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conjoncture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politiques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publiques.</w:t>
      </w:r>
    </w:p>
    <w:p>
      <w:pPr>
        <w:pStyle w:val="Normal"/>
        <w:widowControl w:val="false"/>
        <w:pBdr/>
        <w:spacing w:lineRule="exact" w:line="266" w:before="1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Enfin, un ménage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souhaite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acquérir un logement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dispose </w:t>
      </w:r>
      <w:r>
        <w:rPr>
          <w:rFonts w:cs="Liberation Serif;Times New Roman" w:ascii="Liberation Serif;Times New Roman" w:hAnsi="Liberation Serif;Times New Roman"/>
          <w:color w:val="000000"/>
          <w:spacing w:val="1"/>
          <w:sz w:val="24"/>
        </w:rPr>
        <w:t>pas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toujours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nécessaires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à cette acquisition. Ce ménage est, dans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ce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cas, en besoin de financement..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Ainsi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présentent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besoins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(leurs ressources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inférieures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leurs</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dépenses), d’autres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présentent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capacités 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ressources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supérieures à</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b/>
          <w:bCs/>
          <w:color w:val="000000"/>
          <w:spacing w:val="0"/>
          <w:sz w:val="24"/>
        </w:rPr>
        <w:t>leurs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dépenses).</w:t>
      </w:r>
    </w:p>
    <w:p>
      <w:pPr>
        <w:pStyle w:val="Normal"/>
        <w:widowControl w:val="false"/>
        <w:pBdr/>
        <w:spacing w:lineRule="exact" w:line="266" w:before="0" w:after="0"/>
        <w:ind w:left="60"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derniers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disposent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épargne</w:t>
      </w:r>
      <w:r>
        <w:rPr>
          <w:rFonts w:cs="Liberation Serif;Times New Roman" w:ascii="Liberation Serif;Times New Roman" w:hAnsi="Liberation Serif;Times New Roman"/>
          <w:color w:val="000000"/>
          <w:spacing w:val="0"/>
          <w:sz w:val="24"/>
        </w:rPr>
        <w:t xml:space="preserve">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être</w:t>
      </w:r>
      <w:r>
        <w:rPr>
          <w:rFonts w:cs="Liberation Serif;Times New Roman" w:ascii="Liberation Serif;Times New Roman" w:hAnsi="Liberation Serif;Times New Roman"/>
          <w:color w:val="000000"/>
          <w:spacing w:val="-1"/>
          <w:sz w:val="24"/>
        </w:rPr>
        <w:t xml:space="preserve"> affectée</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aux</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besoin. Cette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b/>
          <w:bCs/>
          <w:color w:val="000000"/>
          <w:spacing w:val="0"/>
          <w:sz w:val="24"/>
        </w:rPr>
        <w:t>affectation correspond au financement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de l’économie</w:t>
      </w:r>
      <w:r>
        <w:rPr>
          <w:rFonts w:cs="Liberation Serif;Times New Roman" w:ascii="Liberation Serif;Times New Roman" w:hAnsi="Liberation Serif;Times New Roman"/>
          <w:b/>
          <w:bCs/>
          <w:color w:val="000000"/>
          <w:spacing w:val="3"/>
          <w:sz w:val="24"/>
        </w:rPr>
        <w:t xml:space="preserve"> </w:t>
      </w:r>
      <w:r>
        <w:rPr>
          <w:rFonts w:cs="Liberation Serif;Times New Roman" w:ascii="Liberation Serif;Times New Roman" w:hAnsi="Liberation Serif;Times New Roman"/>
          <w:b/>
          <w:bCs/>
          <w:color w:val="000000"/>
          <w:spacing w:val="0"/>
          <w:sz w:val="24"/>
        </w:rPr>
        <w:t>;</w:t>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 en capacité</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comme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banques</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peuvent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disposer d’une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capacité 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interne :</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l’issue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opérations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production et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répartition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revenus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salariaux</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primaires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impôts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sur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production, 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disposent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généralement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d’un solde positif,</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l’excédent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brut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d’exploitation lequel, ajouté </w:t>
      </w:r>
      <w:r>
        <w:rPr>
          <w:rFonts w:cs="Liberation Serif;Times New Roman" w:ascii="Liberation Serif;Times New Roman" w:hAnsi="Liberation Serif;Times New Roman"/>
          <w:color w:val="000000"/>
          <w:spacing w:val="1"/>
          <w:sz w:val="24"/>
        </w:rPr>
        <w:t>aux</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amortissements, alimente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bénéfices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conservés</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1"/>
          <w:sz w:val="24"/>
        </w:rPr>
      </w:pPr>
      <w:r>
        <w:rPr>
          <w:rFonts w:cs="Liberation Serif;Times New Roman" w:ascii="Liberation Serif;Times New Roman" w:hAnsi="Liberation Serif;Times New Roman"/>
          <w:b/>
          <w:bCs/>
          <w:color w:val="000000"/>
          <w:spacing w:val="0"/>
          <w:sz w:val="24"/>
        </w:rPr>
        <w:t>constituant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 xml:space="preserve">l’autofinancement. </w:t>
      </w:r>
      <w:r>
        <w:rPr>
          <w:rFonts w:cs="Liberation Serif;Times New Roman" w:ascii="Liberation Serif;Times New Roman" w:hAnsi="Liberation Serif;Times New Roman"/>
          <w:b/>
          <w:bCs/>
          <w:color w:val="000000"/>
          <w:spacing w:val="1"/>
          <w:sz w:val="24"/>
        </w:rPr>
        <w:t>En</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ce cas, ils s’autofinancent.</w:t>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b/>
          <w:bCs/>
          <w:color w:val="000000"/>
          <w:spacing w:val="-1"/>
          <w:sz w:val="24"/>
        </w:rPr>
        <w:t>Les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agents en besoin de financement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ont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recours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à un financement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externe qui</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est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de deux types.</w:t>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financement</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0"/>
          <w:sz w:val="24"/>
        </w:rPr>
        <w:t>direct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met</w:t>
      </w:r>
      <w:r>
        <w:rPr>
          <w:rFonts w:cs="Liberation Serif;Times New Roman" w:ascii="Liberation Serif;Times New Roman" w:hAnsi="Liberation Serif;Times New Roman"/>
          <w:color w:val="000000"/>
          <w:spacing w:val="0"/>
          <w:sz w:val="24"/>
        </w:rPr>
        <w:t xml:space="preserve"> directement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 relation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capacité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avec les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besoin de financement. Dans ce cas, les emprunteurs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sollicitent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directement</w:t>
      </w:r>
      <w:r>
        <w:rPr>
          <w:rFonts w:cs="Liberation Serif;Times New Roman" w:ascii="Liberation Serif;Times New Roman" w:hAnsi="Liberation Serif;Times New Roman"/>
          <w:color w:val="000000"/>
          <w:spacing w:val="-1"/>
          <w:sz w:val="24"/>
        </w:rPr>
        <w:t xml:space="preserve"> 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prêteurs</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1"/>
          <w:sz w:val="24"/>
        </w:rPr>
      </w:pPr>
      <w:r>
        <w:rPr>
          <w:rFonts w:cs="Liberation Serif;Times New Roman" w:ascii="Liberation Serif;Times New Roman" w:hAnsi="Liberation Serif;Times New Roman"/>
          <w:color w:val="000000"/>
          <w:spacing w:val="0"/>
          <w:sz w:val="24"/>
        </w:rPr>
        <w:t>en leur proposant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avantage économique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échange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qu’ils fourniront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Cela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concerne</w:t>
      </w:r>
    </w:p>
    <w:p>
      <w:pPr>
        <w:pStyle w:val="Normal"/>
        <w:widowControl w:val="false"/>
        <w:pBdr/>
        <w:spacing w:lineRule="exact" w:line="266" w:before="10" w:after="0"/>
        <w:ind w:right="0"/>
        <w:jc w:val="left"/>
        <w:rPr/>
      </w:pPr>
      <w:r>
        <w:rPr>
          <w:rFonts w:cs="Liberation Serif;Times New Roman" w:ascii="Liberation Serif;Times New Roman" w:hAnsi="Liberation Serif;Times New Roman"/>
          <w:b/>
          <w:bCs/>
          <w:color w:val="000000"/>
          <w:spacing w:val="-1"/>
          <w:sz w:val="24"/>
        </w:rPr>
        <w:t>le</w:t>
      </w:r>
      <w:r>
        <w:rPr>
          <w:rFonts w:cs="Liberation Serif;Times New Roman" w:ascii="Liberation Serif;Times New Roman" w:hAnsi="Liberation Serif;Times New Roman"/>
          <w:b/>
          <w:bCs/>
          <w:color w:val="000000"/>
          <w:spacing w:val="0"/>
          <w:sz w:val="24"/>
        </w:rPr>
        <w:t xml:space="preserve"> recours aux marchés financiers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(financement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par actions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ou obligations)</w:t>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Une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entreprise en besoin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proposer à un 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capacité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devenir propriétaire d’une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partie de l’entreprise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échange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apporte.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contrat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sera souscrit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nouveau copropriétaire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l’entreprise 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action</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titre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propriété.</w:t>
      </w:r>
    </w:p>
    <w:p>
      <w:pPr>
        <w:pStyle w:val="Normal"/>
        <w:widowControl w:val="false"/>
        <w:pBdr/>
        <w:spacing w:lineRule="exact" w:line="266" w:before="1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Ce titre 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prévoit </w:t>
      </w:r>
      <w:r>
        <w:rPr>
          <w:rFonts w:cs="Liberation Serif;Times New Roman" w:ascii="Liberation Serif;Times New Roman" w:hAnsi="Liberation Serif;Times New Roman"/>
          <w:color w:val="000000"/>
          <w:spacing w:val="1"/>
          <w:sz w:val="24"/>
        </w:rPr>
        <w:t>pas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remboursement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fonds que l’actionnaire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fournit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l’entreprise, mais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concède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échange, un autre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avantage économique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 partie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propriété</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l’entreprise,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s’accompagnant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d’un droit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aux éventuels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profits qu’elle réalisera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droit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participer </w:t>
      </w:r>
      <w:r>
        <w:rPr>
          <w:rFonts w:cs="Liberation Serif;Times New Roman" w:ascii="Liberation Serif;Times New Roman" w:hAnsi="Liberation Serif;Times New Roman"/>
          <w:color w:val="000000"/>
          <w:spacing w:val="1"/>
          <w:sz w:val="24"/>
        </w:rPr>
        <w:t>aux</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décisions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concernant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son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fonctionnement.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Pour </w:t>
      </w:r>
      <w:r>
        <w:rPr>
          <w:rFonts w:cs="Liberation Serif;Times New Roman" w:ascii="Liberation Serif;Times New Roman" w:hAnsi="Liberation Serif;Times New Roman"/>
          <w:color w:val="000000"/>
          <w:spacing w:val="-1"/>
          <w:sz w:val="24"/>
        </w:rPr>
        <w:t>effectuer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externe direct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par actions, l’entreprise procède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augmentation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 capital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elle émet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nouvelles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être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achetées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par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agents en capacité 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financement,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deviendront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co-propriétaires de l’entreprise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(se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partageant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propriété avec</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les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déjà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propriétaires, au prorata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leurs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parts). Les 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issus de cette augmentation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capital</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nouvelles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ressources, que l’entreprise pourra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utiliser pour acheter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facteurs de production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et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consommations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intermédiaires pour produire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2"/>
          <w:sz w:val="24"/>
        </w:rPr>
        <w:t>valeur.</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partie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richesses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ainsi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créées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viendront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ensuite rémunérer ces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fonds sous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forme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dividendes.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Ensuite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une entreprise en besoin 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emprunter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fonds à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agents en capacité</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leur proposant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souscrire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un contrat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appelé obligation. Cet 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capacité</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être un </w:t>
      </w:r>
      <w:r>
        <w:rPr>
          <w:rFonts w:cs="Liberation Serif;Times New Roman" w:ascii="Liberation Serif;Times New Roman" w:hAnsi="Liberation Serif;Times New Roman"/>
          <w:color w:val="000000"/>
          <w:spacing w:val="-1"/>
          <w:sz w:val="24"/>
        </w:rPr>
        <w:t>particulier,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 entreprise ou encore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placement. </w:t>
      </w:r>
      <w:r>
        <w:rPr>
          <w:rFonts w:cs="Liberation Serif;Times New Roman" w:ascii="Liberation Serif;Times New Roman" w:hAnsi="Liberation Serif;Times New Roman"/>
          <w:color w:val="000000"/>
          <w:spacing w:val="-1"/>
          <w:sz w:val="24"/>
        </w:rPr>
        <w:t>En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souscrivant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ce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contrat,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prêteur 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fonds à disposition de l’emprunteur en échange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d’un titre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financier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atteste juridiquement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promesse que fait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l’entreprise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rembourser à 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date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 xml:space="preserve">donnée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 y ajoutant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une rémunération appelée intérêt. </w:t>
      </w:r>
      <w:r>
        <w:rPr>
          <w:rFonts w:cs="Liberation Serif;Times New Roman" w:ascii="Liberation Serif;Times New Roman" w:hAnsi="Liberation Serif;Times New Roman"/>
          <w:color w:val="000000"/>
          <w:spacing w:val="-2"/>
          <w:sz w:val="24"/>
        </w:rPr>
        <w:t>L’obligation</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représente donc, pour </w:t>
      </w:r>
      <w:r>
        <w:rPr>
          <w:rFonts w:cs="Liberation Serif;Times New Roman" w:ascii="Liberation Serif;Times New Roman" w:hAnsi="Liberation Serif;Times New Roman"/>
          <w:color w:val="000000"/>
          <w:spacing w:val="-1"/>
          <w:sz w:val="24"/>
        </w:rPr>
        <w:t>le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prêteur,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droit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d’être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remboursé et, pour lui, l’intérêt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un revenu. Pour </w:t>
      </w:r>
      <w:r>
        <w:rPr>
          <w:rFonts w:cs="Liberation Serif;Times New Roman" w:ascii="Liberation Serif;Times New Roman" w:hAnsi="Liberation Serif;Times New Roman"/>
          <w:color w:val="000000"/>
          <w:spacing w:val="-1"/>
          <w:sz w:val="24"/>
        </w:rPr>
        <w:t>l’emprunteur,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l’obligation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titre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dette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lui, l’intérêt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coût.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recours à l’emprunt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obligataire par les entreprises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s’explique notamment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par leur volonté 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diversifier leurs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sources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 Généralement,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entreprises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partagent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somme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empruntée en un grand nombre d’obligations, auxquelles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souscriront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prêteurs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différents. 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plus,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obligations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permettent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aux</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entreprises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d’obtenir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financements à plus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long terme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que</w:t>
      </w:r>
    </w:p>
    <w:p>
      <w:pPr>
        <w:pStyle w:val="Normal"/>
        <w:widowControl w:val="false"/>
        <w:pBdr/>
        <w:spacing w:lineRule="exact" w:line="266" w:before="10" w:after="0"/>
        <w:ind w:right="0"/>
        <w:jc w:val="left"/>
        <w:rPr>
          <w:rFonts w:ascii="Liberation Serif;Times New Roman" w:hAnsi="Liberation Serif;Times New Roman" w:cs="Liberation Serif;Times New Roman"/>
          <w:b w:val="false"/>
          <w:bCs w:val="false"/>
          <w:color w:val="000000"/>
          <w:spacing w:val="0"/>
          <w:sz w:val="24"/>
        </w:rPr>
      </w:pPr>
      <w:r>
        <w:rPr>
          <w:rFonts w:cs="Liberation Serif;Times New Roman" w:ascii="Liberation Serif;Times New Roman" w:hAnsi="Liberation Serif;Times New Roman"/>
          <w:color w:val="000000"/>
          <w:spacing w:val="0"/>
          <w:sz w:val="24"/>
        </w:rPr>
        <w:t>ceux octroyés par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banques, souvent, avec moins de contraintes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à moindre coût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puisqu’il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n’y a</w:t>
      </w:r>
    </w:p>
    <w:p>
      <w:pPr>
        <w:pStyle w:val="Normal"/>
        <w:widowControl w:val="false"/>
        <w:pBdr/>
        <w:spacing w:lineRule="exact" w:line="266" w:before="10" w:after="0"/>
        <w:ind w:right="0"/>
        <w:jc w:val="left"/>
        <w:rPr>
          <w:b w:val="false"/>
          <w:bCs w:val="false"/>
        </w:rPr>
      </w:pPr>
      <w:r>
        <w:rPr>
          <w:rFonts w:cs="Liberation Serif;Times New Roman" w:ascii="Liberation Serif;Times New Roman" w:hAnsi="Liberation Serif;Times New Roman"/>
          <w:b w:val="false"/>
          <w:bCs w:val="false"/>
          <w:color w:val="000000"/>
          <w:spacing w:val="0"/>
          <w:sz w:val="24"/>
        </w:rPr>
        <w:t>pas</w:t>
      </w:r>
      <w:r>
        <w:rPr>
          <w:rFonts w:cs="Liberation Serif;Times New Roman" w:ascii="Liberation Serif;Times New Roman" w:hAnsi="Liberation Serif;Times New Roman"/>
          <w:b w:val="false"/>
          <w:bCs w:val="false"/>
          <w:color w:val="000000"/>
          <w:spacing w:val="1"/>
          <w:sz w:val="24"/>
        </w:rPr>
        <w:t xml:space="preserve"> </w:t>
      </w:r>
      <w:r>
        <w:rPr>
          <w:rFonts w:cs="Liberation Serif;Times New Roman" w:ascii="Liberation Serif;Times New Roman" w:hAnsi="Liberation Serif;Times New Roman"/>
          <w:b w:val="false"/>
          <w:bCs w:val="false"/>
          <w:color w:val="000000"/>
          <w:spacing w:val="0"/>
          <w:sz w:val="24"/>
        </w:rPr>
        <w:t>de banque à</w:t>
      </w:r>
      <w:r>
        <w:rPr>
          <w:rFonts w:cs="Liberation Serif;Times New Roman" w:ascii="Liberation Serif;Times New Roman" w:hAnsi="Liberation Serif;Times New Roman"/>
          <w:b w:val="false"/>
          <w:bCs w:val="false"/>
          <w:color w:val="000000"/>
          <w:spacing w:val="1"/>
          <w:sz w:val="24"/>
        </w:rPr>
        <w:t xml:space="preserve"> </w:t>
      </w:r>
      <w:r>
        <w:rPr>
          <w:rFonts w:cs="Liberation Serif;Times New Roman" w:ascii="Liberation Serif;Times New Roman" w:hAnsi="Liberation Serif;Times New Roman"/>
          <w:b w:val="false"/>
          <w:bCs w:val="false"/>
          <w:color w:val="000000"/>
          <w:spacing w:val="-2"/>
          <w:sz w:val="24"/>
        </w:rPr>
        <w:t>rémunérer.</w:t>
      </w:r>
    </w:p>
    <w:p>
      <w:pPr>
        <w:pStyle w:val="Normal"/>
        <w:widowControl w:val="false"/>
        <w:pBdr/>
        <w:spacing w:lineRule="exact" w:line="266" w:before="10" w:after="0"/>
        <w:ind w:right="0"/>
        <w:jc w:val="left"/>
        <w:rPr>
          <w:b w:val="false"/>
          <w:bCs w:val="false"/>
        </w:rPr>
      </w:pPr>
      <w:r>
        <w:rPr>
          <w:b w:val="false"/>
          <w:bCs w:val="false"/>
        </w:rPr>
      </w:r>
    </w:p>
    <w:p>
      <w:pPr>
        <w:pStyle w:val="Normal"/>
        <w:widowControl w:val="false"/>
        <w:pBdr/>
        <w:spacing w:lineRule="exact" w:line="266" w:before="10" w:after="0"/>
        <w:ind w:right="0"/>
        <w:jc w:val="left"/>
        <w:rPr>
          <w:b w:val="false"/>
          <w:bCs w:val="false"/>
        </w:rPr>
      </w:pPr>
      <w:r>
        <w:rPr>
          <w:b w:val="false"/>
          <w:bCs w:val="false"/>
        </w:rPr>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recours à l’intermédiation financière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ou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indirect</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dernier recours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du</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externe</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reste majoritaire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France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 dans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zone euro.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finance indirecte ou</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finance intermédiée, siginifie 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emprunteurs s’adressent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intermédiaires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financiers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particulier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banques)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 octroient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crédits. Ces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crédits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proviennent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partie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dépôts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4"/>
          <w:sz w:val="24"/>
        </w:rPr>
      </w:pPr>
      <w:r>
        <w:rPr>
          <w:rFonts w:cs="Liberation Serif;Times New Roman" w:ascii="Liberation Serif;Times New Roman" w:hAnsi="Liberation Serif;Times New Roman"/>
          <w:color w:val="000000"/>
          <w:spacing w:val="0"/>
          <w:sz w:val="24"/>
        </w:rPr>
        <w:t>que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intermédiaires financiers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collectés auprès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capacité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financement</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4"/>
          <w:sz w:val="24"/>
        </w:rPr>
        <w:t>L’agent</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emprunteur à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crédit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accordé</w:t>
      </w:r>
      <w:r>
        <w:rPr>
          <w:rFonts w:cs="Liberation Serif;Times New Roman" w:ascii="Liberation Serif;Times New Roman" w:hAnsi="Liberation Serif;Times New Roman"/>
          <w:color w:val="000000"/>
          <w:spacing w:val="61"/>
          <w:sz w:val="24"/>
        </w:rPr>
        <w:t xml:space="preserve"> </w:t>
      </w:r>
      <w:r>
        <w:rPr>
          <w:rFonts w:cs="Liberation Serif;Times New Roman" w:ascii="Liberation Serif;Times New Roman" w:hAnsi="Liberation Serif;Times New Roman"/>
          <w:color w:val="000000"/>
          <w:spacing w:val="0"/>
          <w:sz w:val="24"/>
        </w:rPr>
        <w:t>sera liée par un contrat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avec</w:t>
      </w:r>
      <w:r>
        <w:rPr>
          <w:rFonts w:cs="Liberation Serif;Times New Roman" w:ascii="Liberation Serif;Times New Roman" w:hAnsi="Liberation Serif;Times New Roman"/>
          <w:color w:val="000000"/>
          <w:spacing w:val="-1"/>
          <w:sz w:val="24"/>
        </w:rPr>
        <w:t xml:space="preserve"> 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prêteur,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selon lequel</w:t>
      </w:r>
      <w:r>
        <w:rPr>
          <w:rFonts w:cs="Liberation Serif;Times New Roman" w:ascii="Liberation Serif;Times New Roman" w:hAnsi="Liberation Serif;Times New Roman"/>
          <w:color w:val="000000"/>
          <w:spacing w:val="-1"/>
          <w:sz w:val="24"/>
        </w:rPr>
        <w:t xml:space="preserve"> il</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promet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rembourser les 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 date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précise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à verser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intérêts. 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intérêts sont</w:t>
      </w:r>
      <w:r>
        <w:rPr>
          <w:rFonts w:cs="Liberation Serif;Times New Roman" w:ascii="Liberation Serif;Times New Roman" w:hAnsi="Liberation Serif;Times New Roman"/>
          <w:color w:val="000000"/>
          <w:spacing w:val="61"/>
          <w:sz w:val="24"/>
        </w:rPr>
        <w:t xml:space="preserve"> </w:t>
      </w:r>
      <w:r>
        <w:rPr>
          <w:rFonts w:cs="Liberation Serif;Times New Roman" w:ascii="Liberation Serif;Times New Roman" w:hAnsi="Liberation Serif;Times New Roman"/>
          <w:color w:val="000000"/>
          <w:spacing w:val="0"/>
          <w:sz w:val="24"/>
        </w:rPr>
        <w:t>donc</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un coût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pour l’emprunteur et un revenu pour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2"/>
          <w:sz w:val="24"/>
        </w:rPr>
        <w:t>prêteur.</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Notons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pour un </w:t>
      </w:r>
      <w:r>
        <w:rPr>
          <w:rFonts w:cs="Liberation Serif;Times New Roman" w:ascii="Liberation Serif;Times New Roman" w:hAnsi="Liberation Serif;Times New Roman"/>
          <w:color w:val="000000"/>
          <w:spacing w:val="-1"/>
          <w:sz w:val="24"/>
        </w:rPr>
        <w:t>épargnant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intérêts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constituent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revenu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son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placement.</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Cette rémunération reçue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par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banques lors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 crédit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vise à compenser (ou «</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récompenser »)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prêteur du renoncement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effectue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et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risques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qu’il</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prend en mettant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ses fonds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disposition d’autres agents. </w:t>
      </w:r>
      <w:r>
        <w:rPr>
          <w:rFonts w:cs="Liberation Serif;Times New Roman" w:ascii="Liberation Serif;Times New Roman" w:hAnsi="Liberation Serif;Times New Roman"/>
          <w:color w:val="000000"/>
          <w:spacing w:val="1"/>
          <w:sz w:val="24"/>
        </w:rPr>
        <w:t>En</w:t>
      </w:r>
      <w:r>
        <w:rPr>
          <w:rFonts w:cs="Liberation Serif;Times New Roman" w:ascii="Liberation Serif;Times New Roman" w:hAnsi="Liberation Serif;Times New Roman"/>
          <w:color w:val="000000"/>
          <w:spacing w:val="-1"/>
          <w:sz w:val="24"/>
        </w:rPr>
        <w:t xml:space="preserve"> effet,</w:t>
      </w:r>
      <w:r>
        <w:rPr>
          <w:rFonts w:cs="Liberation Serif;Times New Roman" w:ascii="Liberation Serif;Times New Roman" w:hAnsi="Liberation Serif;Times New Roman"/>
          <w:color w:val="000000"/>
          <w:spacing w:val="1"/>
          <w:sz w:val="24"/>
        </w:rPr>
        <w:t xml:space="preserve"> en</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prêtant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fonds,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prêteur</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renonce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à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satisfaction que lui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procurerait</w:t>
      </w:r>
      <w:r>
        <w:rPr>
          <w:rFonts w:cs="Liberation Serif;Times New Roman" w:ascii="Liberation Serif;Times New Roman" w:hAnsi="Liberation Serif;Times New Roman"/>
          <w:color w:val="000000"/>
          <w:spacing w:val="-1"/>
          <w:sz w:val="24"/>
        </w:rPr>
        <w:t xml:space="preserve"> 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consommation s’il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dépensait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lui-même ses fonds, </w:t>
      </w:r>
      <w:r>
        <w:rPr>
          <w:rFonts w:cs="Liberation Serif;Times New Roman" w:ascii="Liberation Serif;Times New Roman" w:hAnsi="Liberation Serif;Times New Roman"/>
          <w:color w:val="000000"/>
          <w:spacing w:val="-1"/>
          <w:sz w:val="24"/>
        </w:rPr>
        <w:t>il</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doit attendre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que l’emprunteur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rembourse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en jouir</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prêteur n’est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certain que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l’emprunteur remboursera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prend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risque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perdre ses fonds .</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Face 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l’anonymat,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banques,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entretiennent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relations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durables avec leurs clients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connaissent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 trésorerie, 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réduisent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l’asymétrie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d’information</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sélectionnent</w:t>
      </w:r>
    </w:p>
    <w:p>
      <w:pPr>
        <w:pStyle w:val="Normal"/>
        <w:widowControl w:val="false"/>
        <w:pBdr/>
        <w:spacing w:lineRule="exact" w:line="266" w:before="10" w:after="0"/>
        <w:ind w:right="0"/>
        <w:jc w:val="left"/>
        <w:rPr/>
      </w:pP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projets à </w:t>
      </w:r>
      <w:r>
        <w:rPr>
          <w:rFonts w:cs="Liberation Serif;Times New Roman" w:ascii="Liberation Serif;Times New Roman" w:hAnsi="Liberation Serif;Times New Roman"/>
          <w:color w:val="000000"/>
          <w:spacing w:val="-2"/>
          <w:sz w:val="24"/>
        </w:rPr>
        <w:t>financer.</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restent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frileuses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à accorder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crédits.</w:t>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10" w:after="0"/>
        <w:ind w:left="60"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Par conséquent, du côté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l’emprunteur,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somme immédiatement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disponible comporte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coût</w:t>
      </w:r>
      <w:r>
        <w:rPr>
          <w:rFonts w:cs="Liberation Serif;Times New Roman" w:ascii="Liberation Serif;Times New Roman" w:hAnsi="Liberation Serif;Times New Roman"/>
          <w:color w:val="000000"/>
          <w:spacing w:val="5"/>
          <w:sz w:val="24"/>
        </w:rPr>
        <w:t xml:space="preserve"> </w:t>
      </w:r>
      <w:r>
        <w:rPr>
          <w:rFonts w:cs="Liberation Serif;Times New Roman" w:ascii="Liberation Serif;Times New Roman" w:hAnsi="Liberation Serif;Times New Roman"/>
          <w:color w:val="000000"/>
          <w:spacing w:val="0"/>
          <w:sz w:val="24"/>
        </w:rPr>
        <w: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s’ajoute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donc au montant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l’investissement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initial,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principal</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un taux d’intérêt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matérialise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coût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 crédit.</w:t>
      </w:r>
      <w:r>
        <w:rPr>
          <w:rFonts w:cs="Liberation Serif;Times New Roman" w:ascii="Liberation Serif;Times New Roman" w:hAnsi="Liberation Serif;Times New Roman"/>
          <w:color w:val="000000"/>
          <w:spacing w:val="-12"/>
          <w:sz w:val="24"/>
        </w:rPr>
        <w:t xml:space="preserve"> </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Au total, l’emprunteur verse</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Principal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x (1+r)</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T</w:t>
      </w:r>
      <w:r>
        <w:rPr>
          <w:rFonts w:cs="Liberation Serif;Times New Roman" w:ascii="Liberation Serif;Times New Roman" w:hAnsi="Liberation Serif;Times New Roman"/>
          <w:color w:val="000000"/>
          <w:spacing w:val="-5"/>
          <w:sz w:val="24"/>
        </w:rPr>
        <w:t xml:space="preserve"> </w:t>
      </w:r>
      <w:r>
        <w:rPr>
          <w:rFonts w:cs="Liberation Serif;Times New Roman" w:ascii="Liberation Serif;Times New Roman" w:hAnsi="Liberation Serif;Times New Roman"/>
          <w:color w:val="000000"/>
          <w:spacing w:val="0"/>
          <w:sz w:val="24"/>
        </w:rPr>
        <w:t>où</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T</w:t>
      </w:r>
      <w:r>
        <w:rPr>
          <w:rFonts w:cs="Liberation Serif;Times New Roman" w:ascii="Liberation Serif;Times New Roman" w:hAnsi="Liberation Serif;Times New Roman"/>
          <w:color w:val="000000"/>
          <w:spacing w:val="-5"/>
          <w:sz w:val="24"/>
        </w:rPr>
        <w:t xml:space="preserve"> </w:t>
      </w:r>
      <w:r>
        <w:rPr>
          <w:rFonts w:cs="Liberation Serif;Times New Roman" w:ascii="Liberation Serif;Times New Roman" w:hAnsi="Liberation Serif;Times New Roman"/>
          <w:color w:val="000000"/>
          <w:spacing w:val="0"/>
          <w:sz w:val="24"/>
        </w:rPr>
        <w:t xml:space="preserve">représente </w:t>
      </w:r>
      <w:r>
        <w:rPr>
          <w:rFonts w:cs="Liberation Serif;Times New Roman" w:ascii="Liberation Serif;Times New Roman" w:hAnsi="Liberation Serif;Times New Roman"/>
          <w:color w:val="000000"/>
          <w:spacing w:val="-1"/>
          <w:sz w:val="24"/>
        </w:rPr>
        <w:t>le</w:t>
      </w:r>
    </w:p>
    <w:p>
      <w:pPr>
        <w:pStyle w:val="Normal"/>
        <w:widowControl w:val="false"/>
        <w:pBdr/>
        <w:spacing w:lineRule="exact" w:line="266" w:before="10" w:after="0"/>
        <w:ind w:right="0"/>
        <w:jc w:val="left"/>
        <w:rPr/>
      </w:pPr>
      <w:r>
        <w:rPr>
          <w:rFonts w:cs="Liberation Serif;Times New Roman" w:ascii="Liberation Serif;Times New Roman" w:hAnsi="Liberation Serif;Times New Roman"/>
          <w:b/>
          <w:bCs/>
          <w:color w:val="000000"/>
          <w:spacing w:val="0"/>
          <w:sz w:val="24"/>
        </w:rPr>
        <w:t>nombre d’années, somme que</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reçoit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 xml:space="preserve">en retour </w:t>
      </w:r>
      <w:r>
        <w:rPr>
          <w:rFonts w:cs="Liberation Serif;Times New Roman" w:ascii="Liberation Serif;Times New Roman" w:hAnsi="Liberation Serif;Times New Roman"/>
          <w:b/>
          <w:bCs/>
          <w:color w:val="000000"/>
          <w:spacing w:val="-1"/>
          <w:sz w:val="24"/>
        </w:rPr>
        <w:t>le</w:t>
      </w:r>
      <w:r>
        <w:rPr>
          <w:rFonts w:cs="Liberation Serif;Times New Roman" w:ascii="Liberation Serif;Times New Roman" w:hAnsi="Liberation Serif;Times New Roman"/>
          <w:b/>
          <w:bCs/>
          <w:color w:val="000000"/>
          <w:spacing w:val="0"/>
          <w:sz w:val="24"/>
        </w:rPr>
        <w:t xml:space="preserve"> </w:t>
      </w:r>
      <w:r>
        <w:rPr>
          <w:rFonts w:cs="Liberation Serif;Times New Roman" w:ascii="Liberation Serif;Times New Roman" w:hAnsi="Liberation Serif;Times New Roman"/>
          <w:b/>
          <w:bCs/>
          <w:color w:val="000000"/>
          <w:spacing w:val="-2"/>
          <w:sz w:val="24"/>
        </w:rPr>
        <w:t>prêteur.</w:t>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revenu disponible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ménages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répartit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consommation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épargne</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ils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peuvent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dégager</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besoins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ou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capacités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 À l’issue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leur participation à l’activité productive </w:t>
      </w:r>
      <w:r>
        <w:rPr>
          <w:rFonts w:cs="Liberation Serif;Times New Roman" w:ascii="Liberation Serif;Times New Roman" w:hAnsi="Liberation Serif;Times New Roman"/>
          <w:color w:val="000000"/>
          <w:spacing w:val="1"/>
          <w:sz w:val="24"/>
        </w:rPr>
        <w:t>et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opérations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redistribution, les ménages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obtiennent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revenu disponible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leur permet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consommer et </w:t>
      </w:r>
      <w:r>
        <w:rPr>
          <w:rFonts w:cs="Liberation Serif;Times New Roman" w:ascii="Liberation Serif;Times New Roman" w:hAnsi="Liberation Serif;Times New Roman"/>
          <w:color w:val="000000"/>
          <w:spacing w:val="-2"/>
          <w:sz w:val="24"/>
        </w:rPr>
        <w:t>épargner.</w:t>
      </w:r>
      <w:r>
        <w:rPr>
          <w:rFonts w:cs="Liberation Serif;Times New Roman" w:ascii="Liberation Serif;Times New Roman" w:hAnsi="Liberation Serif;Times New Roman"/>
          <w:color w:val="000000"/>
          <w:spacing w:val="122"/>
          <w:sz w:val="24"/>
        </w:rPr>
        <w:t xml:space="preserve"> </w:t>
      </w:r>
      <w:r>
        <w:rPr>
          <w:rFonts w:cs="Liberation Serif;Times New Roman" w:ascii="Liberation Serif;Times New Roman" w:hAnsi="Liberation Serif;Times New Roman"/>
          <w:color w:val="000000"/>
          <w:spacing w:val="0"/>
          <w:sz w:val="24"/>
        </w:rPr>
        <w:t xml:space="preserve">Pour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entreprises, </w:t>
      </w:r>
      <w:r>
        <w:rPr>
          <w:rFonts w:cs="Liberation Serif;Times New Roman" w:ascii="Liberation Serif;Times New Roman" w:hAnsi="Liberation Serif;Times New Roman"/>
          <w:color w:val="000000"/>
          <w:spacing w:val="-1"/>
          <w:sz w:val="24"/>
        </w:rPr>
        <w:t>il</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s’agit de l’excédent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brut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d’exploitation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permet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de connaître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capacité ou non de financement.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Pour ce 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l’état,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solde budgétaire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résulte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différence</w:t>
      </w:r>
      <w:r>
        <w:rPr>
          <w:rFonts w:cs="Liberation Serif;Times New Roman" w:ascii="Liberation Serif;Times New Roman" w:hAnsi="Liberation Serif;Times New Roman"/>
          <w:color w:val="000000"/>
          <w:spacing w:val="0"/>
          <w:sz w:val="24"/>
        </w:rPr>
        <w:t xml:space="preserve"> entre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les recettes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(fiscales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 non</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fiscales) et ses dépenses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il</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faut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comprendre 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0"/>
          <w:sz w:val="24"/>
        </w:rPr>
        <w:t xml:space="preserve"> déficit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budgétaire est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financé</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par l’emprunt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w:t>
      </w:r>
    </w:p>
    <w:p>
      <w:pPr>
        <w:pStyle w:val="Normal"/>
        <w:widowControl w:val="false"/>
        <w:pBdr/>
        <w:spacing w:lineRule="exact" w:line="266" w:before="10" w:after="0"/>
        <w:ind w:right="0"/>
        <w:jc w:val="left"/>
        <w:rPr/>
      </w:pPr>
      <w:r>
        <w:rPr>
          <w:rFonts w:cs="Liberation Serif;Times New Roman" w:ascii="Liberation Serif;Times New Roman" w:hAnsi="Liberation Serif;Times New Roman"/>
          <w:b/>
          <w:bCs/>
          <w:color w:val="000000"/>
          <w:spacing w:val="0"/>
          <w:sz w:val="24"/>
        </w:rPr>
        <w:t>savoir qu’une politique</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de dépenses</w:t>
      </w:r>
      <w:r>
        <w:rPr>
          <w:rFonts w:cs="Liberation Serif;Times New Roman" w:ascii="Liberation Serif;Times New Roman" w:hAnsi="Liberation Serif;Times New Roman"/>
          <w:b/>
          <w:bCs/>
          <w:color w:val="000000"/>
          <w:spacing w:val="-2"/>
          <w:sz w:val="24"/>
        </w:rPr>
        <w:t xml:space="preserve"> </w:t>
      </w:r>
      <w:r>
        <w:rPr>
          <w:rFonts w:cs="Liberation Serif;Times New Roman" w:ascii="Liberation Serif;Times New Roman" w:hAnsi="Liberation Serif;Times New Roman"/>
          <w:b/>
          <w:bCs/>
          <w:color w:val="000000"/>
          <w:spacing w:val="0"/>
          <w:sz w:val="24"/>
        </w:rPr>
        <w:t>publiques peut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avoir des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1"/>
          <w:sz w:val="24"/>
        </w:rPr>
        <w:t xml:space="preserve">effets </w:t>
      </w:r>
      <w:r>
        <w:rPr>
          <w:rFonts w:cs="Liberation Serif;Times New Roman" w:ascii="Liberation Serif;Times New Roman" w:hAnsi="Liberation Serif;Times New Roman"/>
          <w:b/>
          <w:bCs/>
          <w:color w:val="000000"/>
          <w:spacing w:val="0"/>
          <w:sz w:val="24"/>
        </w:rPr>
        <w:t>contradictoires</w:t>
      </w:r>
      <w:r>
        <w:rPr>
          <w:rFonts w:cs="Liberation Serif;Times New Roman" w:ascii="Liberation Serif;Times New Roman" w:hAnsi="Liberation Serif;Times New Roman"/>
          <w:b/>
          <w:bCs/>
          <w:color w:val="000000"/>
          <w:spacing w:val="-2"/>
          <w:sz w:val="24"/>
        </w:rPr>
        <w:t xml:space="preserve"> </w:t>
      </w:r>
      <w:r>
        <w:rPr>
          <w:rFonts w:cs="Liberation Serif;Times New Roman" w:ascii="Liberation Serif;Times New Roman" w:hAnsi="Liberation Serif;Times New Roman"/>
          <w:b/>
          <w:bCs/>
          <w:color w:val="000000"/>
          <w:spacing w:val="0"/>
          <w:sz w:val="24"/>
        </w:rPr>
        <w:t>sur l’activité .</w:t>
      </w:r>
    </w:p>
    <w:p>
      <w:pPr>
        <w:pStyle w:val="Normal"/>
        <w:widowControl w:val="false"/>
        <w:pBdr/>
        <w:spacing w:lineRule="exact" w:line="266" w:before="10" w:after="0"/>
        <w:ind w:right="0"/>
        <w:jc w:val="left"/>
        <w:rPr/>
      </w:pPr>
      <w:r>
        <w:rPr/>
      </w:r>
    </w:p>
    <w:p>
      <w:pPr>
        <w:pStyle w:val="Normal"/>
        <w:widowControl w:val="false"/>
        <w:pBdr/>
        <w:spacing w:lineRule="exact" w:line="266" w:before="10" w:after="0"/>
        <w:ind w:right="0"/>
        <w:jc w:val="left"/>
        <w:rPr/>
      </w:pPr>
      <w:r>
        <w:rPr/>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4"/>
          <w:sz w:val="24"/>
        </w:rPr>
        <w:t>L’État,</w:t>
      </w:r>
      <w:r>
        <w:rPr>
          <w:rFonts w:cs="Liberation Serif;Times New Roman" w:ascii="Liberation Serif;Times New Roman" w:hAnsi="Liberation Serif;Times New Roman"/>
          <w:color w:val="000000"/>
          <w:spacing w:val="4"/>
          <w:sz w:val="24"/>
        </w:rPr>
        <w:t xml:space="preserve"> </w:t>
      </w:r>
      <w:r>
        <w:rPr>
          <w:rFonts w:cs="Liberation Serif;Times New Roman" w:ascii="Liberation Serif;Times New Roman" w:hAnsi="Liberation Serif;Times New Roman"/>
          <w:color w:val="000000"/>
          <w:spacing w:val="0"/>
          <w:sz w:val="24"/>
        </w:rPr>
        <w:t>les collectivités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territoriales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administrations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Sécurité sociale dégagent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également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besoins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financement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conséquents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évoluent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 fonction 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conjoncture </w:t>
      </w:r>
      <w:r>
        <w:rPr>
          <w:rFonts w:cs="Liberation Serif;Times New Roman" w:ascii="Liberation Serif;Times New Roman" w:hAnsi="Liberation Serif;Times New Roman"/>
          <w:color w:val="000000"/>
          <w:spacing w:val="1"/>
          <w:sz w:val="24"/>
        </w:rPr>
        <w:t>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politiques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publiques. Lorsque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recettes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sont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insuffisantes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pour couvrir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dépenses,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budget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fait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apparaître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un déficit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budgétaire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(ou «</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déficit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public</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si</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l’on compare l’ensemble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recettes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 dépenses des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administrations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publiques)</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S’il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n’y a </w:t>
      </w:r>
      <w:r>
        <w:rPr>
          <w:rFonts w:cs="Liberation Serif;Times New Roman" w:ascii="Liberation Serif;Times New Roman" w:hAnsi="Liberation Serif;Times New Roman"/>
          <w:color w:val="000000"/>
          <w:spacing w:val="1"/>
          <w:sz w:val="24"/>
        </w:rPr>
        <w:t>pas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hausse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impôts, car cela permet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d’augmenter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pouvoir d’achat, l’État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doit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s’endetter mais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cela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accroît</w:t>
      </w:r>
      <w:r>
        <w:rPr>
          <w:rFonts w:cs="Liberation Serif;Times New Roman" w:ascii="Liberation Serif;Times New Roman" w:hAnsi="Liberation Serif;Times New Roman"/>
          <w:color w:val="000000"/>
          <w:spacing w:val="-1"/>
          <w:sz w:val="24"/>
        </w:rPr>
        <w:t xml:space="preserve"> 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charge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dette.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2"/>
          <w:sz w:val="24"/>
        </w:rPr>
      </w:pP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56"/>
          <w:sz w:val="24"/>
        </w:rPr>
        <w:t xml:space="preserve"> </w:t>
      </w:r>
      <w:r>
        <w:rPr>
          <w:rFonts w:cs="Liberation Serif;Times New Roman" w:ascii="Liberation Serif;Times New Roman" w:hAnsi="Liberation Serif;Times New Roman"/>
          <w:color w:val="000000"/>
          <w:spacing w:val="-2"/>
          <w:sz w:val="24"/>
        </w:rPr>
        <w:t>Trésor</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public</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émet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obligations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sur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marché </w:t>
      </w:r>
      <w:r>
        <w:rPr>
          <w:rFonts w:cs="Liberation Serif;Times New Roman" w:ascii="Liberation Serif;Times New Roman" w:hAnsi="Liberation Serif;Times New Roman"/>
          <w:color w:val="000000"/>
          <w:spacing w:val="-1"/>
          <w:sz w:val="24"/>
        </w:rPr>
        <w:t>financier,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achetées par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investisseurs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our se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2"/>
          <w:sz w:val="24"/>
        </w:rPr>
        <w:t>financer.</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Chaque année, l’état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prévoit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réaliser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dépenses. et réalise </w:t>
      </w:r>
      <w:r>
        <w:rPr>
          <w:rFonts w:cs="Liberation Serif;Times New Roman" w:ascii="Liberation Serif;Times New Roman" w:hAnsi="Liberation Serif;Times New Roman"/>
          <w:color w:val="000000"/>
          <w:spacing w:val="1"/>
          <w:sz w:val="24"/>
        </w:rPr>
        <w:t>des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prélèvements obligatoires ce qui</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lui permet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d'obtenir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recettes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pour les </w:t>
      </w:r>
      <w:r>
        <w:rPr>
          <w:rFonts w:cs="Liberation Serif;Times New Roman" w:ascii="Liberation Serif;Times New Roman" w:hAnsi="Liberation Serif;Times New Roman"/>
          <w:color w:val="000000"/>
          <w:spacing w:val="-2"/>
          <w:sz w:val="24"/>
        </w:rPr>
        <w:t>financer.</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document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qui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enregistre cela s'appelle </w:t>
      </w:r>
      <w:r>
        <w:rPr>
          <w:rFonts w:cs="Liberation Serif;Times New Roman" w:ascii="Liberation Serif;Times New Roman" w:hAnsi="Liberation Serif;Times New Roman"/>
          <w:color w:val="000000"/>
          <w:spacing w:val="-1"/>
          <w:sz w:val="24"/>
        </w:rPr>
        <w:t>le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budget</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l’État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voté tous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les 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l’automne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Lorsque l'Etat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 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supérieures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ses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recettes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il</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enregistre un déficit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Cela</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conduit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émettre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obligations</w:t>
      </w:r>
      <w:r>
        <w:rPr>
          <w:rFonts w:cs="Liberation Serif;Times New Roman" w:ascii="Liberation Serif;Times New Roman" w:hAnsi="Liberation Serif;Times New Roman"/>
          <w:color w:val="000000"/>
          <w:spacing w:val="61"/>
          <w:sz w:val="24"/>
        </w:rPr>
        <w:t xml:space="preserve"> </w:t>
      </w:r>
      <w:r>
        <w:rPr>
          <w:rFonts w:cs="Liberation Serif;Times New Roman" w:ascii="Liberation Serif;Times New Roman" w:hAnsi="Liberation Serif;Times New Roman"/>
          <w:color w:val="000000"/>
          <w:spacing w:val="0"/>
          <w:sz w:val="24"/>
        </w:rPr>
        <w:t xml:space="preserve">sur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marchés financiers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 xml:space="preserve">pour </w:t>
      </w:r>
      <w:r>
        <w:rPr>
          <w:rFonts w:cs="Liberation Serif;Times New Roman" w:ascii="Liberation Serif;Times New Roman" w:hAnsi="Liberation Serif;Times New Roman"/>
          <w:color w:val="000000"/>
          <w:spacing w:val="-1"/>
          <w:sz w:val="24"/>
        </w:rPr>
        <w:t>se</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financer et donc</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s'endetter auprès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créanciers.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déficits augmentent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donc</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chaque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année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dette</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l’État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4"/>
          <w:sz w:val="24"/>
        </w:rPr>
        <w:t>.L’état</w:t>
      </w:r>
      <w:r>
        <w:rPr>
          <w:rFonts w:cs="Liberation Serif;Times New Roman" w:ascii="Liberation Serif;Times New Roman" w:hAnsi="Liberation Serif;Times New Roman"/>
          <w:color w:val="000000"/>
          <w:spacing w:val="5"/>
          <w:sz w:val="24"/>
        </w:rPr>
        <w:t xml:space="preserve"> </w:t>
      </w:r>
      <w:r>
        <w:rPr>
          <w:rFonts w:cs="Liberation Serif;Times New Roman" w:ascii="Liberation Serif;Times New Roman" w:hAnsi="Liberation Serif;Times New Roman"/>
          <w:color w:val="000000"/>
          <w:spacing w:val="0"/>
          <w:sz w:val="24"/>
        </w:rPr>
        <w:t>doit verser chaque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année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intérêts</w:t>
      </w:r>
      <w:r>
        <w:rPr>
          <w:rFonts w:cs="Liberation Serif;Times New Roman" w:ascii="Liberation Serif;Times New Roman" w:hAnsi="Liberation Serif;Times New Roman"/>
          <w:color w:val="000000"/>
          <w:spacing w:val="61"/>
          <w:sz w:val="24"/>
        </w:rPr>
        <w:t xml:space="preserve"> </w:t>
      </w:r>
      <w:r>
        <w:rPr>
          <w:rFonts w:cs="Liberation Serif;Times New Roman" w:ascii="Liberation Serif;Times New Roman" w:hAnsi="Liberation Serif;Times New Roman"/>
          <w:color w:val="000000"/>
          <w:spacing w:val="0"/>
          <w:sz w:val="24"/>
        </w:rPr>
        <w:t>à ses créanciers. On parle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charge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dette. Ils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contribuent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à augmenter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période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suivante et donc</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l'apparition d'un déficit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avec</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 montant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plus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élevé, à</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l'émission de nouvelles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obligations., à</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l'accroissement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dette, de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charge</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 xml:space="preserve">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dette... Pour ces raisons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déficits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auto-alimentent</w:t>
      </w:r>
      <w:r>
        <w:rPr>
          <w:rFonts w:cs="Liberation Serif;Times New Roman" w:ascii="Liberation Serif;Times New Roman" w:hAnsi="Liberation Serif;Times New Roman"/>
          <w:color w:val="000000"/>
          <w:spacing w:val="-1"/>
          <w:sz w:val="24"/>
        </w:rPr>
        <w:t xml:space="preserve"> la</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b/>
          <w:bCs/>
          <w:color w:val="000000"/>
          <w:spacing w:val="0"/>
          <w:sz w:val="24"/>
        </w:rPr>
        <w:t>dette et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ont</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 xml:space="preserve">tendance à </w:t>
      </w:r>
      <w:r>
        <w:rPr>
          <w:rFonts w:cs="Liberation Serif;Times New Roman" w:ascii="Liberation Serif;Times New Roman" w:hAnsi="Liberation Serif;Times New Roman"/>
          <w:b/>
          <w:bCs/>
          <w:color w:val="000000"/>
          <w:spacing w:val="1"/>
          <w:sz w:val="24"/>
        </w:rPr>
        <w:t>la</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faire</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 xml:space="preserve">grossir </w:t>
      </w:r>
      <w:r>
        <w:rPr>
          <w:rFonts w:cs="Liberation Serif;Times New Roman" w:ascii="Liberation Serif;Times New Roman" w:hAnsi="Liberation Serif;Times New Roman"/>
          <w:b/>
          <w:bCs/>
          <w:color w:val="000000"/>
          <w:spacing w:val="-1"/>
          <w:sz w:val="24"/>
        </w:rPr>
        <w:t>sans</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cesse. On parle</w:t>
      </w:r>
      <w:r>
        <w:rPr>
          <w:rFonts w:cs="Liberation Serif;Times New Roman" w:ascii="Liberation Serif;Times New Roman" w:hAnsi="Liberation Serif;Times New Roman"/>
          <w:b/>
          <w:bCs/>
          <w:color w:val="000000"/>
          <w:spacing w:val="2"/>
          <w:sz w:val="24"/>
        </w:rPr>
        <w:t xml:space="preserve"> </w:t>
      </w:r>
      <w:r>
        <w:rPr>
          <w:rFonts w:cs="Liberation Serif;Times New Roman" w:ascii="Liberation Serif;Times New Roman" w:hAnsi="Liberation Serif;Times New Roman"/>
          <w:b/>
          <w:bCs/>
          <w:color w:val="000000"/>
          <w:spacing w:val="-1"/>
          <w:sz w:val="24"/>
        </w:rPr>
        <w:t>d'effet</w:t>
      </w:r>
      <w:r>
        <w:rPr>
          <w:rFonts w:cs="Liberation Serif;Times New Roman" w:ascii="Liberation Serif;Times New Roman" w:hAnsi="Liberation Serif;Times New Roman"/>
          <w:b/>
          <w:bCs/>
          <w:color w:val="000000"/>
          <w:spacing w:val="0"/>
          <w:sz w:val="24"/>
        </w:rPr>
        <w:t xml:space="preserve"> boule</w:t>
      </w:r>
      <w:r>
        <w:rPr>
          <w:rFonts w:cs="Liberation Serif;Times New Roman" w:ascii="Liberation Serif;Times New Roman" w:hAnsi="Liberation Serif;Times New Roman"/>
          <w:b/>
          <w:bCs/>
          <w:color w:val="000000"/>
          <w:spacing w:val="1"/>
          <w:sz w:val="24"/>
        </w:rPr>
        <w:t xml:space="preserve"> </w:t>
      </w:r>
      <w:r>
        <w:rPr>
          <w:rFonts w:cs="Liberation Serif;Times New Roman" w:ascii="Liberation Serif;Times New Roman" w:hAnsi="Liberation Serif;Times New Roman"/>
          <w:b/>
          <w:bCs/>
          <w:color w:val="000000"/>
          <w:spacing w:val="0"/>
          <w:sz w:val="24"/>
        </w:rPr>
        <w:t>de neige.</w:t>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Egalement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0"/>
          <w:sz w:val="24"/>
        </w:rPr>
        <w:t xml:space="preserve"> relance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budgétaire(politique budgétaire de relance)</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 xml:space="preserve">pour stimuler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consommation</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et l’investissement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par </w:t>
      </w:r>
      <w:r>
        <w:rPr>
          <w:rFonts w:cs="Liberation Serif;Times New Roman" w:ascii="Liberation Serif;Times New Roman" w:hAnsi="Liberation Serif;Times New Roman"/>
          <w:color w:val="000000"/>
          <w:spacing w:val="1"/>
          <w:sz w:val="24"/>
        </w:rPr>
        <w:t>ex</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baissant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les impôts</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0"/>
          <w:sz w:val="24"/>
        </w:rPr>
        <w:t>tient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dans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les tensions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sur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taux d’intérêt. </w:t>
      </w:r>
      <w:r>
        <w:rPr>
          <w:rFonts w:cs="Liberation Serif;Times New Roman" w:ascii="Liberation Serif;Times New Roman" w:hAnsi="Liberation Serif;Times New Roman"/>
          <w:color w:val="000000"/>
          <w:spacing w:val="-4"/>
          <w:sz w:val="24"/>
        </w:rPr>
        <w:t>L’État</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 xml:space="preserve">en </w:t>
      </w:r>
      <w:r>
        <w:rPr>
          <w:rFonts w:cs="Liberation Serif;Times New Roman" w:ascii="Liberation Serif;Times New Roman" w:hAnsi="Liberation Serif;Times New Roman"/>
          <w:color w:val="000000"/>
          <w:spacing w:val="-1"/>
          <w:sz w:val="24"/>
        </w:rPr>
        <w:t>effet</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puisqu’il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augmente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tout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étant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 besoin de financement</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0"/>
          <w:sz w:val="24"/>
        </w:rPr>
        <w:t>vient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concurrencer</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demandes d’emprunt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entreprises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Il</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emprunte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trop et</w:t>
      </w:r>
      <w:r>
        <w:rPr>
          <w:rFonts w:cs="Liberation Serif;Times New Roman" w:ascii="Liberation Serif;Times New Roman" w:hAnsi="Liberation Serif;Times New Roman"/>
          <w:color w:val="000000"/>
          <w:spacing w:val="61"/>
          <w:sz w:val="24"/>
        </w:rPr>
        <w:t xml:space="preserve"> </w:t>
      </w:r>
      <w:r>
        <w:rPr>
          <w:rFonts w:cs="Liberation Serif;Times New Roman" w:ascii="Liberation Serif;Times New Roman" w:hAnsi="Liberation Serif;Times New Roman"/>
          <w:color w:val="000000"/>
          <w:spacing w:val="0"/>
          <w:sz w:val="24"/>
        </w:rPr>
        <w:t xml:space="preserve">cela contribue à augmenter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taux</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0"/>
          <w:sz w:val="24"/>
        </w:rPr>
        <w:t>d’intérêts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sur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marchés et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entreprises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peinent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ensuite à investir </w:t>
      </w:r>
      <w:r>
        <w:rPr>
          <w:rFonts w:cs="Liberation Serif;Times New Roman" w:ascii="Liberation Serif;Times New Roman" w:hAnsi="Liberation Serif;Times New Roman"/>
          <w:color w:val="000000"/>
          <w:spacing w:val="-1"/>
          <w:sz w:val="24"/>
        </w:rPr>
        <w:t>(effet</w:t>
      </w:r>
      <w:r>
        <w:rPr>
          <w:rFonts w:cs="Liberation Serif;Times New Roman" w:ascii="Liberation Serif;Times New Roman" w:hAnsi="Liberation Serif;Times New Roman"/>
          <w:color w:val="000000"/>
          <w:spacing w:val="0"/>
          <w:sz w:val="24"/>
        </w:rPr>
        <w:t xml:space="preserve"> d’éviction) car les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taux</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b/>
          <w:bCs/>
          <w:color w:val="000000"/>
          <w:spacing w:val="0"/>
          <w:sz w:val="24"/>
        </w:rPr>
        <w:t>augmentent.</w:t>
      </w:r>
    </w:p>
    <w:p>
      <w:pPr>
        <w:pStyle w:val="Normal"/>
        <w:widowControl w:val="false"/>
        <w:pBdr/>
        <w:spacing w:lineRule="exact" w:line="266" w:before="10" w:after="0"/>
        <w:ind w:right="0"/>
        <w:jc w:val="left"/>
        <w:rPr/>
      </w:pPr>
      <w:r>
        <w:rPr/>
      </w:r>
    </w:p>
    <w:p>
      <w:pPr>
        <w:pStyle w:val="Normal"/>
        <w:widowControl w:val="false"/>
        <w:pBdr/>
        <w:spacing w:lineRule="exact" w:line="266" w:before="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Enfin</w:t>
      </w:r>
      <w:r>
        <w:rPr>
          <w:rFonts w:cs="Liberation Serif;Times New Roman" w:ascii="Liberation Serif;Times New Roman" w:hAnsi="Liberation Serif;Times New Roman"/>
          <w:color w:val="000000"/>
          <w:spacing w:val="3"/>
          <w:sz w:val="24"/>
        </w:rPr>
        <w:t xml:space="preserve"> </w:t>
      </w:r>
      <w:r>
        <w:rPr>
          <w:rFonts w:cs="Liberation Serif;Times New Roman" w:ascii="Liberation Serif;Times New Roman" w:hAnsi="Liberation Serif;Times New Roman"/>
          <w:color w:val="000000"/>
          <w:spacing w:val="0"/>
          <w:sz w:val="24"/>
        </w:rPr>
        <w:t>, ces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politiques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de relance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budgétaire font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que </w:t>
      </w:r>
      <w:r>
        <w:rPr>
          <w:rFonts w:cs="Liberation Serif;Times New Roman" w:ascii="Liberation Serif;Times New Roman" w:hAnsi="Liberation Serif;Times New Roman"/>
          <w:color w:val="000000"/>
          <w:spacing w:val="-1"/>
          <w:sz w:val="24"/>
        </w:rPr>
        <w:t>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agents économiques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anticipent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futures</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0"/>
          <w:sz w:val="24"/>
        </w:rPr>
      </w:pPr>
      <w:r>
        <w:rPr>
          <w:rFonts w:cs="Liberation Serif;Times New Roman" w:ascii="Liberation Serif;Times New Roman" w:hAnsi="Liberation Serif;Times New Roman"/>
          <w:color w:val="000000"/>
          <w:spacing w:val="0"/>
          <w:sz w:val="24"/>
        </w:rPr>
        <w:t>hausses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d’impôt</w:t>
      </w:r>
      <w:r>
        <w:rPr>
          <w:rFonts w:cs="Liberation Serif;Times New Roman" w:ascii="Liberation Serif;Times New Roman" w:hAnsi="Liberation Serif;Times New Roman"/>
          <w:color w:val="000000"/>
          <w:spacing w:val="59"/>
          <w:sz w:val="24"/>
        </w:rPr>
        <w:t xml:space="preserve"> </w:t>
      </w:r>
      <w:r>
        <w:rPr>
          <w:rFonts w:cs="Liberation Serif;Times New Roman" w:ascii="Liberation Serif;Times New Roman" w:hAnsi="Liberation Serif;Times New Roman"/>
          <w:color w:val="000000"/>
          <w:spacing w:val="0"/>
          <w:sz w:val="24"/>
        </w:rPr>
        <w:t xml:space="preserve">car </w:t>
      </w:r>
      <w:r>
        <w:rPr>
          <w:rFonts w:cs="Liberation Serif;Times New Roman" w:ascii="Liberation Serif;Times New Roman" w:hAnsi="Liberation Serif;Times New Roman"/>
          <w:color w:val="000000"/>
          <w:spacing w:val="-1"/>
          <w:sz w:val="24"/>
        </w:rPr>
        <w:t>il</w:t>
      </w:r>
      <w:r>
        <w:rPr>
          <w:rFonts w:cs="Liberation Serif;Times New Roman" w:ascii="Liberation Serif;Times New Roman" w:hAnsi="Liberation Serif;Times New Roman"/>
          <w:color w:val="000000"/>
          <w:spacing w:val="0"/>
          <w:sz w:val="24"/>
        </w:rPr>
        <w:t xml:space="preserve"> augmente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ses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dépenses, lesquelles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devront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à plus</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ou moins terme être</w:t>
      </w:r>
    </w:p>
    <w:p>
      <w:pPr>
        <w:pStyle w:val="Normal"/>
        <w:widowControl w:val="false"/>
        <w:pBdr/>
        <w:spacing w:lineRule="exact" w:line="266" w:before="10" w:after="0"/>
        <w:ind w:right="0"/>
        <w:jc w:val="left"/>
        <w:rPr>
          <w:rFonts w:ascii="Liberation Serif;Times New Roman" w:hAnsi="Liberation Serif;Times New Roman" w:cs="Liberation Serif;Times New Roman"/>
          <w:color w:val="000000"/>
          <w:spacing w:val="-1"/>
          <w:sz w:val="24"/>
        </w:rPr>
      </w:pPr>
      <w:r>
        <w:rPr>
          <w:rFonts w:cs="Liberation Serif;Times New Roman" w:ascii="Liberation Serif;Times New Roman" w:hAnsi="Liberation Serif;Times New Roman"/>
          <w:color w:val="000000"/>
          <w:spacing w:val="0"/>
          <w:sz w:val="24"/>
        </w:rPr>
        <w:t>compensées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1"/>
          <w:sz w:val="24"/>
        </w:rPr>
        <w:t>par</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une fiscalité</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plus</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importante.</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Cela</w:t>
      </w:r>
      <w:r>
        <w:rPr>
          <w:rFonts w:cs="Liberation Serif;Times New Roman" w:ascii="Liberation Serif;Times New Roman" w:hAnsi="Liberation Serif;Times New Roman"/>
          <w:color w:val="000000"/>
          <w:spacing w:val="60"/>
          <w:sz w:val="24"/>
        </w:rPr>
        <w:t xml:space="preserve"> </w:t>
      </w:r>
      <w:r>
        <w:rPr>
          <w:rFonts w:cs="Liberation Serif;Times New Roman" w:ascii="Liberation Serif;Times New Roman" w:hAnsi="Liberation Serif;Times New Roman"/>
          <w:color w:val="000000"/>
          <w:spacing w:val="0"/>
          <w:sz w:val="24"/>
        </w:rPr>
        <w:t>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finalement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amener à une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hausse de</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color w:val="000000"/>
          <w:spacing w:val="-1"/>
          <w:sz w:val="24"/>
        </w:rPr>
        <w:t>l’épargne,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 xml:space="preserve">un baisse de </w:t>
      </w:r>
      <w:r>
        <w:rPr>
          <w:rFonts w:cs="Liberation Serif;Times New Roman" w:ascii="Liberation Serif;Times New Roman" w:hAnsi="Liberation Serif;Times New Roman"/>
          <w:color w:val="000000"/>
          <w:spacing w:val="-1"/>
          <w:sz w:val="24"/>
        </w:rPr>
        <w:t>la</w:t>
      </w:r>
      <w:r>
        <w:rPr>
          <w:rFonts w:cs="Liberation Serif;Times New Roman" w:ascii="Liberation Serif;Times New Roman" w:hAnsi="Liberation Serif;Times New Roman"/>
          <w:color w:val="000000"/>
          <w:spacing w:val="2"/>
          <w:sz w:val="24"/>
        </w:rPr>
        <w:t xml:space="preserve"> </w:t>
      </w:r>
      <w:r>
        <w:rPr>
          <w:rFonts w:cs="Liberation Serif;Times New Roman" w:ascii="Liberation Serif;Times New Roman" w:hAnsi="Liberation Serif;Times New Roman"/>
          <w:color w:val="000000"/>
          <w:spacing w:val="0"/>
          <w:sz w:val="24"/>
        </w:rPr>
        <w:t>consommation et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de l’investissement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et peut</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-être</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du chômage si</w:t>
      </w:r>
      <w:r>
        <w:rPr>
          <w:rFonts w:cs="Liberation Serif;Times New Roman" w:ascii="Liberation Serif;Times New Roman" w:hAnsi="Liberation Serif;Times New Roman"/>
          <w:color w:val="000000"/>
          <w:spacing w:val="-1"/>
          <w:sz w:val="24"/>
        </w:rPr>
        <w:t xml:space="preserve"> </w:t>
      </w:r>
      <w:r>
        <w:rPr>
          <w:rFonts w:cs="Liberation Serif;Times New Roman" w:ascii="Liberation Serif;Times New Roman" w:hAnsi="Liberation Serif;Times New Roman"/>
          <w:color w:val="000000"/>
          <w:spacing w:val="0"/>
          <w:sz w:val="24"/>
        </w:rPr>
        <w:t>ce n’est</w:t>
      </w:r>
    </w:p>
    <w:p>
      <w:pPr>
        <w:pStyle w:val="Normal"/>
        <w:widowControl w:val="false"/>
        <w:pBdr/>
        <w:spacing w:lineRule="exact" w:line="266" w:before="10" w:after="0"/>
        <w:ind w:right="0"/>
        <w:jc w:val="left"/>
        <w:rPr>
          <w:rFonts w:ascii="Liberation Serif;Times New Roman" w:hAnsi="Liberation Serif;Times New Roman" w:cs="Liberation Serif;Times New Roman"/>
          <w:b/>
          <w:bCs/>
          <w:color w:val="000000"/>
          <w:spacing w:val="0"/>
          <w:sz w:val="24"/>
        </w:rPr>
      </w:pPr>
      <w:r>
        <w:rPr>
          <w:rFonts w:cs="Liberation Serif;Times New Roman" w:ascii="Liberation Serif;Times New Roman" w:hAnsi="Liberation Serif;Times New Roman"/>
          <w:b/>
          <w:bCs/>
          <w:color w:val="000000"/>
          <w:spacing w:val="0"/>
          <w:sz w:val="24"/>
        </w:rPr>
        <w:t>récession.</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2"/>
    <w:family w:val="auto"/>
    <w:pitch w:val="default"/>
  </w:font>
  <w:font w:name="Wingdings">
    <w:charset w:val="02"/>
    <w:family w:val="auto"/>
    <w:pitch w:val="default"/>
  </w:font>
  <w:font w:name="OpenSymbol">
    <w:altName w:val="Arial Unicode MS"/>
    <w:charset w:val="02"/>
    <w:family w:val="auto"/>
    <w:pitch w:val="default"/>
  </w:font>
  <w:font w:name="Liberation Sans">
    <w:altName w:val="Arial"/>
    <w:charset w:val="00"/>
    <w:family w:val="swiss"/>
    <w:pitch w:val="variable"/>
  </w:font>
  <w:font w:name="Arial">
    <w:charset w:val="01"/>
    <w:family w:val="swiss"/>
    <w:pitch w:val="variable"/>
  </w:font>
  <w:font w:name="verdana">
    <w:altName w:val="geneva"/>
    <w:charset w:val="00"/>
    <w:family w:val="auto"/>
    <w:pitch w:val="default"/>
  </w:font>
  <w:font w:name="Georgia">
    <w:altName w:val="Bitstream Charter"/>
    <w:charset w:val="00"/>
    <w:family w:val="auto"/>
    <w:pitch w:val="default"/>
  </w:font>
  <w:font w:name="LatoWeb">
    <w:altName w:val="Arial"/>
    <w:charset w:val="00"/>
    <w:family w:val="auto"/>
    <w:pitch w:val="default"/>
  </w:font>
  <w:font w:name="Sofia">
    <w:altName w:val="sans-serif"/>
    <w:charset w:val="00"/>
    <w:family w:val="auto"/>
    <w:pitch w:val="default"/>
  </w:font>
  <w:font w:name="Bodoni">
    <w:altName w:val="serif"/>
    <w:charset w:val="00"/>
    <w:family w:val="auto"/>
    <w:pitch w:val="default"/>
  </w:font>
  <w:font w:name="Liberation Serif">
    <w:altName w:val="Times New Roman"/>
    <w:charset w:val="00"/>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decimal"/>
      <w:lvlText w:val="%1."/>
      <w:lvlJc w:val="left"/>
      <w:pPr>
        <w:tabs>
          <w:tab w:val="num" w:pos="709"/>
        </w:tabs>
        <w:ind w:left="709" w:hanging="283"/>
      </w:pPr>
    </w:lvl>
    <w:lvl w:ilvl="1">
      <w:start w:val="1"/>
      <w:numFmt w:val="lowerLetter"/>
      <w:lvlText w:val="%2."/>
      <w:lvlJc w:val="left"/>
      <w:pPr>
        <w:tabs>
          <w:tab w:val="num" w:pos="1418"/>
        </w:tabs>
        <w:ind w:left="1418" w:hanging="283"/>
      </w:pPr>
    </w:lvl>
    <w:lvl w:ilvl="2">
      <w:start w:val="1"/>
      <w:numFmt w:val="lowerLetter"/>
      <w:lvlText w:val="%3."/>
      <w:lvlJc w:val="left"/>
      <w:pPr>
        <w:tabs>
          <w:tab w:val="num" w:pos="2127"/>
        </w:tabs>
        <w:ind w:left="2127" w:hanging="283"/>
      </w:pPr>
    </w:lvl>
    <w:lvl w:ilvl="3">
      <w:start w:val="1"/>
      <w:numFmt w:val="lowerLetter"/>
      <w:lvlText w:val="%4."/>
      <w:lvlJc w:val="left"/>
      <w:pPr>
        <w:tabs>
          <w:tab w:val="num" w:pos="2836"/>
        </w:tabs>
        <w:ind w:left="2836" w:hanging="283"/>
      </w:pPr>
    </w:lvl>
    <w:lvl w:ilvl="4">
      <w:start w:val="1"/>
      <w:numFmt w:val="lowerLetter"/>
      <w:lvlText w:val="%5."/>
      <w:lvlJc w:val="left"/>
      <w:pPr>
        <w:tabs>
          <w:tab w:val="num" w:pos="3545"/>
        </w:tabs>
        <w:ind w:left="3545" w:hanging="283"/>
      </w:pPr>
    </w:lvl>
    <w:lvl w:ilvl="5">
      <w:start w:val="1"/>
      <w:numFmt w:val="lowerLetter"/>
      <w:lvlText w:val="%6."/>
      <w:lvlJc w:val="left"/>
      <w:pPr>
        <w:tabs>
          <w:tab w:val="num" w:pos="4254"/>
        </w:tabs>
        <w:ind w:left="4254" w:hanging="283"/>
      </w:pPr>
    </w:lvl>
    <w:lvl w:ilvl="6">
      <w:start w:val="1"/>
      <w:numFmt w:val="lowerLetter"/>
      <w:lvlText w:val="%7."/>
      <w:lvlJc w:val="left"/>
      <w:pPr>
        <w:tabs>
          <w:tab w:val="num" w:pos="4963"/>
        </w:tabs>
        <w:ind w:left="4963" w:hanging="283"/>
      </w:pPr>
    </w:lvl>
    <w:lvl w:ilvl="7">
      <w:start w:val="1"/>
      <w:numFmt w:val="lowerLetter"/>
      <w:lvlText w:val="%8."/>
      <w:lvlJc w:val="left"/>
      <w:pPr>
        <w:tabs>
          <w:tab w:val="num" w:pos="5672"/>
        </w:tabs>
        <w:ind w:left="5672" w:hanging="283"/>
      </w:pPr>
    </w:lvl>
    <w:lvl w:ilvl="8">
      <w:start w:val="1"/>
      <w:numFmt w:val="lowerLetter"/>
      <w:lvlText w:val="%9."/>
      <w:lvlJc w:val="left"/>
      <w:pPr>
        <w:tabs>
          <w:tab w:val="num" w:pos="6381"/>
        </w:tabs>
        <w:ind w:left="6381" w:hanging="283"/>
      </w:pPr>
    </w:lvl>
  </w:abstractNum>
  <w:abstractNum w:abstractNumId="6">
    <w:lvl w:ilvl="0">
      <w:start w:val="1"/>
      <w:numFmt w:val="bullet"/>
      <w:suff w:val="nothing"/>
      <w:lvlText w:val=""/>
      <w:lvlJc w:val="left"/>
      <w:pPr>
        <w:tabs>
          <w:tab w:val="num" w:pos="0"/>
        </w:tabs>
        <w:ind w:left="600" w:hanging="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lvl w:ilvl="0">
      <w:start w:val="1"/>
      <w:numFmt w:val="bullet"/>
      <w:suff w:val="nothing"/>
      <w:lvlText w:val=""/>
      <w:lvlJc w:val="left"/>
      <w:pPr>
        <w:tabs>
          <w:tab w:val="num" w:pos="0"/>
        </w:tabs>
        <w:ind w:left="600" w:hanging="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75"/>
  <w:displayBackgroundShape/>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pPr>
    <w:rPr>
      <w:rFonts w:ascii="Liberation Serif;Times New Roman" w:hAnsi="Liberation Serif;Times New Roman" w:eastAsia="NSimSun" w:cs="Arial"/>
      <w:color w:val="auto"/>
      <w:kern w:val="2"/>
      <w:sz w:val="24"/>
      <w:szCs w:val="24"/>
      <w:lang w:val="fr-FR" w:eastAsia="zh-CN" w:bidi="hi-IN"/>
    </w:rPr>
  </w:style>
  <w:style w:type="paragraph" w:styleId="Heading2">
    <w:name w:val="heading 2"/>
    <w:basedOn w:val="Titre"/>
    <w:next w:val="BodyText"/>
    <w:qFormat/>
    <w:pPr>
      <w:numPr>
        <w:ilvl w:val="1"/>
        <w:numId w:val="1"/>
      </w:numPr>
      <w:spacing w:before="200" w:after="120"/>
      <w:outlineLvl w:val="1"/>
    </w:pPr>
    <w:rPr>
      <w:rFonts w:ascii="Liberation Serif;Times New Roman" w:hAnsi="Liberation Serif;Times New Roman" w:eastAsia="NSimSun" w:cs="Arial"/>
      <w:b/>
      <w:bCs/>
      <w:sz w:val="36"/>
      <w:szCs w:val="36"/>
    </w:rPr>
  </w:style>
  <w:style w:type="paragraph" w:styleId="Heading3">
    <w:name w:val="heading 3"/>
    <w:basedOn w:val="Titre"/>
    <w:next w:val="BodyText"/>
    <w:qFormat/>
    <w:pPr>
      <w:numPr>
        <w:ilvl w:val="2"/>
        <w:numId w:val="1"/>
      </w:numPr>
      <w:spacing w:before="140" w:after="120"/>
      <w:outlineLvl w:val="2"/>
    </w:pPr>
    <w:rPr>
      <w:rFonts w:ascii="Liberation Serif;Times New Roman" w:hAnsi="Liberation Serif;Times New Roman" w:eastAsia="NSimSun" w:cs="Arial"/>
      <w:b/>
      <w:bCs/>
      <w:sz w:val="28"/>
      <w:szCs w:val="28"/>
    </w:rPr>
  </w:style>
  <w:style w:type="character" w:styleId="WW8Num3z0">
    <w:name w:val="WW8Num3z0"/>
    <w:qFormat/>
    <w:rPr>
      <w:rFonts w:ascii="Symbol" w:hAnsi="Symbol" w:cs="OpenSymbol;Arial Unicode MS"/>
    </w:rPr>
  </w:style>
  <w:style w:type="character" w:styleId="WW8Num4z0">
    <w:name w:val="WW8Num4z0"/>
    <w:qFormat/>
    <w:rPr>
      <w:rFonts w:ascii="Symbol" w:hAnsi="Symbol" w:cs="OpenSymbol;Arial Unicode MS"/>
    </w:rPr>
  </w:style>
  <w:style w:type="character" w:styleId="WW8Num6z0">
    <w:name w:val="WW8Num6z0"/>
    <w:qFormat/>
    <w:rPr>
      <w:rFonts w:ascii="Wingdings" w:hAnsi="Wingdings" w:cs="OpenSymbol;Arial Unicode MS"/>
    </w:rPr>
  </w:style>
  <w:style w:type="character" w:styleId="WW8Num6z1">
    <w:name w:val="WW8Num6z1"/>
    <w:qFormat/>
    <w:rPr>
      <w:rFonts w:ascii="Symbol" w:hAnsi="Symbol" w:cs="OpenSymbol;Arial Unicode MS"/>
    </w:rPr>
  </w:style>
  <w:style w:type="character" w:styleId="WW8Num7z0">
    <w:name w:val="WW8Num7z0"/>
    <w:qFormat/>
    <w:rPr>
      <w:rFonts w:ascii="Wingdings" w:hAnsi="Wingdings" w:cs="OpenSymbol;Arial Unicode MS"/>
    </w:rPr>
  </w:style>
  <w:style w:type="character" w:styleId="WW8Num7z1">
    <w:name w:val="WW8Num7z1"/>
    <w:qFormat/>
    <w:rPr>
      <w:rFonts w:ascii="Symbol" w:hAnsi="Symbol" w:cs="OpenSymbol;Arial Unicode MS"/>
    </w:rPr>
  </w:style>
  <w:style w:type="character" w:styleId="WW8Num2z0">
    <w:name w:val="WW8Num2z0"/>
    <w:qFormat/>
    <w:rPr>
      <w:rFonts w:ascii="Symbol" w:hAnsi="Symbol" w:cs="OpenSymbol;Arial Unicode MS"/>
    </w:rPr>
  </w:style>
  <w:style w:type="character" w:styleId="WW8Num5z0">
    <w:name w:val="WW8Num5z0"/>
    <w:qFormat/>
    <w:rPr>
      <w:rFonts w:ascii="Wingdings" w:hAnsi="Wingdings" w:cs="OpenSymbol;Arial Unicode MS"/>
    </w:rPr>
  </w:style>
  <w:style w:type="character" w:styleId="WW8Num5z1">
    <w:name w:val="WW8Num5z1"/>
    <w:qFormat/>
    <w:rPr>
      <w:rFonts w:ascii="Symbol" w:hAnsi="Symbol" w:cs="OpenSymbol;Arial Unicode MS"/>
    </w:rPr>
  </w:style>
  <w:style w:type="character" w:styleId="Strong">
    <w:name w:val="Strong"/>
    <w:qFormat/>
    <w:rPr>
      <w:b/>
      <w:bCs/>
    </w:rPr>
  </w:style>
  <w:style w:type="character" w:styleId="Puces">
    <w:name w:val="Puces"/>
    <w:qFormat/>
    <w:rPr>
      <w:rFonts w:ascii="OpenSymbol;Arial Unicode MS" w:hAnsi="OpenSymbol;Arial Unicode MS" w:eastAsia="OpenSymbol;Arial Unicode MS" w:cs="OpenSymbol;Arial Unicode MS"/>
    </w:rPr>
  </w:style>
  <w:style w:type="character" w:styleId="Hyperlink">
    <w:name w:val="Hyperlink"/>
    <w:rPr>
      <w:color w:val="000080"/>
      <w:u w:val="single"/>
    </w:rPr>
  </w:style>
  <w:style w:type="character" w:styleId="Caractresdenumrotation">
    <w:name w:val="Caractères de numérotation"/>
    <w:qFormat/>
    <w:rPr/>
  </w:style>
  <w:style w:type="paragraph" w:styleId="Titre">
    <w:name w:val="Titre"/>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 w:type="paragraph" w:styleId="caption11">
    <w:name w:val="caption11"/>
    <w:basedOn w:val="Normal"/>
    <w:qFormat/>
    <w:pPr>
      <w:suppressLineNumbers/>
      <w:spacing w:before="120" w:after="120"/>
    </w:pPr>
    <w:rPr>
      <w:rFonts w:cs="Arial"/>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caption1111">
    <w:name w:val="caption1111"/>
    <w:basedOn w:val="Normal"/>
    <w:qFormat/>
    <w:pPr>
      <w:suppressLineNumbers/>
      <w:spacing w:before="120" w:after="120"/>
    </w:pPr>
    <w:rPr>
      <w:rFonts w:cs="Arial"/>
      <w:i/>
      <w:iCs/>
      <w:sz w:val="24"/>
      <w:szCs w:val="24"/>
    </w:rPr>
  </w:style>
  <w:style w:type="paragraph" w:styleId="caption11111">
    <w:name w:val="caption11111"/>
    <w:basedOn w:val="Normal"/>
    <w:qFormat/>
    <w:pPr>
      <w:suppressLineNumbers/>
      <w:spacing w:before="120" w:after="120"/>
    </w:pPr>
    <w:rPr>
      <w:rFonts w:cs="Arial"/>
      <w:i/>
      <w:iCs/>
      <w:sz w:val="24"/>
      <w:szCs w:val="24"/>
    </w:rPr>
  </w:style>
  <w:style w:type="paragraph" w:styleId="caption111111">
    <w:name w:val="caption111111"/>
    <w:basedOn w:val="Normal"/>
    <w:qFormat/>
    <w:pPr>
      <w:suppressLineNumbers/>
      <w:spacing w:before="120" w:after="120"/>
    </w:pPr>
    <w:rPr>
      <w:rFonts w:cs="Arial"/>
      <w:i/>
      <w:iCs/>
      <w:sz w:val="24"/>
      <w:szCs w:val="24"/>
    </w:rPr>
  </w:style>
  <w:style w:type="paragraph" w:styleId="caption1111111">
    <w:name w:val="caption1111111"/>
    <w:basedOn w:val="Normal"/>
    <w:qFormat/>
    <w:pPr>
      <w:suppressLineNumbers/>
      <w:spacing w:before="120" w:after="120"/>
    </w:pPr>
    <w:rPr>
      <w:rFonts w:cs="Arial"/>
      <w:i/>
      <w:iCs/>
      <w:sz w:val="24"/>
      <w:szCs w:val="24"/>
    </w:rPr>
  </w:style>
  <w:style w:type="paragraph" w:styleId="caption11111111">
    <w:name w:val="caption11111111"/>
    <w:basedOn w:val="Normal"/>
    <w:qFormat/>
    <w:pPr>
      <w:suppressLineNumbers/>
      <w:spacing w:before="120" w:after="120"/>
    </w:pPr>
    <w:rPr>
      <w:rFonts w:cs="Arial"/>
      <w:i/>
      <w:iCs/>
      <w:sz w:val="24"/>
      <w:szCs w:val="24"/>
    </w:rPr>
  </w:style>
  <w:style w:type="paragraph" w:styleId="caption111111111">
    <w:name w:val="caption111111111"/>
    <w:basedOn w:val="Normal"/>
    <w:qFormat/>
    <w:pPr>
      <w:suppressLineNumbers/>
      <w:spacing w:before="120" w:after="120"/>
    </w:pPr>
    <w:rPr>
      <w:rFonts w:cs="Arial"/>
      <w:i/>
      <w:iCs/>
      <w:sz w:val="24"/>
      <w:szCs w:val="24"/>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www.youtube.com/watch?v=gkMiiqVK0iI&amp;t=1s" TargetMode="External"/><Relationship Id="rId8" Type="http://schemas.openxmlformats.org/officeDocument/2006/relationships/hyperlink" Target="https://www.youtube.com/watch?v=KAU49kxn9B8"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120</TotalTime>
  <Application>LibreOffice/24.8.6.2$Windows_X86_64 LibreOffice_project/6d98ba145e9a8a39fc57bcc76981d1fb1316c60c</Application>
  <AppVersion>15.0000</AppVersion>
  <Pages>32</Pages>
  <Words>4102</Words>
  <Characters>22431</Characters>
  <CharactersWithSpaces>26390</CharactersWithSpaces>
  <Paragraphs>269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2025-03-16T06:26:20Z</dcterms:created>
  <dc:creator/>
  <dc:description/>
  <dc:language>fr-FR</dc:language>
  <cp:lastModifiedBy/>
  <dcterms:modified xsi:type="dcterms:W3CDTF">2025-12-15T09:49:37Z</dcterms:modified>
  <cp:revision>27</cp:revision>
  <dc:subject/>
  <dc:title/>
</cp:coreProperties>
</file>