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 xml:space="preserve">Correction Courbe de Lorenz,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indice de Gini et mesure des inégalités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Courbe de Lorenz des niveaux de vie et du patrimoine 2017-2018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/>
        <w:drawing>
          <wp:inline distT="0" distB="0" distL="0" distR="0">
            <wp:extent cx="4438650" cy="338836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8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1) </w:t>
      </w:r>
      <w:r>
        <w:rPr>
          <w:rFonts w:cs="Times New Roman" w:ascii="Times New Roman" w:hAnsi="Times New Roman"/>
          <w:sz w:val="32"/>
          <w:szCs w:val="32"/>
          <w:u w:val="single"/>
        </w:rPr>
        <w:t>Que représente la diagonale de ce graphique 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La 1</w:t>
      </w:r>
      <w:r>
        <w:rPr>
          <w:rFonts w:cs="Times New Roman" w:ascii="Times New Roman" w:hAnsi="Times New Roman"/>
          <w:sz w:val="32"/>
          <w:szCs w:val="32"/>
          <w:vertAlign w:val="superscript"/>
        </w:rPr>
        <w:t>ère</w:t>
      </w:r>
      <w:r>
        <w:rPr>
          <w:rFonts w:cs="Times New Roman" w:ascii="Times New Roman" w:hAnsi="Times New Roman"/>
          <w:sz w:val="32"/>
          <w:szCs w:val="32"/>
        </w:rPr>
        <w:t xml:space="preserve"> bissectrice représente la </w:t>
      </w:r>
      <w:r>
        <w:rPr>
          <w:rFonts w:cs="Times New Roman" w:ascii="Times New Roman" w:hAnsi="Times New Roman"/>
          <w:b/>
          <w:sz w:val="32"/>
          <w:szCs w:val="32"/>
        </w:rPr>
        <w:t>droite d’équi-répartition</w:t>
      </w:r>
      <w:r>
        <w:rPr>
          <w:rFonts w:cs="Times New Roman" w:ascii="Times New Roman" w:hAnsi="Times New Roman"/>
          <w:sz w:val="32"/>
          <w:szCs w:val="32"/>
        </w:rPr>
        <w:t xml:space="preserve">, si la courbe de Lorenz des revenus et des patrimoines étaient confondues avec cette droite, cela signifierait que les 10 % les moins riches de la population toucheraient 10 % du revenu total et possèderaient 10 % du patrimoine total, les 40 % les moins riches toucheraient 40 % du revenu total et détiendraient 40 % du patrimoine total etc… Autrement dit, c’est la droite qui correspond à </w:t>
      </w:r>
      <w:r>
        <w:rPr>
          <w:rFonts w:cs="Times New Roman" w:ascii="Times New Roman" w:hAnsi="Times New Roman"/>
          <w:b/>
          <w:sz w:val="32"/>
          <w:szCs w:val="32"/>
        </w:rPr>
        <w:t>une société parfaitement égalitaire.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sz w:val="32"/>
          <w:szCs w:val="32"/>
          <w:u w:val="single"/>
        </w:rPr>
        <w:t>2) Faites une phrase pour interprétez la signification des points A, B et  C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On sait que pour construire une </w:t>
      </w:r>
      <w:r>
        <w:rPr>
          <w:rFonts w:cs="Times New Roman" w:ascii="Times New Roman" w:hAnsi="Times New Roman"/>
          <w:b/>
          <w:color w:val="FF0000"/>
          <w:sz w:val="32"/>
          <w:szCs w:val="32"/>
        </w:rPr>
        <w:t>courbe de Lorenz</w:t>
      </w:r>
      <w:r>
        <w:rPr>
          <w:rFonts w:cs="Times New Roman" w:ascii="Times New Roman" w:hAnsi="Times New Roman"/>
          <w:sz w:val="32"/>
          <w:szCs w:val="32"/>
        </w:rPr>
        <w:t xml:space="preserve">, qui permet de visualiser l’inégale répartition du revenu et du patrimoine dans la population, </w:t>
      </w:r>
      <w:r>
        <w:rPr>
          <w:rFonts w:cs="Times New Roman" w:ascii="Times New Roman" w:hAnsi="Times New Roman"/>
          <w:b/>
          <w:sz w:val="32"/>
          <w:szCs w:val="32"/>
        </w:rPr>
        <w:t>on classe en ab</w:t>
      </w:r>
      <w:r>
        <w:rPr>
          <w:rFonts w:cs="Times New Roman" w:ascii="Times New Roman" w:hAnsi="Times New Roman"/>
          <w:b/>
          <w:sz w:val="32"/>
          <w:szCs w:val="32"/>
        </w:rPr>
        <w:t>s</w:t>
      </w:r>
      <w:r>
        <w:rPr>
          <w:rFonts w:cs="Times New Roman" w:ascii="Times New Roman" w:hAnsi="Times New Roman"/>
          <w:b/>
          <w:sz w:val="32"/>
          <w:szCs w:val="32"/>
        </w:rPr>
        <w:t>cisse la population par ordre croissant de revenu et de patrimoine</w:t>
      </w:r>
      <w:r>
        <w:rPr>
          <w:rFonts w:cs="Times New Roman" w:ascii="Times New Roman" w:hAnsi="Times New Roman"/>
          <w:sz w:val="32"/>
          <w:szCs w:val="32"/>
        </w:rPr>
        <w:t> : on retrouve donc en abscisse les tranches de population correspondant aux déciles de revenu ou de patrimoine : les 10% les moins riches, les 20 % les moins riches etc…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Au point A, on peut donc dire que </w:t>
      </w:r>
      <w:r>
        <w:rPr>
          <w:rFonts w:cs="Times New Roman" w:ascii="Times New Roman" w:hAnsi="Times New Roman"/>
          <w:b/>
          <w:sz w:val="32"/>
          <w:szCs w:val="32"/>
        </w:rPr>
        <w:t>la moitié la moins riche de  la population touche seulement 30 % du revenu total du pays</w:t>
      </w:r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Au point B, on observe que les 50 % les plus pauvres de la population détiennent moins de 10 % du patrimoine total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Au point C, on voit que les 90 % les moins riches de la population détiennent 55 % du patrimoine total du pays, </w:t>
      </w:r>
      <w:r>
        <w:rPr>
          <w:rFonts w:cs="Times New Roman" w:ascii="Times New Roman" w:hAnsi="Times New Roman"/>
          <w:sz w:val="32"/>
          <w:szCs w:val="32"/>
          <w:u w:val="single"/>
        </w:rPr>
        <w:t xml:space="preserve">ce qui veut dire que </w:t>
      </w:r>
      <w:r>
        <w:rPr>
          <w:rFonts w:cs="Times New Roman" w:ascii="Times New Roman" w:hAnsi="Times New Roman"/>
          <w:b/>
          <w:sz w:val="32"/>
          <w:szCs w:val="32"/>
          <w:u w:val="single"/>
        </w:rPr>
        <w:t>les 10 % les plus riches détiennent à eux seuls 45 % du patrimoine total : sur la courbe des revenus, on voit qu’ils touchent à eux seuls environ un quart du revenu total</w:t>
      </w:r>
      <w:r>
        <w:rPr>
          <w:rFonts w:cs="Times New Roman" w:ascii="Times New Roman" w:hAnsi="Times New Roman"/>
          <w:b/>
          <w:sz w:val="32"/>
          <w:szCs w:val="32"/>
        </w:rPr>
        <w:t xml:space="preserve"> (puisqu’on voit sur la courbe rouge que les 90 % les plus pauvres touchent 75 % des revenus)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  <w:u w:val="single"/>
        </w:rPr>
        <w:t>3) Comment interpréter le fait que la courbe bleue soit plus éloignée que la courbe rouge de la diagonale</w:t>
      </w:r>
      <w:r>
        <w:rPr>
          <w:rFonts w:cs="Times New Roman" w:ascii="Times New Roman" w:hAnsi="Times New Roman"/>
          <w:sz w:val="32"/>
          <w:szCs w:val="32"/>
        </w:rPr>
        <w:t> 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La courbe de Lorenz du patrimoine est généralement plus éloignée de la droite d’équi-répartition que la courbe de Lorenz des revenus car les inégalités sont encore plus forte en matière de patrimoine qu’en matière de revenu </w:t>
      </w:r>
      <w:r>
        <w:rPr>
          <w:rFonts w:cs="Times New Roman" w:ascii="Times New Roman" w:hAnsi="Times New Roman"/>
          <w:sz w:val="32"/>
          <w:szCs w:val="32"/>
        </w:rPr>
        <w:t>: plus la courbe de Lorenz est éloignée de la droite d’équi-répartition et plus les inégalités sont fortes.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NB</w:t>
      </w:r>
      <w:r>
        <w:rPr>
          <w:rFonts w:cs="Times New Roman" w:ascii="Times New Roman" w:hAnsi="Times New Roman"/>
          <w:b/>
          <w:sz w:val="32"/>
          <w:szCs w:val="32"/>
        </w:rPr>
        <w:t> :</w:t>
      </w:r>
      <w:r>
        <w:rPr>
          <w:rFonts w:cs="Times New Roman" w:ascii="Times New Roman" w:hAnsi="Times New Roman"/>
          <w:sz w:val="32"/>
          <w:szCs w:val="32"/>
        </w:rPr>
        <w:t xml:space="preserve"> à partir de la courbe de Lorenz, on calcule </w:t>
      </w:r>
      <w:r>
        <w:rPr>
          <w:rFonts w:cs="Times New Roman" w:ascii="Times New Roman" w:hAnsi="Times New Roman"/>
          <w:b/>
          <w:color w:val="FF0000"/>
          <w:sz w:val="32"/>
          <w:szCs w:val="32"/>
        </w:rPr>
        <w:t>le coefficient de Gini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 xml:space="preserve">qui est </w:t>
      </w:r>
      <w:r>
        <w:rPr>
          <w:rFonts w:cs="Times New Roman" w:ascii="Times New Roman" w:hAnsi="Times New Roman"/>
          <w:b/>
          <w:sz w:val="32"/>
          <w:szCs w:val="32"/>
        </w:rPr>
        <w:t>une autre façon d’évaluer le niveau d’inégalités dans un pays</w:t>
      </w:r>
      <w:r>
        <w:rPr>
          <w:rFonts w:cs="Times New Roman" w:ascii="Times New Roman" w:hAnsi="Times New Roman"/>
          <w:sz w:val="32"/>
          <w:szCs w:val="32"/>
        </w:rPr>
        <w:t xml:space="preserve"> : cet indicateur est compris entre 0 et 1 : </w:t>
      </w:r>
      <w:r>
        <w:rPr>
          <w:rFonts w:cs="Times New Roman" w:ascii="Times New Roman" w:hAnsi="Times New Roman"/>
          <w:b/>
          <w:sz w:val="32"/>
          <w:szCs w:val="32"/>
        </w:rPr>
        <w:t>plus il est proche de 1 et plus les inégalités sont fortes au sein de la population étudiée.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6019165" cy="5381625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538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d2aab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d2a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LibreOffice/24.8.6.2$Windows_X86_64 LibreOffice_project/6d98ba145e9a8a39fc57bcc76981d1fb1316c60c</Application>
  <AppVersion>15.0000</AppVersion>
  <Pages>3</Pages>
  <Words>449</Words>
  <Characters>2045</Characters>
  <CharactersWithSpaces>2484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2020-10-24T15:07:00Z</dcterms:created>
  <dc:creator>Gilles</dc:creator>
  <dc:description/>
  <dc:language>fr-FR</dc:language>
  <cp:lastModifiedBy/>
  <dcterms:modified xsi:type="dcterms:W3CDTF">2026-01-14T18:14:14Z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