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0047" w14:textId="4358D422" w:rsidR="00B334B7" w:rsidRDefault="00854817" w:rsidP="00854817">
      <w:pPr>
        <w:jc w:val="center"/>
        <w:rPr>
          <w:b/>
          <w:bCs/>
          <w:color w:val="538135" w:themeColor="accent6" w:themeShade="BF"/>
          <w:sz w:val="52"/>
          <w:szCs w:val="52"/>
        </w:rPr>
      </w:pPr>
      <w:r w:rsidRPr="00854817">
        <w:rPr>
          <w:b/>
          <w:bCs/>
          <w:color w:val="538135" w:themeColor="accent6" w:themeShade="BF"/>
          <w:sz w:val="52"/>
          <w:szCs w:val="52"/>
        </w:rPr>
        <w:t>ACTIVITE CAS D’UNE TRAJECTOIRE IMPROBABLE</w:t>
      </w:r>
    </w:p>
    <w:p w14:paraId="29C757BF" w14:textId="652AFCCD" w:rsidR="00854817" w:rsidRPr="00854817" w:rsidRDefault="00854817" w:rsidP="000179D9">
      <w:pPr>
        <w:jc w:val="center"/>
        <w:rPr>
          <w:b/>
          <w:bCs/>
          <w:color w:val="538135" w:themeColor="accent6" w:themeShade="BF"/>
          <w:sz w:val="52"/>
          <w:szCs w:val="52"/>
        </w:rPr>
      </w:pPr>
      <w:r w:rsidRPr="00854817">
        <w:drawing>
          <wp:inline distT="0" distB="0" distL="0" distR="0" wp14:anchorId="35B1E750" wp14:editId="727328A4">
            <wp:extent cx="4410075" cy="2362200"/>
            <wp:effectExtent l="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D589A" w14:textId="341FDB06" w:rsidR="00854817" w:rsidRPr="00D11CD3" w:rsidRDefault="00854817" w:rsidP="000179D9">
      <w:pPr>
        <w:jc w:val="center"/>
        <w:rPr>
          <w:b/>
          <w:bCs/>
          <w:color w:val="9CC2E5" w:themeColor="accent5" w:themeTint="99"/>
          <w:sz w:val="48"/>
          <w:szCs w:val="48"/>
          <w:shd w:val="clear" w:color="auto" w:fill="FFFFFF"/>
        </w:rPr>
      </w:pPr>
      <w:r w:rsidRPr="00D11CD3">
        <w:rPr>
          <w:b/>
          <w:bCs/>
          <w:color w:val="9CC2E5" w:themeColor="accent5" w:themeTint="99"/>
          <w:sz w:val="48"/>
          <w:szCs w:val="48"/>
          <w:highlight w:val="darkCyan"/>
        </w:rPr>
        <w:t xml:space="preserve">Pierre BEREGOVOY : </w:t>
      </w:r>
      <w:r w:rsidRPr="00D11CD3">
        <w:rPr>
          <w:b/>
          <w:bCs/>
          <w:color w:val="9CC2E5" w:themeColor="accent5" w:themeTint="99"/>
          <w:sz w:val="48"/>
          <w:szCs w:val="48"/>
          <w:highlight w:val="darkCyan"/>
          <w:shd w:val="clear" w:color="auto" w:fill="FFFFFF"/>
        </w:rPr>
        <w:t>Retour sur l’itinéraire d’un ouvrier devenu Premier Ministre</w:t>
      </w:r>
    </w:p>
    <w:p w14:paraId="7A1BB31B" w14:textId="57CCB9A7" w:rsidR="00C30188" w:rsidRPr="00C30188" w:rsidRDefault="00C30188" w:rsidP="00C30188">
      <w:pPr>
        <w:rPr>
          <w:rFonts w:ascii="Arial" w:hAnsi="Arial"/>
          <w:color w:val="1F4E79" w:themeColor="accent5" w:themeShade="80"/>
          <w:sz w:val="28"/>
          <w:szCs w:val="28"/>
        </w:rPr>
      </w:pPr>
      <w:r>
        <w:rPr>
          <w:rFonts w:ascii="Arial" w:hAnsi="Arial"/>
          <w:sz w:val="40"/>
          <w:szCs w:val="40"/>
        </w:rPr>
        <w:t>Cette activité s’inscrit dans le programme de</w:t>
      </w:r>
      <w:r>
        <w:rPr>
          <w:rFonts w:ascii="Arial" w:hAnsi="Arial"/>
          <w:sz w:val="40"/>
          <w:szCs w:val="40"/>
        </w:rPr>
        <w:t xml:space="preserve"> la classe de Première dans le questionnement : </w:t>
      </w:r>
      <w:r w:rsidRPr="00C30188">
        <w:rPr>
          <w:rFonts w:ascii="Arial" w:hAnsi="Arial"/>
          <w:color w:val="1F4E79" w:themeColor="accent5" w:themeShade="80"/>
          <w:sz w:val="28"/>
          <w:szCs w:val="28"/>
        </w:rPr>
        <w:t>Comment la socialisation contribue</w:t>
      </w:r>
      <w:r>
        <w:rPr>
          <w:rFonts w:ascii="Arial" w:hAnsi="Arial"/>
          <w:color w:val="1F4E79" w:themeColor="accent5" w:themeShade="80"/>
          <w:sz w:val="28"/>
          <w:szCs w:val="28"/>
        </w:rPr>
        <w:t>-</w:t>
      </w:r>
      <w:r w:rsidRPr="00C30188">
        <w:rPr>
          <w:rFonts w:ascii="Arial" w:hAnsi="Arial"/>
          <w:color w:val="1F4E79" w:themeColor="accent5" w:themeShade="80"/>
          <w:sz w:val="28"/>
          <w:szCs w:val="28"/>
        </w:rPr>
        <w:t>t-elle à expliquer les différences de comportements </w:t>
      </w:r>
      <w:r w:rsidRPr="00C30188">
        <w:rPr>
          <w:color w:val="1F4E79" w:themeColor="accent5" w:themeShade="80"/>
          <w:sz w:val="28"/>
          <w:szCs w:val="28"/>
        </w:rPr>
        <w:t>?</w:t>
      </w:r>
    </w:p>
    <w:p w14:paraId="3800E047" w14:textId="63FB319A" w:rsidR="00C30188" w:rsidRDefault="00C30188" w:rsidP="00C30188">
      <w:pPr>
        <w:rPr>
          <w:b/>
          <w:bCs/>
        </w:rPr>
      </w:pPr>
      <w:r>
        <w:rPr>
          <w:b/>
          <w:bCs/>
        </w:rPr>
        <w:t>Durée : 1 heure</w:t>
      </w:r>
    </w:p>
    <w:p w14:paraId="14A8CFA0" w14:textId="3EA069B0" w:rsidR="00C30188" w:rsidRDefault="00C30188" w:rsidP="00C30188">
      <w:pPr>
        <w:rPr>
          <w:b/>
          <w:bCs/>
        </w:rPr>
      </w:pPr>
      <w:r>
        <w:rPr>
          <w:b/>
          <w:bCs/>
        </w:rPr>
        <w:t>Support : Internet</w:t>
      </w:r>
      <w:r>
        <w:rPr>
          <w:b/>
          <w:bCs/>
        </w:rPr>
        <w:t>, le support documentaire avec un questionnaire</w:t>
      </w:r>
    </w:p>
    <w:p w14:paraId="6B6CFC97" w14:textId="432E31E9" w:rsidR="00C30188" w:rsidRDefault="00D11CD3" w:rsidP="00C30188">
      <w:pPr>
        <w:rPr>
          <w:b/>
          <w:bCs/>
        </w:rPr>
      </w:pPr>
      <w:r>
        <w:rPr>
          <w:b/>
          <w:bCs/>
        </w:rPr>
        <w:t xml:space="preserve">En Fin de leçon sur le </w:t>
      </w:r>
      <w:proofErr w:type="gramStart"/>
      <w:r>
        <w:rPr>
          <w:b/>
          <w:bCs/>
        </w:rPr>
        <w:t>questionnement ,</w:t>
      </w:r>
      <w:proofErr w:type="gramEnd"/>
      <w:r>
        <w:rPr>
          <w:b/>
          <w:bCs/>
        </w:rPr>
        <w:t xml:space="preserve"> le professeur présente le cas d’une mobilité sociale ascendante et trajectoire improbable</w:t>
      </w:r>
    </w:p>
    <w:p w14:paraId="12F7909C" w14:textId="2FDD8352" w:rsidR="00C30188" w:rsidRPr="00D11CD3" w:rsidRDefault="00C30188" w:rsidP="00C30188">
      <w:pPr>
        <w:rPr>
          <w:rFonts w:ascii="Arial" w:hAnsi="Arial" w:cs="Arial"/>
          <w:b/>
          <w:bCs/>
          <w:sz w:val="24"/>
          <w:szCs w:val="24"/>
          <w:u w:val="double"/>
        </w:rPr>
      </w:pPr>
      <w:r w:rsidRPr="00D11CD3">
        <w:rPr>
          <w:rFonts w:ascii="Arial" w:hAnsi="Arial" w:cs="Arial"/>
          <w:b/>
          <w:bCs/>
          <w:sz w:val="24"/>
          <w:szCs w:val="24"/>
          <w:u w:val="double"/>
        </w:rPr>
        <w:t xml:space="preserve">Objectifs : </w:t>
      </w:r>
    </w:p>
    <w:p w14:paraId="6003A87E" w14:textId="50B5A564" w:rsidR="00C30188" w:rsidRPr="00D11CD3" w:rsidRDefault="00C30188" w:rsidP="00C30188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1CD3">
        <w:rPr>
          <w:rFonts w:ascii="Arial" w:hAnsi="Arial" w:cs="Arial"/>
          <w:sz w:val="24"/>
          <w:szCs w:val="24"/>
        </w:rPr>
        <w:t>Co</w:t>
      </w:r>
      <w:r w:rsidR="00D11CD3" w:rsidRPr="00D11CD3">
        <w:rPr>
          <w:rFonts w:ascii="Arial" w:hAnsi="Arial" w:cs="Arial"/>
          <w:sz w:val="24"/>
          <w:szCs w:val="24"/>
        </w:rPr>
        <w:t xml:space="preserve">nnaître une situation de </w:t>
      </w:r>
      <w:r w:rsidRPr="00D11CD3">
        <w:rPr>
          <w:rFonts w:ascii="Arial" w:hAnsi="Arial" w:cs="Arial"/>
          <w:sz w:val="24"/>
          <w:szCs w:val="24"/>
        </w:rPr>
        <w:t>trajectoire individuelle improbable</w:t>
      </w:r>
    </w:p>
    <w:p w14:paraId="1CC719DB" w14:textId="23EF3CFF" w:rsidR="00C30188" w:rsidRPr="00D11CD3" w:rsidRDefault="00D11CD3" w:rsidP="00C30188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1CD3">
        <w:rPr>
          <w:rFonts w:ascii="Arial" w:hAnsi="Arial" w:cs="Arial"/>
          <w:sz w:val="24"/>
          <w:szCs w:val="24"/>
        </w:rPr>
        <w:t>Co</w:t>
      </w:r>
      <w:r w:rsidR="000179D9">
        <w:rPr>
          <w:rFonts w:ascii="Arial" w:hAnsi="Arial" w:cs="Arial"/>
          <w:sz w:val="24"/>
          <w:szCs w:val="24"/>
        </w:rPr>
        <w:t>nnaitre</w:t>
      </w:r>
      <w:r w:rsidR="00C30188" w:rsidRPr="00D11CD3">
        <w:rPr>
          <w:rFonts w:ascii="Arial" w:hAnsi="Arial" w:cs="Arial"/>
          <w:sz w:val="24"/>
          <w:szCs w:val="24"/>
        </w:rPr>
        <w:t xml:space="preserve"> ce parcours individuel singulier</w:t>
      </w:r>
    </w:p>
    <w:p w14:paraId="5C2BE757" w14:textId="39795AA1" w:rsidR="00C30188" w:rsidRPr="00D11CD3" w:rsidRDefault="00D11CD3" w:rsidP="00D11CD3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1CD3">
        <w:rPr>
          <w:rFonts w:ascii="Arial" w:hAnsi="Arial" w:cs="Arial"/>
          <w:sz w:val="24"/>
          <w:szCs w:val="24"/>
        </w:rPr>
        <w:t>Remobiliser les notions suivantes : Parti politique, Groupe social d’appartenance, PCS, Capital social, Groupe social de référence, Capital culturel</w:t>
      </w:r>
      <w:r w:rsidR="009B144D">
        <w:rPr>
          <w:rFonts w:ascii="Arial" w:hAnsi="Arial" w:cs="Arial"/>
          <w:sz w:val="24"/>
          <w:szCs w:val="24"/>
        </w:rPr>
        <w:t>, Syndicalisme, Qualifications</w:t>
      </w:r>
    </w:p>
    <w:p w14:paraId="00C13BDE" w14:textId="074A6CDE" w:rsidR="00D11CD3" w:rsidRPr="00D11CD3" w:rsidRDefault="00D11CD3" w:rsidP="00C30188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1CD3">
        <w:rPr>
          <w:rFonts w:ascii="Arial" w:hAnsi="Arial" w:cs="Arial"/>
          <w:sz w:val="24"/>
          <w:szCs w:val="24"/>
        </w:rPr>
        <w:t>Développer de l’autonomie en recherches documentaires</w:t>
      </w:r>
    </w:p>
    <w:p w14:paraId="24428D63" w14:textId="5257A464" w:rsidR="00D11CD3" w:rsidRPr="00D11CD3" w:rsidRDefault="00D11CD3" w:rsidP="00C30188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11CD3">
        <w:rPr>
          <w:rFonts w:ascii="Arial" w:hAnsi="Arial" w:cs="Arial"/>
          <w:sz w:val="24"/>
          <w:szCs w:val="24"/>
        </w:rPr>
        <w:t>Développer des compétences à l’oral</w:t>
      </w:r>
    </w:p>
    <w:p w14:paraId="215F0174" w14:textId="77777777" w:rsidR="00854817" w:rsidRDefault="00854817">
      <w:pPr>
        <w:rPr>
          <w:b/>
          <w:bCs/>
          <w:color w:val="9CC2E5" w:themeColor="accent5" w:themeTint="99"/>
          <w:sz w:val="52"/>
          <w:szCs w:val="52"/>
          <w:shd w:val="clear" w:color="auto" w:fill="FFFFFF"/>
        </w:rPr>
      </w:pPr>
    </w:p>
    <w:p w14:paraId="637BA356" w14:textId="6A67D37D" w:rsidR="00854817" w:rsidRPr="000179D9" w:rsidRDefault="00D11CD3">
      <w:pPr>
        <w:rPr>
          <w:b/>
          <w:bCs/>
          <w:color w:val="833C0B" w:themeColor="accent2" w:themeShade="80"/>
          <w:sz w:val="28"/>
          <w:szCs w:val="28"/>
          <w:u w:val="single"/>
          <w:shd w:val="clear" w:color="auto" w:fill="FFFFFF"/>
        </w:rPr>
      </w:pPr>
      <w:r w:rsidRPr="000179D9">
        <w:rPr>
          <w:b/>
          <w:bCs/>
          <w:color w:val="833C0B" w:themeColor="accent2" w:themeShade="80"/>
          <w:sz w:val="28"/>
          <w:szCs w:val="28"/>
          <w:u w:val="single"/>
          <w:shd w:val="clear" w:color="auto" w:fill="FFFFFF"/>
        </w:rPr>
        <w:lastRenderedPageBreak/>
        <w:t xml:space="preserve">SCENARIO : </w:t>
      </w:r>
    </w:p>
    <w:p w14:paraId="2C2958B9" w14:textId="77777777" w:rsidR="0036699E" w:rsidRPr="002372FF" w:rsidRDefault="0036699E">
      <w:pPr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</w:p>
    <w:p w14:paraId="09ED7092" w14:textId="06C32C26" w:rsidR="00D11CD3" w:rsidRPr="002372FF" w:rsidRDefault="0036699E" w:rsidP="0036699E">
      <w:pPr>
        <w:pStyle w:val="Paragraphedeliste"/>
        <w:numPr>
          <w:ilvl w:val="0"/>
          <w:numId w:val="2"/>
        </w:numPr>
        <w:rPr>
          <w:b/>
          <w:bCs/>
          <w:color w:val="9CC2E5" w:themeColor="accent5" w:themeTint="99"/>
          <w:sz w:val="28"/>
          <w:szCs w:val="28"/>
          <w:shd w:val="clear" w:color="auto" w:fill="FFFFFF"/>
        </w:rPr>
      </w:pPr>
      <w:r w:rsidRPr="002372FF">
        <w:rPr>
          <w:b/>
          <w:bCs/>
          <w:color w:val="9CC2E5" w:themeColor="accent5" w:themeTint="99"/>
          <w:sz w:val="28"/>
          <w:szCs w:val="28"/>
          <w:shd w:val="clear" w:color="auto" w:fill="FFFFFF"/>
        </w:rPr>
        <w:t xml:space="preserve">Le professeur constitue 6 groupes de 4 à 5 élèves </w:t>
      </w:r>
    </w:p>
    <w:p w14:paraId="088173B7" w14:textId="1D7F7FB4" w:rsidR="0036699E" w:rsidRPr="002372FF" w:rsidRDefault="0036699E" w:rsidP="0036699E">
      <w:pPr>
        <w:pStyle w:val="Paragraphedeliste"/>
        <w:numPr>
          <w:ilvl w:val="0"/>
          <w:numId w:val="2"/>
        </w:numPr>
        <w:rPr>
          <w:b/>
          <w:bCs/>
          <w:color w:val="9CC2E5" w:themeColor="accent5" w:themeTint="99"/>
          <w:sz w:val="28"/>
          <w:szCs w:val="28"/>
          <w:shd w:val="clear" w:color="auto" w:fill="FFFFFF"/>
        </w:rPr>
      </w:pPr>
      <w:r w:rsidRPr="002372FF">
        <w:rPr>
          <w:b/>
          <w:bCs/>
          <w:color w:val="9CC2E5" w:themeColor="accent5" w:themeTint="99"/>
          <w:sz w:val="28"/>
          <w:szCs w:val="28"/>
          <w:shd w:val="clear" w:color="auto" w:fill="FFFFFF"/>
        </w:rPr>
        <w:t>Chacun des groupes a une mission </w:t>
      </w:r>
      <w:r w:rsidR="004128BA" w:rsidRPr="002372FF">
        <w:rPr>
          <w:b/>
          <w:bCs/>
          <w:color w:val="9CC2E5" w:themeColor="accent5" w:themeTint="99"/>
          <w:sz w:val="28"/>
          <w:szCs w:val="28"/>
          <w:shd w:val="clear" w:color="auto" w:fill="FFFFFF"/>
        </w:rPr>
        <w:t>de recherche</w:t>
      </w:r>
      <w:r w:rsidR="002372FF" w:rsidRPr="002372FF">
        <w:rPr>
          <w:b/>
          <w:bCs/>
          <w:color w:val="9CC2E5" w:themeColor="accent5" w:themeTint="99"/>
          <w:sz w:val="28"/>
          <w:szCs w:val="28"/>
          <w:shd w:val="clear" w:color="auto" w:fill="FFFFFF"/>
        </w:rPr>
        <w:t xml:space="preserve"> pour une présentation orale de 2 à 3 minutes</w:t>
      </w:r>
      <w:r w:rsidR="000179D9">
        <w:rPr>
          <w:b/>
          <w:bCs/>
          <w:color w:val="9CC2E5" w:themeColor="accent5" w:themeTint="99"/>
          <w:sz w:val="28"/>
          <w:szCs w:val="28"/>
          <w:shd w:val="clear" w:color="auto" w:fill="FFFFFF"/>
        </w:rPr>
        <w:t xml:space="preserve"> sur la deuxième partie de séance</w:t>
      </w:r>
      <w:r w:rsidR="002372FF" w:rsidRPr="002372FF">
        <w:rPr>
          <w:b/>
          <w:bCs/>
          <w:color w:val="9CC2E5" w:themeColor="accent5" w:themeTint="99"/>
          <w:sz w:val="28"/>
          <w:szCs w:val="28"/>
          <w:shd w:val="clear" w:color="auto" w:fill="FFFFFF"/>
        </w:rPr>
        <w:t>)</w:t>
      </w:r>
    </w:p>
    <w:p w14:paraId="7B567E16" w14:textId="77777777" w:rsidR="0036699E" w:rsidRPr="002372FF" w:rsidRDefault="0036699E" w:rsidP="0036699E">
      <w:pPr>
        <w:pStyle w:val="Paragraphedeliste"/>
        <w:rPr>
          <w:b/>
          <w:bCs/>
          <w:color w:val="9CC2E5" w:themeColor="accent5" w:themeTint="99"/>
          <w:sz w:val="28"/>
          <w:szCs w:val="28"/>
          <w:shd w:val="clear" w:color="auto" w:fill="FFFFFF"/>
        </w:rPr>
      </w:pPr>
    </w:p>
    <w:p w14:paraId="6FB2E938" w14:textId="75B103D7" w:rsidR="0036699E" w:rsidRPr="002372FF" w:rsidRDefault="0036699E" w:rsidP="0036699E">
      <w:pPr>
        <w:pStyle w:val="Paragraphedeliste"/>
        <w:ind w:left="735"/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  <w:r w:rsidRPr="002372FF">
        <w:rPr>
          <w:b/>
          <w:bCs/>
          <w:color w:val="C45911" w:themeColor="accent2" w:themeShade="BF"/>
          <w:sz w:val="28"/>
          <w:szCs w:val="28"/>
          <w:u w:val="single"/>
          <w:shd w:val="clear" w:color="auto" w:fill="FFFFFF"/>
        </w:rPr>
        <w:t xml:space="preserve">Groupe 1 : 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Biographie brève sur Pierre </w:t>
      </w:r>
      <w:proofErr w:type="spellStart"/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Beregovoy</w:t>
      </w:r>
      <w:proofErr w:type="spellEnd"/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 (origine sociale, </w:t>
      </w:r>
      <w:r w:rsidR="009B144D"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PCS, 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groupe d’appartenance, environnement géographique, qualifications dès 1937)</w:t>
      </w:r>
    </w:p>
    <w:p w14:paraId="50275AC9" w14:textId="77777777" w:rsidR="0036699E" w:rsidRPr="002372FF" w:rsidRDefault="0036699E" w:rsidP="0036699E">
      <w:pPr>
        <w:pStyle w:val="Paragraphedeliste"/>
        <w:ind w:left="735"/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</w:p>
    <w:p w14:paraId="35F0C272" w14:textId="42EABEA6" w:rsidR="0036699E" w:rsidRPr="002372FF" w:rsidRDefault="0036699E" w:rsidP="0036699E">
      <w:pPr>
        <w:pStyle w:val="Paragraphedeliste"/>
        <w:ind w:left="735"/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  <w:r w:rsidRPr="002372FF">
        <w:rPr>
          <w:b/>
          <w:bCs/>
          <w:color w:val="C45911" w:themeColor="accent2" w:themeShade="BF"/>
          <w:sz w:val="28"/>
          <w:szCs w:val="28"/>
          <w:u w:val="single"/>
          <w:shd w:val="clear" w:color="auto" w:fill="FFFFFF"/>
        </w:rPr>
        <w:t>Groupe 2 :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  </w:t>
      </w:r>
      <w:r w:rsid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Bref déroulement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 de son engagement au parti politique des socialistes (période, groupe de référence,</w:t>
      </w:r>
      <w:r w:rsidR="009B144D"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 exemples de militantisme, syndicalisme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)</w:t>
      </w:r>
    </w:p>
    <w:p w14:paraId="377C7379" w14:textId="77777777" w:rsidR="0036699E" w:rsidRPr="002372FF" w:rsidRDefault="0036699E" w:rsidP="0036699E">
      <w:pPr>
        <w:pStyle w:val="Paragraphedeliste"/>
        <w:ind w:left="735"/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</w:p>
    <w:p w14:paraId="47460B44" w14:textId="0B232644" w:rsidR="00854817" w:rsidRPr="002372FF" w:rsidRDefault="0036699E" w:rsidP="0036699E">
      <w:pPr>
        <w:pStyle w:val="Paragraphedeliste"/>
        <w:ind w:left="735"/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  <w:r w:rsidRPr="002372FF">
        <w:rPr>
          <w:b/>
          <w:bCs/>
          <w:color w:val="C45911" w:themeColor="accent2" w:themeShade="BF"/>
          <w:sz w:val="28"/>
          <w:szCs w:val="28"/>
          <w:u w:val="single"/>
          <w:shd w:val="clear" w:color="auto" w:fill="FFFFFF"/>
        </w:rPr>
        <w:t xml:space="preserve">Groupe </w:t>
      </w:r>
      <w:r w:rsidRPr="002372FF">
        <w:rPr>
          <w:b/>
          <w:bCs/>
          <w:color w:val="C45911" w:themeColor="accent2" w:themeShade="BF"/>
          <w:sz w:val="28"/>
          <w:szCs w:val="28"/>
          <w:u w:val="single"/>
          <w:shd w:val="clear" w:color="auto" w:fill="FFFFFF"/>
        </w:rPr>
        <w:t>3</w:t>
      </w:r>
      <w:r w:rsidRPr="002372FF">
        <w:rPr>
          <w:b/>
          <w:bCs/>
          <w:color w:val="C45911" w:themeColor="accent2" w:themeShade="BF"/>
          <w:sz w:val="28"/>
          <w:szCs w:val="28"/>
          <w:u w:val="single"/>
          <w:shd w:val="clear" w:color="auto" w:fill="FFFFFF"/>
        </w:rPr>
        <w:t> :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  </w:t>
      </w:r>
      <w:r w:rsid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Point important d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es fonctions qui lui sont attribuées dès 19</w:t>
      </w:r>
      <w:r w:rsidR="009B144D"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72 puis dès 1981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 </w:t>
      </w:r>
      <w:r w:rsidR="009B144D"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(Précisez les domaines d’activité et les postes)</w:t>
      </w:r>
    </w:p>
    <w:p w14:paraId="38470405" w14:textId="522CA4C1" w:rsidR="009B144D" w:rsidRPr="002372FF" w:rsidRDefault="009B144D" w:rsidP="0036699E">
      <w:pPr>
        <w:pStyle w:val="Paragraphedeliste"/>
        <w:ind w:left="735"/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</w:p>
    <w:p w14:paraId="15B9668B" w14:textId="134E277F" w:rsidR="009B144D" w:rsidRPr="002372FF" w:rsidRDefault="009B144D" w:rsidP="0036699E">
      <w:pPr>
        <w:pStyle w:val="Paragraphedeliste"/>
        <w:ind w:left="735"/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  <w:r w:rsidRPr="002372FF">
        <w:rPr>
          <w:b/>
          <w:bCs/>
          <w:color w:val="C45911" w:themeColor="accent2" w:themeShade="BF"/>
          <w:sz w:val="28"/>
          <w:szCs w:val="28"/>
          <w:u w:val="single"/>
          <w:shd w:val="clear" w:color="auto" w:fill="FFFFFF"/>
        </w:rPr>
        <w:t xml:space="preserve">Groupe 4 : 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Citez les personnalités politiques célèbres qui font parti de son réseau de relations dans le domaine du politique et préciser leur rôle</w:t>
      </w:r>
      <w:r w:rsidR="000179D9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 (capital social)</w:t>
      </w:r>
    </w:p>
    <w:p w14:paraId="5E40B4F3" w14:textId="77777777" w:rsidR="009B144D" w:rsidRPr="002372FF" w:rsidRDefault="009B144D" w:rsidP="0036699E">
      <w:pPr>
        <w:pStyle w:val="Paragraphedeliste"/>
        <w:ind w:left="735"/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</w:p>
    <w:p w14:paraId="4F720495" w14:textId="1B868900" w:rsidR="004128BA" w:rsidRPr="002372FF" w:rsidRDefault="009B144D" w:rsidP="004128BA">
      <w:pPr>
        <w:pStyle w:val="Paragraphedeliste"/>
        <w:ind w:left="735"/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  <w:r w:rsidRPr="002372FF">
        <w:rPr>
          <w:b/>
          <w:bCs/>
          <w:color w:val="C45911" w:themeColor="accent2" w:themeShade="BF"/>
          <w:sz w:val="28"/>
          <w:szCs w:val="28"/>
          <w:u w:val="single"/>
          <w:shd w:val="clear" w:color="auto" w:fill="FFFFFF"/>
        </w:rPr>
        <w:t xml:space="preserve">Groupe 5 : 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Citez </w:t>
      </w:r>
      <w:r w:rsidR="004128BA"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quelques 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mesures et législations qu’il a mis en </w:t>
      </w:r>
      <w:r w:rsidR="004128BA"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œuvre durant ses m</w:t>
      </w:r>
      <w:r w:rsid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andats et fonctions</w:t>
      </w:r>
    </w:p>
    <w:p w14:paraId="3B8D1BF2" w14:textId="7E371BE9" w:rsidR="004128BA" w:rsidRPr="002372FF" w:rsidRDefault="004128BA" w:rsidP="004128BA">
      <w:pPr>
        <w:pStyle w:val="Paragraphedeliste"/>
        <w:ind w:left="735"/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</w:p>
    <w:p w14:paraId="2336C3D0" w14:textId="50E02F94" w:rsidR="004128BA" w:rsidRPr="002372FF" w:rsidRDefault="004128BA" w:rsidP="004128BA">
      <w:pPr>
        <w:pStyle w:val="Paragraphedeliste"/>
        <w:ind w:left="735"/>
        <w:rPr>
          <w:b/>
          <w:bCs/>
          <w:color w:val="C45911" w:themeColor="accent2" w:themeShade="BF"/>
          <w:sz w:val="28"/>
          <w:szCs w:val="28"/>
          <w:shd w:val="clear" w:color="auto" w:fill="FFFFFF"/>
        </w:rPr>
      </w:pPr>
      <w:r w:rsidRPr="002372FF">
        <w:rPr>
          <w:b/>
          <w:bCs/>
          <w:color w:val="C45911" w:themeColor="accent2" w:themeShade="BF"/>
          <w:sz w:val="28"/>
          <w:szCs w:val="28"/>
          <w:u w:val="single"/>
          <w:shd w:val="clear" w:color="auto" w:fill="FFFFFF"/>
        </w:rPr>
        <w:t>Groupe 6 :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 Nommez</w:t>
      </w:r>
      <w:r w:rsid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 et soulignez</w:t>
      </w:r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 les différentes instances de socialisation qui ont influencé le parcours de Pierre </w:t>
      </w:r>
      <w:proofErr w:type="spellStart"/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>Beregovoy</w:t>
      </w:r>
      <w:proofErr w:type="spellEnd"/>
      <w:r w:rsidRPr="002372FF">
        <w:rPr>
          <w:b/>
          <w:bCs/>
          <w:color w:val="C45911" w:themeColor="accent2" w:themeShade="BF"/>
          <w:sz w:val="28"/>
          <w:szCs w:val="28"/>
          <w:shd w:val="clear" w:color="auto" w:fill="FFFFFF"/>
        </w:rPr>
        <w:t xml:space="preserve"> dans le cadre d’une trajectoire improbable</w:t>
      </w:r>
    </w:p>
    <w:p w14:paraId="73CBCAF7" w14:textId="77777777" w:rsidR="002372FF" w:rsidRDefault="002372FF" w:rsidP="004128BA">
      <w:pPr>
        <w:rPr>
          <w:b/>
          <w:bCs/>
          <w:color w:val="9CC2E5" w:themeColor="accent5" w:themeTint="99"/>
          <w:sz w:val="52"/>
          <w:szCs w:val="52"/>
        </w:rPr>
      </w:pPr>
    </w:p>
    <w:p w14:paraId="303F960E" w14:textId="09185EC4" w:rsidR="004128BA" w:rsidRDefault="004128BA" w:rsidP="004128BA">
      <w:pPr>
        <w:pStyle w:val="Paragraphedeliste"/>
        <w:numPr>
          <w:ilvl w:val="0"/>
          <w:numId w:val="2"/>
        </w:numPr>
        <w:rPr>
          <w:b/>
          <w:bCs/>
          <w:color w:val="9CC2E5" w:themeColor="accent5" w:themeTint="99"/>
          <w:sz w:val="28"/>
          <w:szCs w:val="28"/>
          <w:shd w:val="clear" w:color="auto" w:fill="FFFFFF"/>
        </w:rPr>
      </w:pPr>
      <w:r>
        <w:rPr>
          <w:b/>
          <w:bCs/>
          <w:color w:val="9CC2E5" w:themeColor="accent5" w:themeTint="99"/>
          <w:sz w:val="28"/>
          <w:szCs w:val="28"/>
          <w:shd w:val="clear" w:color="auto" w:fill="FFFFFF"/>
        </w:rPr>
        <w:t>Les porte-paroles de chaque groupe interviennent devant la classe (avec leurs brefs travaux à l’oral), laquelle prend des notes</w:t>
      </w:r>
    </w:p>
    <w:p w14:paraId="3FA30B97" w14:textId="77AAAA52" w:rsidR="002372FF" w:rsidRPr="000179D9" w:rsidRDefault="004128BA" w:rsidP="000179D9">
      <w:pPr>
        <w:pStyle w:val="Paragraphedeliste"/>
        <w:numPr>
          <w:ilvl w:val="0"/>
          <w:numId w:val="2"/>
        </w:numPr>
        <w:rPr>
          <w:b/>
          <w:bCs/>
          <w:color w:val="9CC2E5" w:themeColor="accent5" w:themeTint="99"/>
          <w:sz w:val="28"/>
          <w:szCs w:val="28"/>
          <w:shd w:val="clear" w:color="auto" w:fill="FFFFFF"/>
        </w:rPr>
      </w:pPr>
      <w:r>
        <w:rPr>
          <w:b/>
          <w:bCs/>
          <w:color w:val="9CC2E5" w:themeColor="accent5" w:themeTint="99"/>
          <w:sz w:val="28"/>
          <w:szCs w:val="28"/>
          <w:shd w:val="clear" w:color="auto" w:fill="FFFFFF"/>
        </w:rPr>
        <w:t xml:space="preserve">Le professeur diffuse un extrait vidéo </w:t>
      </w:r>
      <w:r w:rsidR="002372FF">
        <w:rPr>
          <w:b/>
          <w:bCs/>
          <w:color w:val="9CC2E5" w:themeColor="accent5" w:themeTint="99"/>
          <w:sz w:val="28"/>
          <w:szCs w:val="28"/>
          <w:shd w:val="clear" w:color="auto" w:fill="FFFFFF"/>
        </w:rPr>
        <w:t>sur le site de l’INA et pose la question suivante à la classe : Pourquoi ai-je choisi cette extrait vidéo à la fin de la séance ?</w:t>
      </w:r>
    </w:p>
    <w:p w14:paraId="445269F8" w14:textId="28B820D8" w:rsidR="002372FF" w:rsidRDefault="002372FF"/>
    <w:p w14:paraId="4437245F" w14:textId="4F311A84" w:rsidR="002372FF" w:rsidRPr="002372FF" w:rsidRDefault="002372FF" w:rsidP="002372FF">
      <w:pPr>
        <w:jc w:val="center"/>
        <w:rPr>
          <w:rFonts w:ascii="Arial" w:hAnsi="Arial" w:cs="Arial"/>
          <w:sz w:val="72"/>
          <w:szCs w:val="72"/>
        </w:rPr>
      </w:pPr>
      <w:r w:rsidRPr="002372FF">
        <w:rPr>
          <w:sz w:val="72"/>
          <w:szCs w:val="72"/>
          <w:highlight w:val="darkRed"/>
        </w:rPr>
        <w:lastRenderedPageBreak/>
        <w:t>SUPPORT DOCUMENTAIRE</w:t>
      </w:r>
    </w:p>
    <w:p w14:paraId="602F32B2" w14:textId="0DB8B4B4" w:rsidR="00854817" w:rsidRDefault="00854817"/>
    <w:p w14:paraId="01F90F4C" w14:textId="337CFAF7" w:rsidR="00854817" w:rsidRDefault="00854817">
      <w:r w:rsidRPr="00854817">
        <w:drawing>
          <wp:inline distT="0" distB="0" distL="0" distR="0" wp14:anchorId="619A450F" wp14:editId="4A2788FB">
            <wp:extent cx="3286125" cy="18859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9AE3" w14:textId="470D9BE4" w:rsidR="00854817" w:rsidRDefault="00854817">
      <w:r w:rsidRPr="00854817">
        <w:drawing>
          <wp:inline distT="0" distB="0" distL="0" distR="0" wp14:anchorId="702254CA" wp14:editId="4F65D2AD">
            <wp:extent cx="3324225" cy="236220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D94FE" w14:textId="67DC9317" w:rsidR="00854817" w:rsidRDefault="00854817"/>
    <w:p w14:paraId="750A339A" w14:textId="33736A60" w:rsidR="00854817" w:rsidRDefault="002372FF">
      <w:r>
        <w:t>Lien V</w:t>
      </w:r>
      <w:r w:rsidR="000179D9">
        <w:t>i</w:t>
      </w:r>
      <w:r>
        <w:t xml:space="preserve">déo : </w:t>
      </w:r>
      <w:hyperlink r:id="rId7" w:history="1">
        <w:r>
          <w:rPr>
            <w:rStyle w:val="Lienhypertexte"/>
          </w:rPr>
          <w:t>Pierre Bérégovoy, un ouvrier devenu ministre | INA</w:t>
        </w:r>
      </w:hyperlink>
    </w:p>
    <w:p w14:paraId="4C644BD3" w14:textId="384DE377" w:rsidR="00854817" w:rsidRDefault="002372FF">
      <w:r w:rsidRPr="002372FF">
        <w:drawing>
          <wp:inline distT="0" distB="0" distL="0" distR="0" wp14:anchorId="2591AF2B" wp14:editId="5951E3D5">
            <wp:extent cx="3200400" cy="23526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4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FD2"/>
    <w:multiLevelType w:val="hybridMultilevel"/>
    <w:tmpl w:val="4D68F260"/>
    <w:lvl w:ilvl="0" w:tplc="7DE4F3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E5295"/>
    <w:multiLevelType w:val="hybridMultilevel"/>
    <w:tmpl w:val="B47A35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95848"/>
    <w:multiLevelType w:val="hybridMultilevel"/>
    <w:tmpl w:val="B092647E"/>
    <w:lvl w:ilvl="0" w:tplc="8B2E02F4">
      <w:start w:val="1"/>
      <w:numFmt w:val="bullet"/>
      <w:lvlText w:val=""/>
      <w:lvlJc w:val="left"/>
      <w:pPr>
        <w:ind w:left="735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17"/>
    <w:rsid w:val="000179D9"/>
    <w:rsid w:val="002372FF"/>
    <w:rsid w:val="0036699E"/>
    <w:rsid w:val="004128BA"/>
    <w:rsid w:val="00854817"/>
    <w:rsid w:val="009B144D"/>
    <w:rsid w:val="00B334B7"/>
    <w:rsid w:val="00C30188"/>
    <w:rsid w:val="00D1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8F2A"/>
  <w15:chartTrackingRefBased/>
  <w15:docId w15:val="{2C487F69-FB67-4D91-B1EC-9BE37198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0188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372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ina.fr/ina-eclaire-actu/pierre-beregovoy-un-ouvrier-devenu-minist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Gisèle COHEN</dc:creator>
  <cp:keywords/>
  <dc:description/>
  <cp:lastModifiedBy>Gisèle COHEN</cp:lastModifiedBy>
  <cp:revision>1</cp:revision>
  <dcterms:created xsi:type="dcterms:W3CDTF">2025-03-14T08:52:00Z</dcterms:created>
  <dcterms:modified xsi:type="dcterms:W3CDTF">2025-03-14T10:10:00Z</dcterms:modified>
</cp:coreProperties>
</file>