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UN ENTRAINEMENT A L’EC2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Document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3083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0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Questions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1/ </w:t>
      </w:r>
      <w:r>
        <w:rPr/>
        <w:t>Quel est l’écart des intentions de vote en % de sondés de Mai 2019 concernant le parti Europe Ecologie les Verts par rapport aux résultats des élections européennes concernant le parti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2/ A l’aide du document et de vos connaissances , vous montrerez que les sondages </w:t>
      </w:r>
      <w:r>
        <w:rPr/>
        <w:t>ne reflètent pas toujours l’opinion publique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LibreOffice/24.8.6.2$Windows_X86_64 LibreOffice_project/6d98ba145e9a8a39fc57bcc76981d1fb1316c60c</Application>
  <AppVersion>15.0000</AppVersion>
  <Pages>1</Pages>
  <Words>60</Words>
  <Characters>300</Characters>
  <CharactersWithSpaces>358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2026-01-10T19:11:05Z</dcterms:created>
  <dc:creator/>
  <dc:description/>
  <dc:language>fr-FR</dc:language>
  <cp:lastModifiedBy/>
  <dcterms:modified xsi:type="dcterms:W3CDTF">2026-01-10T19:33:17Z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