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Terminale SES  Révisions de fin d’année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fr-FR"/>
              </w:rPr>
              <w:t>Chapitre 1 : Quelles sont les sources et les défis de la croissance économique 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</w:tc>
      </w:tr>
    </w:tbl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La croissance économique …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satisfaction procurée par la consommation d’un produit (bien ou service)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La progression durable des richesses produites des secteurs institutionnels résidents depuis au </w:t>
        <w:tab/>
        <w:t>moins un       an à prix constant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hausse du P.I.B réel d’une nation au cours d’une année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 P.I.B correspond à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produit intérieur brut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la somme des valeurs ajoutées des agents économiques résidents depuis au moins un an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somme de la production marchande et non marchande d’une économie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croissance économique est un processus avec différentes sources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… </w:t>
      </w: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qui sont : 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produit intérieur brut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PGF, l’accumulation des facteurs de production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somme de la production marchande et non marchande d’une économie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L’innovation s’accompagne par  un processus de destruction créatrice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satisfaction procurée par la consommation d’un produit (bien ou service)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progrès technique est endogène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innovations assurent des débouchés nouveaux et s’accompagnent d’une phase de saturation des marchés, où le temps que des innovations arrivent sur les marchés pour stimuler la croissance économique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Une notion de l’économiste autrichien Joseph Alois Schumpeter (1883-1950)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L’accumulation des facteurs de production est une condition nécessaire mais insuffisante à la croissance économique. 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production nécessite des ressources en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Capital fixe (ou technique) ensemble des locaux et des machines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combinaison en facteurs travail et capital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Facteur travail (la population active)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Ressources naturelles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Une fonction de production peut s’écrire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Y= L+K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Y= f(K ; L)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Y= production marchande+ production non marchande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croissance économique se heurte à des limites écologiques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Le réchauffement climatique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Epuisement des ressources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Pollution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Dépression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progrès technique s’accompagne d’inégalités de revenu qui sont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Elles sont des différences sociales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Elles sont des différences économiques entre individus ou groupes sociaux qui s’accompagnent d’avantages et des inconvénients.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Cette relation n’existe pas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   </w:t>
      </w:r>
      <w:r>
        <w:rPr>
          <w:rFonts w:cs="Times New Roman" w:ascii="Times New Roman" w:hAnsi="Times New Roman"/>
          <w:sz w:val="22"/>
          <w:szCs w:val="22"/>
          <w:lang w:val="fr-FR"/>
        </w:rPr>
        <w:t>De bonnes choses pour l’économie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L’investissement correspond 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 flux qui vise à augmenter et/ou renouveler le stock de capital fixe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L’achat de biens durables et de logiciels qui seront utilisés au moins un an dans les processus de production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 progrès technique correspond à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L’ensemble des innovations qui assurent des gains de productivité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productivité globale des facteurs de production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Facteur résiduel (ou résidu ou part de l’ignorance)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Au facteur capital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théories de la croissance endogène expliquent la croissance à travers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 phénomène autoentretenu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progrès technique est endogène, la croissance précédente explique la croissance présente et future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comportements des agents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Est-ce que les institutions et les droits de propriété exercent des effets positifs ou négatifs sur la croissance économique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soutenabilité de la croissance économique met en évidence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 capacité à prendre en compte les ressources naturelles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progrès technique peut corriger les limites écologiques  de la croissance économique.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 capacité à s’autoréguler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comportements des agents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Une croissance économique soutenable repose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 capacité à prendre en considération la préservation des environnements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 capacité à polluer, à épuiser les ressources et renforcer le réchauffement climatique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Est-ce que les innovations peuvent reculer les limites écologiques de la croissance économique 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spacing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2 : Comment se structure la société française actuelle 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primordial +++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  <w:bookmarkStart w:id="0" w:name="_Hlk101237622"/>
      <w:bookmarkStart w:id="1" w:name="_Hlk101237622"/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L’espace social c’est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Selon Pierre Bourdieu, le stock de relations dont disposent et peuvent mobiliser les individus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positions sociales qu’occupent les individus dans la société, selon Pierre Bourdieu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 capital culturel selon Pierre Bourdieu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Selon Pierre Bourdieu, la société, ses territoires, ses groupes sociaux et les positions des individus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Cet espace social est-il structuré et hiérarchisé 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Ses facteurs de structuration et sa hiérarchisation sont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L’âge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La PCS, revenu, diplôme, composition du ménage, position dans le cycle de vie, sexe, lieu de résidence</w:t>
      </w:r>
    </w:p>
    <w:p>
      <w:pPr>
        <w:pStyle w:val="ListParagraph"/>
        <w:spacing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Qu’est-ce que la structure socioprofessionnelle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emplois sous payés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actifs non occupés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manière dont sont répartis les PCS dans la société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L’ensemble des groupes sociaux définis en fonction de leur métier, statut salarié ou non, de leur secteur d’activités …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Que sont les professions et catégories socioprofessionnelles (PCS)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nomenclature de l’INSEE pour classer la population totale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Une nomenclature de l’INSEE pour classer la population active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nomenclature de l’INSEE qui n’a pas pour mission de confirmer l’analyse en termes de classes sociales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Une nomenclature de l’INSEE classant la population selon le métier, la position hiérarchique et le statut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Quelles sont les grandes évolutions de cette structure depuis les années 60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Tertiarisation de l’économie et de l’emploi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L’offre et la demande de travail rencontrent des difficultés à s’ajuster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Salarisation, tertiarisation, élévation du niveau de qualification, féminisation des emplois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classes sociales sont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niveaux et divisions dans un établissement scolaire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Selon Karl Marx des groupes sociaux antagonistes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Selon Karl Marx des groupes sociaux qui se définissent en fonction de la place qu’ils occupent dans le système productif et par leur source de revenu (salaire, rente, profits).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Selon Max Weber, des groupes d’individus qui ont les mêmes chances d’accès à des ressources matérielles et définissent l’ordre économique d’une société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La stratification sociale correspond 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deux sens de définition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 seul sens de définition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Au sens large, à une composition de la société en strates ou couches sociales différentes et hiérarchisées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Au sens strict, à des conceptions de la structure sociale s’opposant à l’analyse marxiste des classes sociales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Pour Max Weber, l’analyse de la stratification sociale est multidimensionnelle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L’analyse marxiste des classes sociales est-t-elle toujours pertinente pour comprendre la société française contemporaine 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Non, mais (antithèse, thèse)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Oui, mais (antithèse, thèse)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Comment ont évolué les distances inter-classes 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A la hausse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Stagnent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la baisse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Comment ont évolué les distances intra-classes 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A la hausse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Stagnent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la baisse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rapports sociaux de genre montrent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Que l’employeur ne peut pas vérifier la productivité de certains candidats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hommes et les femmes fonctionneraient comme des classes sociales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hommes et les femmes occupent des emplois différents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Les hommes et les femmes sont socialisés différemment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identifications subjectives à un groupe social montrent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mécanismes de marché assurent une allocation optimale des ressources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individus s’identifient nécessairement à leur groupe social d’appartenance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Les individus peuvent s’identifier à un groupe de référence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individus se mettent dans des situations de socialisation anticipatrice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multiplication des facteurs d’individualisation montre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Que la stratification sociale ne repose que sur les classes sociales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Que la stratification sociale ne repose pas que sur les classes sociales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Que l’individualisme est un processus de différentiation sociale actif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Que la distance intra-classes sociales a augmenté</w:t>
      </w:r>
      <w:bookmarkEnd w:id="1"/>
    </w:p>
    <w:p>
      <w:pPr>
        <w:pStyle w:val="ListParagraph"/>
        <w:spacing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3 : Quels sont les fondements du commerce international et de l’internationalisation de la production 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primordial +++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 </w:t>
      </w: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le commerce international 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L’ensemble des échanges de produits entre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L’ensemble des importations et des exportations entre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exportations de services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Que sont les dotations factorielles 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ressources en travail et en capital d’un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ressources naturelles combinées aux facteurs travail et capital d’un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ressources financières d’un pays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Que sont les dotations technologiques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ressources technologiques dont dispose un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Les ressources technologiques du lycée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Les ressources technologiques d’un pays pour innover notamment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Les dotations factorielles et technologiques assurent-elles des avantages comparatifs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Selon David Ricardo que sont les avantages comparatifs d’un pays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Ses capacités à exporter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Ses capacités à produire à moindre coût ou à un écart relatif moindre par rapport à un autre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Ses capacités pour se spécialiser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Ses capacités à avoir une productivité élevée dans le commerce international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la spécialisation internationale 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Processus à travers lequel un individu s’autonomise vis-à-vis de la société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Capacité et processus à travers lequel un pays ou une firme transnationale se concentrer sur un produit ou un domaine de produits.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pays échangent essentiellement entre pays comparatifs (IDH relativement proches):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Pourquoi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Proximité géographique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Différentiation des produits, qualité des produits, fragmentation de la chaine de valeur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Accords commerciaux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Echanges intrabranches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différentiation des produits correspond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produits similaires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échanges interbranches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échanges intrabranches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Processus à travers lequel des produits sont caractérisés par des différences réelles ou perçues (qualité, design, l’esthétisme …).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qualité des produits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Explique les échanges interbranches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Explique les échanges intrabranches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Caractéristiques des produits et ses capacités à répondre à ses utilisations (normes, longévité …)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Permettent de réduire les effets des asymétries d’informations sur le marché du travail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fragmentation de la chaîne de valeur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produit final est le résultat de la combinaison d’éléments provenant de différents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Elle s’explique par les stratégies des FTN pour profiter des avantages comparatifs de chaque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Elle correspond à la décomposition des processus productifs (DIPP)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productivité des firmes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Mesure l’efficacité productive d’un ou des deux facteurs de production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Stimule ses exportations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Mesure le ratio de la production sur les quantités des facteurs de production nécessaire à sa réalisation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Mesure visant à réduire les rigidités institutionnelles sur le marché du travail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compétitivité d’une firme ou d’un pays correspond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 capacité à vendre plus cher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 capacité à exporter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 capacité à vendre moins cher (compétitivité prix) et sa capacité à proposer des produits de qualité, innovations, service après-vente (compétitivité structurelle ou hors prix)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Sa capacité à vendre moins cher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En quoi le Iphone ou bien votre jeans sont-ils des exemples de l’internationalisation de la chaîne de valeur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Ils sont les résultats de processus productif national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Ils sont les résultats de processus productif international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Ils sont les résultats des avantages comparatifs des pays qui ont participé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commerce international s’accompagne-t-il que d’effets positifs pour les pays participants 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Sélectionner les effets induits par le commerce international 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Gains moyens en termes de baisse de prix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Réduction des inégalités entre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Accroissement des inégalités de revenus au sein de chaque pays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Chômage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Que sont les inégalités de revenus 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inégalités sociales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Des actifs occupés qui subissent un temps partiel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inégalités économiques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différences de rémunérations et de revenu qui s’accompagnent d’avantages ou d’inconvénients entre individus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Qu’est-ce que le libre-échange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demande sur un marché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Doctrine économique prônant la libre circulation des produits entre les nations sans aucune barrière à l’entrée et à la sortie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baisse du niveau général des prix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Qu’est-ce que le protectionnisme ? 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Formes particulières d’emploi (FPE)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Théories et pratiques commerciales visant à protéger l’économie nationale de la contrainte extérieure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Tarifaire et/ou non tarifaire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Absent du commerce international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 protectionnisme est-il nécessairement inefficace 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protectionnisme a-t-il totalement disparu aujourd’hui 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spacing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4 : Comment expliquer l’engagement politique dans les sociétés démocratiques 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primordial +++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L’engagement politique repose-t-il que sur le vote?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L’engagement politique repose sur?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participation électorale (vote)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Militantisme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Engagement associatif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Consommation engagée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le paradoxe de l’action collective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L’engagement politique des individus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participation électorale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coûts de l’action collective sont supportés que par les passagers clandestins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Les individus rationnels n’ont pas intérêt à supporter les coûts d’une action collective car en cas de succès de celle-ci, ils bénéficieront des retombées collectives. 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Même si ce paradoxe est réel les individus s’engagent grâce à … 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Leur irrationalité 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Des incitations sélectives, des rétributions symboliques et la structure des opportunités politiques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aux autres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Leurs parents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L’engagement politique dépend de variables sociodémographiques qui sont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variables sociales et de la population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Des actifs occupés qui subissent un temps partiel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PCS, diplôme, âge et génération, sexe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facteurs de production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L’action collective c’est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Lorsque l’offre et la demande de travail sont ajustées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L’offre et la demande de travail rencontrent des difficultés à s’ajuster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mobilisation d’individus en vue de défendre et d’atteindre des objectifs communs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Une manifestation de rue contre un projet de loi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conflits du travail sont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affrontements pacifiques ou non d’individus dans le milieu professionnel concernant notamment les conditions de travail et les salaires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Forme de chômage liée aux fluctuations économiques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affrontements qui ont pour but de changer la société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Forme de chômage liée aux structures de l’économie qui ne permet pas l’adéquation de l’offre et de la demande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Les nouveaux enjeux de mobilisation correspondent 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l’antagonisme du travail et du capital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des mouvements sociaux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de l’action collective défend des valeurs post matérialistes, identitaires, préservation de l’environnement, de nouveaux droits, luttes minoritaires …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A de l’action collective relative aux conflits du travail 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acteurs de l’action collective sont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jeunes de moins de 25 ans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régionalistes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partis politiques, syndicats, associations, groupements.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Les professeurs de SES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répertoires de ces acteurs sont-ils tous nécessairement les mêmes ? 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Vrai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Que sont les répertoires de l’action collective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Salaire minimum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législation sur le marché du travail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Ensemble des moyens d’actions dont dispose un groupe contestataire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La flexibilité du travail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5 : Quelles inégalités sont compatibles avec les différentes conceptions de la justice sociale 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  <w:t>Chapitre important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Que sont les inégalités sociales et économiques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atouts pour l’économie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Des différences nécessairement illégitimes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freins pour l’économie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Des différences entre individus et groupes sociaux qui s’accompagnent d’avantages ou d’inconvénients 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inégalités sont-elles multiformes 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Les inégalités économiques et sociales sont-elles cumulatives entre elles et forment-t-elles un système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Les inégalités socioéconomiques peuvent se mesurer par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Rapports interdéciles (D9/D1 ou D10/D1)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Rapports inter-quantiles (Q3/Q1) 25 pourcents de la population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coefficient de Gini (entre 0 et 1)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emplois sous qualifiés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La courbe de Lorenz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Top 1%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L’outil dynamique de mesure des inégalités ne prend pas en considération l’hérédité des inégalités.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Les outils statiques de mesure des inégalités ne prennent pas en compte le caractère héréditaire des inégalites.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spacing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p>
      <w:pPr>
        <w:pStyle w:val="ListParagraph"/>
        <w:spacing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corrélation de revenu parents-enfants exercent des effets sur l’évolution des inégalités: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L’égalité est 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L’opposée des discriminations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Un traitement inégalitaire entre les individus selon des critères subjectifs et interdits par le droit (taille, sexe …).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 traitement identique entre les individus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Trois formes (égalité des droits, des chances, des situations).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Une conception de justice sociale définit ce qui est juste de ce qui ne l’est pas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la justice sociale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G+C+I+VS+(X-M)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Conceptions de la répartition et de la distribution des richesses dans la société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Conceptions de la répartition et de la distribution des richesses plus équitables dans la société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Conceptions différentes selon les sociétés et les auteurs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conceptions de la justice sociale sont 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L’altruisme, l’égoïsme, la concentration, l’enrichissement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libéralisme anglo-saxons, les services publics à la Française, les dominations, le bonheur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L’utilitarisme, le libéralisme, l’égalitarisme libéral, l’égalitarisme strict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La passion pour l’égalité au détriment de la liberté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Que sont les pouvoirs publics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L’Etat social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L’Etat Pénitence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L’Etat gendarme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L’administration centrale, les organismes de sécurité sociale, les collectivités locales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pouvoirs publics mènent des actions en matière de justice sociale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mécanismes de marché assurent une allocation optimale des ressources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outils privés variés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Fiscalité, protection sociale, services collectifs, mesure de lutte contre les discriminations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L’Etat social ou Etat providence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services collectifs sont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Rivals et exclusifs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Non rivals et non exclusifs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Rivals et non exclusifs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Rivals et exclusifs</w:t>
      </w:r>
    </w:p>
    <w:p>
      <w:pPr>
        <w:pStyle w:val="ListParagraph"/>
        <w:numPr>
          <w:ilvl w:val="0"/>
          <w:numId w:val="8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L’action des pouvoirs publics en matière de justice sociale est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Totalement efficace et stimule la croissance économique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Soumise à des contraintes de financement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Caractérisée par une crise d’efficacité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Caractérisée par une crise de légitimité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Peut s’accompagner d’effets pervers (désincitations)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6: Quelles mutations du travail et de l’emploi  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  <w:t>Chapitre important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 travail est 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Nécessairement rémunéré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activité productive rémunérée ou non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Un poste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Source d’intégration sociale même si ce rôle est à relativiser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L’emploi est 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 poste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Nécessairement rémunéré, déclaré et assure un statut et une protection sociale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Source d’intégration sociale, même si ce rôle est à relativiser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Précaire 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Tous les travailleurs (population active occupée) sont des professions libérales 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Les frontières entre emploi-chômage et inactivé sont de plus en plus incertaines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chômage est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Des actifs disponibles qui recherchent un emploi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L’offre et la demande de travail rencontrent des difficultés à s’ajuster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actifs disponibles qui recherchent activement un emploi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« L’armée de réserve industrielle » d’après Karl Marx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qualité de l’emploi repose sur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Formes d’emplois particulières (FPE)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Conditions de travail, niveau de salaire, sécurité économique, horizon de carrière, potentiel de formation, variété des tâches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stabilité de l’emploi, le niveau de salaire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L’autonomie au travail 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L’organisation du travail taylorienne repose sur 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séparation du travail de conception de celui d’exécution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Division horizontale et verticale du travail, relation hiérarchique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Travail répétitif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L’organisation post-taylorienne repose sur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Flexibilité, recomposition des tâches, management participatif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Travail répétitif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L’utilisation du numérique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L’évolution des formes d’organisation du travail exerce des effets positifs ou négatifs sur les conditions de travail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numérique brouille les frontières du travail à travers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En continue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Télétravail, travail/hors travail.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La flexibilité du travail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numérique transforme les relations d’emploi et accroît les risque de polarisation des emplois: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spacing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travail est-il source d’intégration sociale 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 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caractère intégrateur du travail se retrouve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La participation à la société de consommation de masse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sentiment d’utilité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Lieu de socialisation et de sociabilité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Des liens sociaux renforcés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évolutions de l’emploi peuvent affaiblir le caractère intégrateur du travail à travers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Mesures visant à ajuster le niveau de législation sur le marché du travail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Précarisation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Persistance de chômage élevé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Polarisation de la qualité des emplois</w:t>
      </w:r>
    </w:p>
    <w:p>
      <w:pPr>
        <w:pStyle w:val="ListParagraph"/>
        <w:spacing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  <w:t>Chapitre 7 Comment expliquer les crises financières et réguler le système financier 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  <w:t>Chapitre important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numPr>
          <w:ilvl w:val="0"/>
          <w:numId w:val="9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Les crises financières  correspondent …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  </w:t>
      </w:r>
      <w:r>
        <w:rPr>
          <w:rFonts w:cs="Times New Roman" w:ascii="Times New Roman" w:hAnsi="Times New Roman"/>
          <w:sz w:val="22"/>
          <w:szCs w:val="22"/>
          <w:lang w:val="fr-FR"/>
        </w:rPr>
        <w:t>Hausse des valeurs financières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Chute des valeurs financières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  </w:t>
      </w:r>
      <w:r>
        <w:rPr>
          <w:rFonts w:cs="Times New Roman" w:ascii="Times New Roman" w:hAnsi="Times New Roman"/>
          <w:sz w:val="22"/>
          <w:szCs w:val="22"/>
          <w:lang w:val="fr-FR"/>
        </w:rPr>
        <w:t>Faillites bancaires en chaîne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  </w:t>
      </w:r>
      <w:r>
        <w:rPr>
          <w:rFonts w:cs="Times New Roman" w:ascii="Times New Roman" w:hAnsi="Times New Roman"/>
          <w:sz w:val="22"/>
          <w:szCs w:val="22"/>
          <w:lang w:val="fr-FR"/>
        </w:rPr>
        <w:t>Hausse du PIB réel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Les crises financières des années 30 et 2008 ont-t-elles les mêmes caractéristiques ?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Faux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Une bulle spéculative est-elle caractérisée par un processus ?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Que sont les comportements mimétiques ?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comportements isolés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Des comportements d’imitations des autres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comportements purement rationnels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Des comportements opportunistes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Les prophéties auto réalisatrices sont 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principes de construction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perfections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anticipations haussières des cours d’un titre par des agents économiques qui sont confirmées par les comportements de dépenses de ces mêmes agents économiques (demande&gt; offre entraîne hausse des prix)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le phénomène de panique bancaire ?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clients craignant la faillite de leur banque, ils demandent dans la précipitation le retrait de leurs dépôts       entrainant des risques de liquidité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 manque de confiance dans les banques commerciales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retraits importants de liquidités des agents économiques de peur que leur banque ne fasse faillite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De bonnes choses pour les épargnants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le phénomène de faillites bancaires en chaîne ?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Chaîne de production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Par un effet domino : la fermeture d’une banque met en difficultés celles qui lui ont prêté et qui par un effet de retour risquent, elles aussi la faillite (marché interbancaires).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faillite de Lehman Brother en 2008 s’est accompagné de faillites bancaires en chaîne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l’économie réelle ?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Lorsque l’individu occupe une position sociale inférieure à celle de son père ex père PCS professions intermédiaires et fils employé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La production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fils a un salaire supérieur à celui de son père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Une crise financière peut-elle se transformer en crise économique ?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Par quels principaux canaux de transmission à l’économie réelle ?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Par les biens communs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Par les effets de richesse négatif, baisse des prix du collatéral, ventes forcées, contraction du crédit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Par magie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régulation du système bancaire et financier est-elle nécessaire ? …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Oui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Non </w:t>
      </w:r>
    </w:p>
    <w:p>
      <w:pPr>
        <w:pStyle w:val="ListParagraph"/>
        <w:numPr>
          <w:ilvl w:val="0"/>
          <w:numId w:val="9"/>
        </w:numPr>
        <w:spacing w:before="0" w:after="0"/>
        <w:ind w:hanging="360" w:left="927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… </w:t>
      </w: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Comment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quatre formes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discussion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Supervision des banques par la banque centrale et le ratio de solvabilité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Déclassement intergénérationnel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Pourquoi ?  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Eviter les crises de nerfs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Eviter les crises financières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Réduire l’aléa moral des banques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Eviter les comportements mimétiques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8 : Quelles politiques économiques dans le cadre européen 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  <w:t>Chapitre important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l’intégration européenne 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passage de la CEE à l’UE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situation et le processus à travers lequel les politiques économiques sont coordonnées de plus en plus à l’échelle européenne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La participation de l’UE à des opérations militaires en Pologne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Qu’est-ce que le marché unique 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zone de libre-échange (produits)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color w:val="auto"/>
          <w:sz w:val="22"/>
          <w:szCs w:val="22"/>
          <w:lang w:val="fr-FR"/>
        </w:rPr>
        <w:t>Une zone o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fr-FR"/>
        </w:rPr>
        <w:t>ù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 circulent librement les personnes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Une zone ou circulent librement les capitaux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Une zone interdite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 marché unique exerce des effets sur la progression durable des richesses produites comme 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Vaste marché (extension des marchés) avec plus de débouchés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Diversification des produits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Comparaisons facilitées des prix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Hausse de la concurrence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Hausse des compétitivité prix et/ou structurelle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politique européenne de la concurrence correspond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mesures favorisant les conditions de la concurrence pure et parfaite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Des mesures favorisant la concentration des entreprises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mesures favorisant les fusions des entreprises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Des mesures visant à rétablir la concurrence dans le vaste marché unique (contre les abus de position dominante, contre les ententes …). 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La politique de la concurrence se caractérise par des limites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la politique monétaire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Une politique structurelle d’éducation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politique conjoncturelle utilisant le taux d’intérêt de la banque centrale européenne pour réguler la masse monétaire en circulation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forme de sous-emploi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Une politique des pouvoirs publics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Qu’est-ce que la politique budgétaire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politique agricole commune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politique conjoncturelle utilisant le budget des pouvoirs publics pour relancer l’activité économique et l’emploi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politique expansive des dépenses publiques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Une politique restrictive des dépenses publiques 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De quelles manières la politique budgétaire agit sur la conjoncture économique 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En augmentant ou en baissant l’investissement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En augmentant ou en baissant les dépenses publiques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En jouant un rôle contracyclique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En limitant les dépenses publiques pour réduire le déficit budgétaire 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De quelles manières la politique monétaire agit sur la conjoncture économique 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En augmentant ou en baissant l’investissement à travers une baisse ou une hausse du taux d’intérêt de la BCE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En augmentant le taux d’intérêt de la BCE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En stimulant les crédits via la baisse du taux d’intérêt de la BCE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En augmentant le taux d’intérêt pour limiter l’inflation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Quelles sont les particularités de ces politiques dans le cadre européen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Elles sont soumises au respect des 5 conditions de la concurrence pure et parfaite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Elles sont soumises au respect des traités européens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</w:r>
      <w:bookmarkStart w:id="2" w:name="_Hlk101377096"/>
      <w:r>
        <w:rPr>
          <w:rFonts w:cs="Times New Roman" w:ascii="Times New Roman" w:hAnsi="Times New Roman"/>
          <w:sz w:val="22"/>
          <w:szCs w:val="22"/>
          <w:lang w:val="fr-FR"/>
        </w:rPr>
        <w:t>La politique budgétaire relève de l’échelle européenne et la politique monétaire relève de l’échelle nationale</w:t>
      </w:r>
      <w:bookmarkEnd w:id="2"/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La politique budgétaire relève de l’échelle nationale et la politique monétaire relève de l’échelle européenne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Ces échelles nationales et européennes s’accompagnent que de facilité ? 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défaut de coordination correspond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Concurrence déloyale à l’échelle européenne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Difficultés de coordination des politiques européennes du fait de situations macroéconomiques différentes et pas assez de régulation économique européenne.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Difficultés de coordination des politiques monétaires et budgétaires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Difficultés de coordination et de solidarité européenne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chocs asymétriques correspondent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Montrent que l’employeur ne peut pas vérifier la productivité de certains candidats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Orientent l’effort au travail (gains de productivité)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Baisse du taux de rotation de la main d’œuvre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Evénements économiques, sociaux, politiques qui affectent de manières différentes les demandes et offres des pays de la zone euro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  <w:t>Chapitre 10 Comment lutter contre le chômage 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  <w:t>Chapitre à relire au cas où 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Le chômage est un phénomène complexe?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Les fluctuations de l’activité économique ont des effets sur ?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chômage structurel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chômage conjoncturel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chômage keynésien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 chômage classique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Les institutions sur le marché du travail ne s’accompagnent « que » d’effets négatifs ?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sous-emploi correspond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emplois sous payés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Des actifs occupés qui subissent un temps partiel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travailleurs travaillant moins d’un temps plein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emplois sous qualifiés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Les problèmes d’appariements sont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L’offre et la demande de travail sont ajustées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L’offre et la demande de travail rencontrent des difficultés à s’ajuster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baisse du niveau général des prix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chômage structurel correspond à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Forme d’emploi particulière (FPE)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Forme de chômage liée aux fluctuations économiques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Forme de sous-emploi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Forme de chômage liée aux structures de l’économie qui ne permet pas l’adéquation de l’offre et de la demande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Sur le marché du travail, l’offre de travail (ou demande d’emploi) correspond 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une force de travail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 poste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Provient du salariat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Sur le marché du travail, la demande de travail (ou offre d’emploi) correspond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une force de travail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 poste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Provient des recruteurs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demande globale correspond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G+C+I+VS+(X-M)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dépenses de consommations des agents résidents et non-résidents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I+C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Sur le marché du travail, les rigidités institutionnelles correspondent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Salaire minimum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législation sur le marché du travail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allocations chômage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La flexibilité du travail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théories du salaire d’efficience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Montrent que l’employeur ne peut pas vérifier la productivité de certains candidats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Orientent l’effort au travail (gains de productivité)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Baisse du taux de rotation de la main d’œuvre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Sur le marché les asymétries d’information montrent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mécanismes de marché assurent une allocation optimale des ressources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Offreurs et demandeurs n’ont pas les mêmes quantités et qualités d’informations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Provient des recruteurs uniquement 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flexibilité du marché du travail correspond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Mesures visant à ajuster le niveau de législation sur le marché des produits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Mesures visant à ajuster le niveau d’emploi en fonction de la conjoncture économique et des besoins des producteurs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Mesures visant à réduire les chômages classique et structurel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Mesures visant à augmenter les rigidités institutionnelles sur le marché du travail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Sur le marché du travail, les frictions correspondent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Aux inadéquations entre l’offre et la demande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Aux temps nécessaires pour assurer l’ajustement de l’offre et de la demande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Aux problèmes d’appariements avec les inadéquations spatiales et des qualifications</w:t>
      </w:r>
    </w:p>
    <w:p>
      <w:pPr>
        <w:pStyle w:val="ListParagraph"/>
        <w:spacing w:before="0" w:after="0"/>
        <w:ind w:left="108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tbl>
      <w:tblPr>
        <w:tblStyle w:val="Grilledutableau"/>
        <w:tblW w:w="10483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83"/>
      </w:tblGrid>
      <w:tr>
        <w:trPr/>
        <w:tc>
          <w:tcPr>
            <w:tcW w:w="10483" w:type="dxa"/>
            <w:tcBorders/>
            <w:shd w:color="auto" w:fill="BFBFBF" w:themeFill="background1" w:themeFillShade="bf" w:val="clear"/>
          </w:tcPr>
          <w:p>
            <w:pPr>
              <w:pStyle w:val="ListParagraph"/>
              <w:widowControl/>
              <w:spacing w:before="0" w:after="0"/>
              <w:ind w:left="108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fr-FR"/>
              </w:rPr>
            </w:r>
          </w:p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fr-FR"/>
              </w:rPr>
              <w:t>Chapitre 9 : Quelle action publique pour l’environnement ?</w:t>
            </w:r>
          </w:p>
          <w:p>
            <w:pPr>
              <w:pStyle w:val="ListParagraph"/>
              <w:widowControl/>
              <w:spacing w:before="0"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</w:rPr>
              <w:t>Chapitre à relire au cas où …</w:t>
            </w:r>
          </w:p>
          <w:p>
            <w:pPr>
              <w:pStyle w:val="ListParagraph"/>
              <w:widowControl/>
              <w:spacing w:before="0" w:after="0"/>
              <w:ind w:left="108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fr-FR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Les ressources naturelles correspondent  …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Toutes les ressources naturelles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Ressources minérales, animaux, plantes, air, pétrole…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 besoin primaire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L’action publique correspond à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Aux mesures prises sur le marché du travail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Aux mesures prises et au processus de prise de décision des pouvoirs publics en termes de politique environnementale.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la limite de dépense que ne doit pas dépasser une APU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Un problème public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Suscite le débat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Suscite le débat et la mise sur l’agenda politique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Suscite la compréhension.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L’action publique pour l’environnement s’articulent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Une échelle géographique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Sur différentes échelles (locales, nationales, internationales)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Avec des acteurs divers (mouvements citoyens, ONG, experts …).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changement climatique correspond à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Modifications des climats à l’échelle mondiale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Réchauffement des températures moyennes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externalités négatives liées à la croissance économique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biens communs sont 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Non rivals et non exclusifs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 rivals et non exclusifs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Du fait de leurs caractéristiques subissent une tragédie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soutenabilité correspond 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productions produites par l’ensemble des secteurs institutionnels résidents en France depuis au moins un an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Capacité de la croissance économique à prendre en charge la préservation des ressources, naturelles notamment.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richesses créées par les firmes, le reste du monde et les sociétés financières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réglementation correspond 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Dispositifs incitations de préservation de l’environnement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Les activités domestiques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normes de produits et des normes de processus contraignantes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taxation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 outil de la politique environnementale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Un ensemble de mesures incitatives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Prélèvement public visant à réduire les émissions de CO2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Marché de quotas d’émission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firmes les plus respectueuses de l’environnement peuvent vendre leurs « excès» de « droit à polluer » aux firmes polluantes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salaires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Système européen d’échanges de quotas d’émissions de gaz à effet de serre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 développement durable (ou soutenable) correspond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une conception qui souligne les limites écologiques de la croissance économique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Réduire les inégalités causées par la répartition primaire des richesses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 développement économique qui répond aux besoins des générations actuelles sans compromettre ceux des générations futures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Les subventions à l’innovation verte correspondent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une force de travail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une somme d’argent que les pouvoirs publics accordent aux producteurs afin de réduire les coûts de la RD de produits innovants et écologiques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un outil incitatif de la politique environnementale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A un outil efficace malgré des limites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stratégies de passager clandestin correspondent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dépenses de sécurité sociale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dépenses de consommations des agents résidents et non-résidents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comportements, dans le cadre de mobilisation collective où certains acteurs n’ont pas intérêt de participé à la mobilisation collective en y supportant le coût alors qu’ils vont bénéficier des efforts environnementaux des autres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</w:t>
      </w:r>
      <w:r>
        <w:rPr>
          <w:rFonts w:cs="Times New Roman" w:ascii="Times New Roman" w:hAnsi="Times New Roman"/>
          <w:sz w:val="22"/>
          <w:szCs w:val="22"/>
          <w:lang w:val="fr-FR"/>
        </w:rPr>
        <w:t>Des comportements qui peuvent alimenter le dumping environnemental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inégalités de développement peuvent être un frein aux négociations internationales pour le climat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externalités correspondent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Effets positifs de l’activité économique d’un agent sur le bien être d’un autre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Effets négatifs de l’activité économique d’un agent sur le bien être d’un autre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Effets positifs ou négatifs de l’activité économique d’un agent sur le bien être d’un autre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  <w:t>Chapitre 11 : Quels sont les caractéristiques contemporaines et les facteurs de la mobilité sociale 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fr-FR"/>
              </w:rPr>
              <w:t>Chapitre à relire au cas où 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fr-FR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La mobilité sociale correspond …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changements de position sociale au cours d’une vie et/ou entre les générations des parents-enfants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personnes actives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mobilité observée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 </w:t>
      </w:r>
      <w:r>
        <w:rPr>
          <w:rFonts w:cs="Times New Roman" w:ascii="Times New Roman" w:hAnsi="Times New Roman"/>
          <w:sz w:val="22"/>
          <w:szCs w:val="22"/>
          <w:lang w:val="fr-FR"/>
        </w:rPr>
        <w:t>« Changement de position sociale »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La mobilité intergénérationnelle correspond à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Aux mesures prises sur le marché du travail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Au changement de PCS au cours d’une vie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Au changement de PCS entre les générations parents-enfants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« tel père, tel fils »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La mobilité intragénérationnelle correspond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Mobilités géographique et professionnelle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Mobilités graphique et professionnelle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Mobilité au cours d’une vie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Mobilité locale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Les tables de mobilité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Mesure la mobilité intragénérationnelle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Mesure la mobilité sociale essentiellement masculine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Mesure la mobilité sociale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Mesure la mobilité sociale à travers les tables de destinée et de recrutement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Ces tables de mobilité ont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principes de construction, intérêts et des limites comme instrument de mobilité sociale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perfections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externalités négatives liées à la croissance économique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mobilité observée (ou mobilité totale) représente 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mobiles non rivals et non exclusifs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mobiles dans les tables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L’ensemble des données en dehors de la diagonale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Les mobiles qui ont la même PCS que leur père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Cette mobilité observée s’explique par 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productions produites par l’ensemble des secteurs institutionnels résidents en France depuis au moins un an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La mobilité structurelle et la fluidité sociale.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évolutions de la structure socioprofessionnelle et indépendamment des différences de structure entre origine et position sociale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fluidité sociale correspond 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position sociale de l’individu dépend de son origine sociale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Les activités domestiques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La position sociale de l’individu ne dépend pas de son origine sociale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Une société plus mobile est-elle nécessairement plus fluide ?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La mobilité sociale intergénérationnelle ascendante c’est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Lorsque l’individu occupe une position sociale inférieure à celle de son père ex père PCS professions intermédiaires et fils employé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Lorsque l’individu occupe une position sociale supérieure à celle de son père ex père PCS professions intermédiaires et fils cadre et professions intellectuelles supérieures (CPIS)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fils a un salaire supérieur à celui de son père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reproduction sociale (ou rigidité sociale) correspond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« Tel père, tel fils »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fils occupe une PCS inférieure à celle de son père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fils occupe une PCS supérieure à celle de son père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 fils occupe une PCS identique ou très proche à celle de son père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Le déclassement correspond: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 quatre formes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Déclassement scolaire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Déclassement moral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Déclassement intragénérationnel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Déclassement intergénérationnel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spécificités de la mobilité sociale des hommes et des femmes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femmes ont connu une mobilité sociale intergénérationnelle descendante plus faible que celle des hommes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femmes ont connu une mobilité sociale intergénérationnelle ascendante plus forte que celle des hommes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femmes ont globalement une mobilité sociale plus faible par rapport à la position sociale de leur père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</w:t>
      </w:r>
      <w:r>
        <w:rPr>
          <w:rFonts w:cs="Times New Roman" w:ascii="Times New Roman" w:hAnsi="Times New Roman"/>
          <w:sz w:val="22"/>
          <w:szCs w:val="22"/>
          <w:lang w:val="fr-FR"/>
        </w:rPr>
        <w:t>Les taux d’activité des femmes ont augmenté malgré des carrières plus fragmentées que les hommes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famille (au sens générique) joue un rôle dans la mobilité sociale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mobilité sociale s’explique en partie par l’évolution de la structure socioprofessionnelle en France depuis les années 50 correspond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Faux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niveaux de formations exercent des effets sur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mobilités sociales intra et intergénérationnelle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 déclassement scolaire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Le chômage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Le lien social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ressources familiales sont 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ressources financières de la famille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Les ressources en capital de la famille mobilisable et mobilisé (capitaux culturel, économique, linguistique, social et donc le capital symbolique de Bourdieu)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Les ressources immatérielles de la famille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Les configurations familiales jouent un rôle dans la mobilité sociale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vrai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Faux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La reproduction sociale est la plus forte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Dans la PCS professions intermédiaires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Dans les PCS agriculteurs et ouvriers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Dans les PCS CPIS et ouvriers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>L’autorecrutement social est le plus fort 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Dans la PCS professions intermédiaires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 </w:t>
      </w:r>
      <w:r>
        <w:rPr>
          <w:rFonts w:cs="Times New Roman" w:ascii="Times New Roman" w:hAnsi="Times New Roman"/>
          <w:sz w:val="22"/>
          <w:szCs w:val="22"/>
          <w:lang w:val="fr-FR"/>
        </w:rPr>
        <w:t>Dans les PCS des CPIS et des ouvriers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Dans les PCS agriculteurs et ouvriers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lledutableau"/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62"/>
      </w:tblGrid>
      <w:tr>
        <w:trPr/>
        <w:tc>
          <w:tcPr>
            <w:tcW w:w="1076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fr-F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fr-FR"/>
              </w:rPr>
              <w:t>Chapitre 12 Quelle est l’action de l’Ecole sur les destins individuels et sur l’évolution de la société ?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fr-FR"/>
              </w:rPr>
              <w:t>Chapitre à relire au cas où …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fr-FR"/>
              </w:rPr>
            </w:r>
          </w:p>
        </w:tc>
      </w:tr>
    </w:tbl>
    <w:p>
      <w:pPr>
        <w:pStyle w:val="ListParagraph"/>
        <w:numPr>
          <w:ilvl w:val="0"/>
          <w:numId w:val="14"/>
        </w:numPr>
        <w:spacing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L’Ecole  correspond …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Des changements de position sociale au cours d’une vie et/ou entre les générations des parents-enfants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Au système scolaire dans son ensemble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 </w:t>
      </w:r>
      <w:r>
        <w:rPr>
          <w:rFonts w:cs="Times New Roman" w:ascii="Times New Roman" w:hAnsi="Times New Roman"/>
          <w:sz w:val="22"/>
          <w:szCs w:val="22"/>
          <w:lang w:val="fr-FR"/>
        </w:rPr>
        <w:t>« Changement de position sociale »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L’Ecole transmet 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Des comportements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 xml:space="preserve">Des manières de penser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Des savoirs 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L’Ecole vise à 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Renforcer l’évolution de la structure socioprofessionnelle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Renforcer les déterminismes sociaux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fr-FR"/>
        </w:rPr>
        <w:tab/>
        <w:t>Renforcer l’égalité des chances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Renforcer la mobilité locale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cs="Times New Roman" w:ascii="Times New Roman" w:hAnsi="Times New Roman"/>
          <w:b/>
          <w:sz w:val="22"/>
          <w:szCs w:val="22"/>
          <w:lang w:val="fr-FR"/>
        </w:rPr>
        <w:t xml:space="preserve">Depuis les années 50 :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>L’accès à l’école et à l’enseignement supérieur baisse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ab/>
        <w:t xml:space="preserve">L’accès à l’école et à l’enseignement supérieur augmente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cs="Times New Roman" w:ascii="Times New Roman" w:hAnsi="Times New Roman"/>
          <w:sz w:val="22"/>
          <w:szCs w:val="22"/>
          <w:lang w:val="fr-FR"/>
        </w:rPr>
        <w:t xml:space="preserve">      </w:t>
      </w:r>
      <w:r>
        <w:rPr>
          <w:rFonts w:cs="Times New Roman" w:ascii="Times New Roman" w:hAnsi="Times New Roman"/>
          <w:sz w:val="22"/>
          <w:szCs w:val="22"/>
          <w:lang w:val="fr-FR"/>
        </w:rPr>
        <w:t>Mesure la mobilité sociale à travers les tables de destinée et de recrutement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lang w:val="fr-FR"/>
        </w:rPr>
      </w:pPr>
      <w:r>
        <w:rPr>
          <w:rFonts w:cs="Times New Roman" w:ascii="Times New Roman" w:hAnsi="Times New Roman"/>
          <w:b/>
          <w:lang w:val="fr-FR"/>
        </w:rPr>
        <w:t xml:space="preserve">La massification scolaire s’observe à travers 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>Des principes de construction, intérêts et des limites comme instrument de mobilité sociale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>Des perfections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>Des taux de scolarisation, taux d’accès à un diplôme ou à un type de formation en hausse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lang w:val="fr-FR"/>
        </w:rPr>
      </w:pPr>
      <w:r>
        <w:rPr>
          <w:rFonts w:cs="Times New Roman" w:ascii="Times New Roman" w:hAnsi="Times New Roman"/>
          <w:b/>
          <w:lang w:val="fr-FR"/>
        </w:rPr>
        <w:t xml:space="preserve">Ce processus de massification scolaire s’est traduit par un processus de démocratisation.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 xml:space="preserve">Faux 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lang w:val="fr-FR"/>
        </w:rPr>
      </w:pPr>
      <w:r>
        <w:rPr>
          <w:rFonts w:cs="Times New Roman" w:ascii="Times New Roman" w:hAnsi="Times New Roman"/>
          <w:b/>
          <w:lang w:val="fr-FR"/>
        </w:rPr>
        <w:t>Les inégalités de réussite scolaire peuvent s’expliquer par 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>La position sociale de l’individu dépend de son origine sociale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 xml:space="preserve">  </w:t>
      </w:r>
      <w:r>
        <w:rPr>
          <w:rFonts w:cs="Times New Roman" w:ascii="Times New Roman" w:hAnsi="Times New Roman"/>
          <w:lang w:val="fr-FR"/>
        </w:rPr>
        <w:tab/>
        <w:t>Le rôle de l’Ecole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>Le rôle du capital culturel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 xml:space="preserve">      </w:t>
      </w:r>
      <w:r>
        <w:rPr>
          <w:rFonts w:cs="Times New Roman" w:ascii="Times New Roman" w:hAnsi="Times New Roman"/>
          <w:lang w:val="fr-FR"/>
        </w:rPr>
        <w:t>Le rôle des investissements familiaux, la socialisation selon le genre et les effets des stratégies des ménages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lang w:val="fr-FR"/>
        </w:rPr>
      </w:pPr>
      <w:r>
        <w:rPr>
          <w:rFonts w:cs="Times New Roman" w:ascii="Times New Roman" w:hAnsi="Times New Roman"/>
          <w:b/>
          <w:lang w:val="fr-FR"/>
        </w:rPr>
        <w:t xml:space="preserve">Cette  multiplication des facteurs explicatifs joue un rôle dans la construction des trajectoires individuelles de formation ?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 xml:space="preserve">Vrai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lang w:val="fr-FR"/>
        </w:rPr>
      </w:pPr>
      <w:r>
        <w:rPr>
          <w:rFonts w:cs="Times New Roman" w:ascii="Times New Roman" w:hAnsi="Times New Roman"/>
          <w:lang w:val="fr-FR"/>
        </w:rPr>
        <w:tab/>
        <w:t xml:space="preserve">Faux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 2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943487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943487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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21b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eastAsia="en-US" w:bidi="ar-SA" w:val="fr-FR"/>
    </w:rPr>
  </w:style>
  <w:style w:type="paragraph" w:styleId="Heading1">
    <w:name w:val="heading 1"/>
    <w:basedOn w:val="Normal"/>
    <w:next w:val="Normal"/>
    <w:link w:val="Titre1Car"/>
    <w:uiPriority w:val="9"/>
    <w:qFormat/>
    <w:rsid w:val="005e5138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7566d6"/>
    <w:rPr>
      <w:color w:val="80808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7566d6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6270e9"/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eastAsia="en-US" w:bidi="ar-SA"/>
    </w:rPr>
  </w:style>
  <w:style w:type="character" w:styleId="PieddepageCar" w:customStyle="1">
    <w:name w:val="Pied de page Car"/>
    <w:basedOn w:val="DefaultParagraphFont"/>
    <w:uiPriority w:val="99"/>
    <w:qFormat/>
    <w:rsid w:val="006270e9"/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eastAsia="en-US" w:bidi="ar-SA"/>
    </w:rPr>
  </w:style>
  <w:style w:type="character" w:styleId="Titre1Car" w:customStyle="1">
    <w:name w:val="Titre 1 Car"/>
    <w:basedOn w:val="DefaultParagraphFont"/>
    <w:uiPriority w:val="9"/>
    <w:qFormat/>
    <w:rsid w:val="005e5138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en-US" w:bidi="ar-SA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ad46e8"/>
    <w:pPr>
      <w:spacing w:lineRule="auto" w:line="288" w:before="0" w:after="160"/>
      <w:ind w:left="720"/>
      <w:contextualSpacing/>
    </w:pPr>
    <w:rPr>
      <w:rFonts w:eastAsia="" w:eastAsiaTheme="minorEastAsia"/>
      <w:color w:themeColor="text1" w:themeTint="a5" w:val="5A5A5A"/>
      <w:sz w:val="20"/>
      <w:szCs w:val="20"/>
      <w:lang w:val="en-US" w:bidi="en-U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566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6270e9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6270e9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d46e8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E018-4022-46C8-9157-1B860263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Application>LibreOffice/24.8.6.2$Windows_X86_64 LibreOffice_project/6d98ba145e9a8a39fc57bcc76981d1fb1316c60c</Application>
  <AppVersion>15.0000</AppVersion>
  <DocSecurity>0</DocSecurity>
  <Pages>17</Pages>
  <Words>6391</Words>
  <Characters>33495</Characters>
  <CharactersWithSpaces>39741</CharactersWithSpaces>
  <Paragraphs>772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2022-04-19T05:34:00Z</dcterms:created>
  <dc:creator>fethi</dc:creator>
  <dc:description/>
  <dc:language>fr-FR</dc:language>
  <cp:lastModifiedBy/>
  <cp:lastPrinted>2024-05-29T11:22:00Z</cp:lastPrinted>
  <dcterms:modified xsi:type="dcterms:W3CDTF">2025-11-19T18:35:53Z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