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ENTRAINEMENT EC 3 </w:t>
      </w:r>
    </w:p>
    <w:p>
      <w:pPr>
        <w:pStyle w:val="Normal"/>
        <w:bidi w:val="0"/>
        <w:jc w:val="left"/>
        <w:rPr/>
      </w:pPr>
      <w:r>
        <w:rPr/>
      </w:r>
    </w:p>
    <w:p>
      <w:pPr>
        <w:pStyle w:val="Normal"/>
        <w:bidi w:val="0"/>
        <w:jc w:val="left"/>
        <w:rPr/>
      </w:pPr>
      <w:r>
        <w:rPr/>
      </w:r>
    </w:p>
    <w:p>
      <w:pPr>
        <w:pStyle w:val="Normal"/>
        <w:bidi w:val="0"/>
        <w:jc w:val="left"/>
        <w:rPr>
          <w:rFonts w:ascii="Arial" w:hAnsi="Arial" w:cs="Arial"/>
          <w:b/>
          <w:bCs/>
          <w:color w:val="FF6D6D"/>
          <w:sz w:val="32"/>
          <w:szCs w:val="32"/>
        </w:rPr>
      </w:pPr>
      <w:r>
        <w:rPr>
          <w:rFonts w:cs="Arial" w:ascii="Arial" w:hAnsi="Arial"/>
          <w:b/>
          <w:bCs/>
          <w:color w:val="FF6D6D"/>
          <w:sz w:val="32"/>
          <w:szCs w:val="32"/>
        </w:rPr>
        <w:t>Regards Croisés</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r>
    </w:p>
    <w:p>
      <w:pPr>
        <w:pStyle w:val="Heading2"/>
        <w:bidi w:val="0"/>
        <w:spacing w:before="0" w:after="0"/>
        <w:ind w:left="0" w:right="0"/>
        <w:jc w:val="left"/>
        <w:rPr/>
      </w:pPr>
      <w:r>
        <w:rPr/>
        <w:t>Troisième</w:t>
      </w:r>
      <w:r>
        <w:rPr>
          <w:spacing w:val="13"/>
        </w:rPr>
        <w:t xml:space="preserve"> </w:t>
      </w:r>
      <w:r>
        <w:rPr/>
        <w:t>partie</w:t>
      </w:r>
      <w:r>
        <w:rPr>
          <w:spacing w:val="76"/>
        </w:rPr>
        <w:t xml:space="preserve"> </w:t>
      </w:r>
      <w:r>
        <w:rPr/>
        <w:t>:</w:t>
      </w:r>
      <w:r>
        <w:rPr>
          <w:spacing w:val="77"/>
        </w:rPr>
        <w:t xml:space="preserve"> </w:t>
      </w:r>
      <w:r>
        <w:rPr/>
        <w:t>Raisonnement</w:t>
      </w:r>
      <w:r>
        <w:rPr>
          <w:spacing w:val="77"/>
        </w:rPr>
        <w:t xml:space="preserve"> </w:t>
      </w:r>
      <w:r>
        <w:rPr/>
        <w:t>s’appuyant</w:t>
      </w:r>
      <w:r>
        <w:rPr>
          <w:spacing w:val="77"/>
        </w:rPr>
        <w:t xml:space="preserve"> </w:t>
      </w:r>
      <w:r>
        <w:rPr/>
        <w:t>sur</w:t>
      </w:r>
      <w:r>
        <w:rPr>
          <w:spacing w:val="78"/>
        </w:rPr>
        <w:t xml:space="preserve"> </w:t>
      </w:r>
      <w:r>
        <w:rPr/>
        <w:t>un</w:t>
      </w:r>
      <w:r>
        <w:rPr>
          <w:spacing w:val="79"/>
        </w:rPr>
        <w:t xml:space="preserve"> </w:t>
      </w:r>
      <w:r>
        <w:rPr/>
        <w:t>dossier</w:t>
      </w:r>
      <w:r>
        <w:rPr>
          <w:spacing w:val="78"/>
        </w:rPr>
        <w:t xml:space="preserve"> </w:t>
      </w:r>
      <w:r>
        <w:rPr/>
        <w:t>documentaire</w:t>
      </w:r>
    </w:p>
    <w:p>
      <w:pPr>
        <w:pStyle w:val="Heading3"/>
        <w:bidi w:val="0"/>
        <w:ind w:left="0" w:right="0"/>
        <w:jc w:val="left"/>
        <w:rPr/>
      </w:pPr>
      <w:r>
        <w:rPr/>
        <w:t>(10</w:t>
      </w:r>
      <w:r>
        <w:rPr>
          <w:spacing w:val="-2"/>
        </w:rPr>
        <w:t xml:space="preserve"> </w:t>
      </w:r>
      <w:r>
        <w:rPr/>
        <w:t>points)</w:t>
      </w:r>
    </w:p>
    <w:p>
      <w:pPr>
        <w:pStyle w:val="BodyText"/>
        <w:bidi w:val="0"/>
        <w:jc w:val="left"/>
        <w:rPr/>
      </w:pPr>
      <w:r>
        <w:rPr/>
      </w:r>
    </w:p>
    <w:p>
      <w:pPr>
        <w:pStyle w:val="Normal"/>
        <w:bidi w:val="0"/>
        <w:jc w:val="center"/>
        <w:rPr/>
      </w:pPr>
      <w:r>
        <w:rPr>
          <w:rFonts w:cs="Arial" w:ascii="Arial" w:hAnsi="Arial"/>
          <w:i/>
          <w:sz w:val="24"/>
        </w:rPr>
        <w:t>Cette</w:t>
      </w:r>
      <w:r>
        <w:rPr>
          <w:rFonts w:cs="Arial" w:ascii="Arial" w:hAnsi="Arial"/>
          <w:i/>
          <w:spacing w:val="-5"/>
          <w:sz w:val="24"/>
        </w:rPr>
        <w:t xml:space="preserve"> </w:t>
      </w:r>
      <w:r>
        <w:rPr>
          <w:rFonts w:cs="Arial" w:ascii="Arial" w:hAnsi="Arial"/>
          <w:i/>
          <w:sz w:val="24"/>
        </w:rPr>
        <w:t>partie</w:t>
      </w:r>
      <w:r>
        <w:rPr>
          <w:rFonts w:cs="Arial" w:ascii="Arial" w:hAnsi="Arial"/>
          <w:i/>
          <w:spacing w:val="-3"/>
          <w:sz w:val="24"/>
        </w:rPr>
        <w:t xml:space="preserve"> </w:t>
      </w:r>
      <w:r>
        <w:rPr>
          <w:rFonts w:cs="Arial" w:ascii="Arial" w:hAnsi="Arial"/>
          <w:i/>
          <w:sz w:val="24"/>
        </w:rPr>
        <w:t>comporte</w:t>
      </w:r>
      <w:r>
        <w:rPr>
          <w:rFonts w:cs="Arial" w:ascii="Arial" w:hAnsi="Arial"/>
          <w:i/>
          <w:spacing w:val="-3"/>
          <w:sz w:val="24"/>
        </w:rPr>
        <w:t xml:space="preserve"> </w:t>
      </w:r>
      <w:r>
        <w:rPr>
          <w:rFonts w:cs="Arial" w:ascii="Arial" w:hAnsi="Arial"/>
          <w:i/>
          <w:sz w:val="24"/>
        </w:rPr>
        <w:t>trois</w:t>
      </w:r>
      <w:r>
        <w:rPr>
          <w:rFonts w:cs="Arial" w:ascii="Arial" w:hAnsi="Arial"/>
          <w:i/>
          <w:spacing w:val="-4"/>
          <w:sz w:val="24"/>
        </w:rPr>
        <w:t xml:space="preserve"> </w:t>
      </w:r>
      <w:r>
        <w:rPr>
          <w:rFonts w:cs="Arial" w:ascii="Arial" w:hAnsi="Arial"/>
          <w:i/>
          <w:sz w:val="24"/>
        </w:rPr>
        <w:t>documents.</w:t>
      </w:r>
    </w:p>
    <w:p>
      <w:pPr>
        <w:pStyle w:val="BodyText"/>
        <w:bidi w:val="0"/>
        <w:jc w:val="left"/>
        <w:rPr>
          <w:rFonts w:ascii="Arial" w:hAnsi="Arial" w:cs="Arial"/>
          <w:i/>
          <w:i/>
          <w:sz w:val="25"/>
        </w:rPr>
      </w:pPr>
      <w:r>
        <w:rPr>
          <w:rFonts w:cs="Arial" w:ascii="Arial" w:hAnsi="Arial"/>
          <w:i/>
          <w:sz w:val="25"/>
        </w:rPr>
      </w:r>
    </w:p>
    <w:p>
      <w:pPr>
        <w:pStyle w:val="Heading2"/>
        <w:bidi w:val="0"/>
        <w:ind w:left="0" w:right="0"/>
        <w:jc w:val="left"/>
        <w:rPr/>
      </w:pPr>
      <w:r>
        <w:rPr>
          <w:rFonts w:cs="Arial MT" w:ascii="Arial MT" w:hAnsi="Arial MT"/>
          <w:sz w:val="32"/>
          <w:szCs w:val="32"/>
        </w:rPr>
        <w:t>Sujet</w:t>
      </w:r>
      <w:r>
        <w:rPr>
          <w:rFonts w:cs="Arial MT" w:ascii="Arial MT" w:hAnsi="Arial MT"/>
          <w:spacing w:val="12"/>
          <w:sz w:val="32"/>
          <w:szCs w:val="32"/>
        </w:rPr>
        <w:t xml:space="preserve"> </w:t>
      </w:r>
      <w:r>
        <w:rPr>
          <w:rFonts w:cs="Arial MT" w:ascii="Arial MT" w:hAnsi="Arial MT"/>
          <w:sz w:val="32"/>
          <w:szCs w:val="32"/>
        </w:rPr>
        <w:t>:</w:t>
      </w:r>
      <w:r>
        <w:rPr>
          <w:rFonts w:cs="Arial MT" w:ascii="Arial MT" w:hAnsi="Arial MT"/>
          <w:spacing w:val="16"/>
          <w:sz w:val="32"/>
          <w:szCs w:val="32"/>
        </w:rPr>
        <w:t xml:space="preserve"> </w:t>
      </w:r>
      <w:r>
        <w:rPr>
          <w:rFonts w:cs="Arial" w:ascii="Arial" w:hAnsi="Arial"/>
          <w:sz w:val="32"/>
          <w:szCs w:val="32"/>
        </w:rPr>
        <w:t>À</w:t>
      </w:r>
      <w:r>
        <w:rPr>
          <w:rFonts w:cs="Arial" w:ascii="Arial" w:hAnsi="Arial"/>
          <w:spacing w:val="5"/>
          <w:sz w:val="32"/>
          <w:szCs w:val="32"/>
        </w:rPr>
        <w:t xml:space="preserve"> </w:t>
      </w:r>
      <w:r>
        <w:rPr>
          <w:rFonts w:cs="Arial" w:ascii="Arial" w:hAnsi="Arial"/>
          <w:sz w:val="32"/>
          <w:szCs w:val="32"/>
        </w:rPr>
        <w:t>l’aide</w:t>
      </w:r>
      <w:r>
        <w:rPr>
          <w:rFonts w:cs="Arial" w:ascii="Arial" w:hAnsi="Arial"/>
          <w:spacing w:val="14"/>
          <w:sz w:val="32"/>
          <w:szCs w:val="32"/>
        </w:rPr>
        <w:t xml:space="preserve"> </w:t>
      </w:r>
      <w:r>
        <w:rPr>
          <w:rFonts w:cs="Arial" w:ascii="Arial" w:hAnsi="Arial"/>
          <w:sz w:val="32"/>
          <w:szCs w:val="32"/>
        </w:rPr>
        <w:t>de</w:t>
      </w:r>
      <w:r>
        <w:rPr>
          <w:rFonts w:cs="Arial" w:ascii="Arial" w:hAnsi="Arial"/>
          <w:spacing w:val="14"/>
          <w:sz w:val="32"/>
          <w:szCs w:val="32"/>
        </w:rPr>
        <w:t xml:space="preserve"> </w:t>
      </w:r>
      <w:r>
        <w:rPr>
          <w:rFonts w:cs="Arial" w:ascii="Arial" w:hAnsi="Arial"/>
          <w:sz w:val="32"/>
          <w:szCs w:val="32"/>
        </w:rPr>
        <w:t>vos</w:t>
      </w:r>
      <w:r>
        <w:rPr>
          <w:rFonts w:cs="Arial" w:ascii="Arial" w:hAnsi="Arial"/>
          <w:spacing w:val="14"/>
          <w:sz w:val="32"/>
          <w:szCs w:val="32"/>
        </w:rPr>
        <w:t xml:space="preserve"> </w:t>
      </w:r>
      <w:r>
        <w:rPr>
          <w:rFonts w:cs="Arial" w:ascii="Arial" w:hAnsi="Arial"/>
          <w:sz w:val="32"/>
          <w:szCs w:val="32"/>
        </w:rPr>
        <w:t>connaissances</w:t>
      </w:r>
      <w:r>
        <w:rPr>
          <w:rFonts w:cs="Arial" w:ascii="Arial" w:hAnsi="Arial"/>
          <w:spacing w:val="11"/>
          <w:sz w:val="32"/>
          <w:szCs w:val="32"/>
        </w:rPr>
        <w:t xml:space="preserve"> </w:t>
      </w:r>
      <w:r>
        <w:rPr>
          <w:rFonts w:cs="Arial" w:ascii="Arial" w:hAnsi="Arial"/>
          <w:sz w:val="32"/>
          <w:szCs w:val="32"/>
        </w:rPr>
        <w:t>et</w:t>
      </w:r>
      <w:r>
        <w:rPr>
          <w:rFonts w:cs="Arial" w:ascii="Arial" w:hAnsi="Arial"/>
          <w:spacing w:val="12"/>
          <w:sz w:val="32"/>
          <w:szCs w:val="32"/>
        </w:rPr>
        <w:t xml:space="preserve"> </w:t>
      </w:r>
      <w:r>
        <w:rPr>
          <w:rFonts w:cs="Arial" w:ascii="Arial" w:hAnsi="Arial"/>
          <w:sz w:val="32"/>
          <w:szCs w:val="32"/>
        </w:rPr>
        <w:t>du</w:t>
      </w:r>
      <w:r>
        <w:rPr>
          <w:rFonts w:cs="Arial" w:ascii="Arial" w:hAnsi="Arial"/>
          <w:spacing w:val="13"/>
          <w:sz w:val="32"/>
          <w:szCs w:val="32"/>
        </w:rPr>
        <w:t xml:space="preserve"> </w:t>
      </w:r>
      <w:r>
        <w:rPr>
          <w:rFonts w:cs="Arial" w:ascii="Arial" w:hAnsi="Arial"/>
          <w:sz w:val="32"/>
          <w:szCs w:val="32"/>
        </w:rPr>
        <w:t>dossier</w:t>
      </w:r>
      <w:r>
        <w:rPr>
          <w:rFonts w:cs="Arial" w:ascii="Arial" w:hAnsi="Arial"/>
          <w:spacing w:val="13"/>
          <w:sz w:val="32"/>
          <w:szCs w:val="32"/>
        </w:rPr>
        <w:t xml:space="preserve"> </w:t>
      </w:r>
      <w:r>
        <w:rPr>
          <w:rFonts w:cs="Arial" w:ascii="Arial" w:hAnsi="Arial"/>
          <w:sz w:val="32"/>
          <w:szCs w:val="32"/>
        </w:rPr>
        <w:t>documentaire,</w:t>
      </w:r>
      <w:r>
        <w:rPr>
          <w:rFonts w:cs="Arial" w:ascii="Arial" w:hAnsi="Arial"/>
          <w:spacing w:val="13"/>
          <w:sz w:val="32"/>
          <w:szCs w:val="32"/>
        </w:rPr>
        <w:t xml:space="preserve"> vous présenterez le rôle des principales institutions qui contribuent à la gestion des risques</w:t>
      </w:r>
    </w:p>
    <w:p>
      <w:pPr>
        <w:pStyle w:val="Heading2"/>
        <w:bidi w:val="0"/>
        <w:ind w:left="0" w:right="0"/>
        <w:jc w:val="left"/>
        <w:rPr>
          <w:rFonts w:ascii="Arial" w:hAnsi="Arial" w:cs="Arial"/>
        </w:rPr>
      </w:pPr>
      <w:r>
        <w:rPr>
          <w:rFonts w:cs="Arial" w:ascii="Arial" w:hAnsi="Arial"/>
        </w:rPr>
      </w:r>
    </w:p>
    <w:p>
      <w:pPr>
        <w:pStyle w:val="Heading2"/>
        <w:bidi w:val="0"/>
        <w:ind w:left="0" w:right="0"/>
        <w:jc w:val="left"/>
        <w:rPr>
          <w:rFonts w:ascii="Arial" w:hAnsi="Arial" w:cs="Arial"/>
          <w:b/>
          <w:bCs/>
          <w:spacing w:val="-1"/>
          <w:sz w:val="28"/>
          <w:szCs w:val="28"/>
        </w:rPr>
      </w:pPr>
      <w:r>
        <w:rPr>
          <w:rFonts w:cs="Arial" w:ascii="Arial" w:hAnsi="Arial"/>
          <w:b/>
          <w:bCs/>
          <w:spacing w:val="-1"/>
          <w:sz w:val="28"/>
          <w:szCs w:val="28"/>
        </w:rPr>
        <w:t xml:space="preserve">DOCUMENT 1 </w:t>
      </w:r>
    </w:p>
    <w:p>
      <w:pPr>
        <w:pStyle w:val="Heading2"/>
        <w:bidi w:val="0"/>
        <w:ind w:left="0" w:right="0"/>
        <w:jc w:val="left"/>
        <w:rPr>
          <w:rFonts w:ascii="Arial" w:hAnsi="Arial" w:cs="Arial"/>
        </w:rPr>
      </w:pPr>
      <w:r>
        <w:rPr>
          <w:rFonts w:cs="Arial" w:ascii="Arial" w:hAnsi="Arial"/>
        </w:rPr>
      </w:r>
    </w:p>
    <w:p>
      <w:pPr>
        <w:pStyle w:val="Heading3"/>
        <w:bidi w:val="0"/>
        <w:ind w:left="0" w:right="0"/>
        <w:jc w:val="center"/>
        <w:rPr>
          <w:rFonts w:ascii="Arial MT" w:hAnsi="Arial MT" w:cs="Arial MT"/>
          <w:b/>
          <w:bCs/>
          <w:i w:val="false"/>
          <w:i w:val="false"/>
          <w:caps w:val="false"/>
          <w:smallCaps w:val="false"/>
          <w:color w:val="000000"/>
          <w:spacing w:val="-1"/>
          <w:sz w:val="28"/>
          <w:szCs w:val="28"/>
        </w:rPr>
      </w:pPr>
      <w:bookmarkStart w:id="0" w:name="titre-graphique-figure3_radio1"/>
      <w:bookmarkEnd w:id="0"/>
      <w:r>
        <w:rPr>
          <w:rFonts w:cs="Arial MT" w:ascii="Arial MT" w:hAnsi="Arial MT"/>
          <w:b/>
          <w:bCs/>
          <w:i w:val="false"/>
          <w:caps w:val="false"/>
          <w:smallCaps w:val="false"/>
          <w:color w:val="000000"/>
          <w:spacing w:val="-1"/>
          <w:sz w:val="28"/>
          <w:szCs w:val="28"/>
        </w:rPr>
        <w:t>Montant moyen des aides versées en 2017, selon l’âge de la personne de référence et le destinataire</w:t>
      </w:r>
    </w:p>
    <w:p>
      <w:pPr>
        <w:pStyle w:val="Heading2"/>
        <w:bidi w:val="0"/>
        <w:ind w:left="0" w:right="0"/>
        <w:jc w:val="left"/>
        <w:rPr/>
      </w:pPr>
      <w:r>
        <w:rPr/>
        <w:drawing>
          <wp:anchor behindDoc="0" distT="0" distB="0" distL="0" distR="0" simplePos="0" locked="0" layoutInCell="0" allowOverlap="1" relativeHeight="2">
            <wp:simplePos x="0" y="0"/>
            <wp:positionH relativeFrom="column">
              <wp:posOffset>0</wp:posOffset>
            </wp:positionH>
            <wp:positionV relativeFrom="paragraph">
              <wp:posOffset>228600</wp:posOffset>
            </wp:positionV>
            <wp:extent cx="6119495" cy="4231005"/>
            <wp:effectExtent l="0" t="0" r="0" b="0"/>
            <wp:wrapSquare wrapText="largest"/>
            <wp:docPr id="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pic:cNvPicPr>
                      <a:picLocks noChangeAspect="1" noChangeArrowheads="1"/>
                    </pic:cNvPicPr>
                  </pic:nvPicPr>
                  <pic:blipFill>
                    <a:blip r:embed="rId2"/>
                    <a:srcRect l="-5" t="-7" r="-5" b="-7"/>
                    <a:stretch>
                      <a:fillRect/>
                    </a:stretch>
                  </pic:blipFill>
                  <pic:spPr bwMode="auto">
                    <a:xfrm>
                      <a:off x="0" y="0"/>
                      <a:ext cx="6119495" cy="4231005"/>
                    </a:xfrm>
                    <a:prstGeom prst="rect">
                      <a:avLst/>
                    </a:prstGeom>
                    <a:solidFill>
                      <a:srgbClr val="ffffff"/>
                    </a:solidFill>
                  </pic:spPr>
                </pic:pic>
              </a:graphicData>
            </a:graphic>
          </wp:anchor>
        </w:drawing>
      </w:r>
    </w:p>
    <w:p>
      <w:pPr>
        <w:pStyle w:val="Heading2"/>
        <w:bidi w:val="0"/>
        <w:ind w:left="0" w:right="0"/>
        <w:jc w:val="left"/>
        <w:rPr/>
      </w:pPr>
      <w:r>
        <w:rPr/>
      </w:r>
    </w:p>
    <w:p>
      <w:pPr>
        <w:pStyle w:val="Heading2"/>
        <w:bidi w:val="0"/>
        <w:ind w:left="0" w:right="0"/>
        <w:jc w:val="left"/>
        <w:rPr>
          <w:rFonts w:ascii="Arial" w:hAnsi="Arial" w:eastAsia="Arial" w:cs="Arial"/>
          <w:b/>
          <w:bCs/>
          <w:spacing w:val="-1"/>
          <w:sz w:val="28"/>
          <w:szCs w:val="28"/>
        </w:rPr>
      </w:pPr>
      <w:r>
        <w:rPr>
          <w:rFonts w:eastAsia="Arial" w:cs="Arial" w:ascii="Arial" w:hAnsi="Arial"/>
          <w:b/>
          <w:bCs/>
          <w:spacing w:val="-1"/>
          <w:sz w:val="28"/>
          <w:szCs w:val="28"/>
        </w:rPr>
        <w:t xml:space="preserve"> </w:t>
      </w:r>
    </w:p>
    <w:p>
      <w:pPr>
        <w:pStyle w:val="Heading2"/>
        <w:bidi w:val="0"/>
        <w:ind w:left="0" w:right="0"/>
        <w:jc w:val="left"/>
        <w:rPr/>
      </w:pPr>
      <w:r>
        <w:rPr/>
      </w:r>
    </w:p>
    <w:p>
      <w:pPr>
        <w:pStyle w:val="Heading2"/>
        <w:bidi w:val="0"/>
        <w:ind w:left="0" w:right="0"/>
        <w:jc w:val="left"/>
        <w:rPr/>
      </w:pPr>
      <w:r>
        <w:rPr/>
      </w:r>
    </w:p>
    <w:p>
      <w:pPr>
        <w:pStyle w:val="Heading2"/>
        <w:bidi w:val="0"/>
        <w:ind w:left="0" w:right="0"/>
        <w:jc w:val="left"/>
        <w:rPr>
          <w:rFonts w:ascii="Arial" w:hAnsi="Arial" w:cs="Arial"/>
          <w:i w:val="false"/>
          <w:i w:val="false"/>
          <w:iCs w:val="false"/>
          <w:sz w:val="28"/>
          <w:szCs w:val="28"/>
        </w:rPr>
      </w:pPr>
      <w:r>
        <w:rPr>
          <w:rFonts w:cs="Arial" w:ascii="Arial" w:hAnsi="Arial"/>
          <w:i w:val="false"/>
          <w:iCs w:val="false"/>
          <w:sz w:val="28"/>
          <w:szCs w:val="28"/>
        </w:rPr>
      </w:r>
    </w:p>
    <w:p>
      <w:pPr>
        <w:pStyle w:val="Heading2"/>
        <w:bidi w:val="0"/>
        <w:ind w:left="0" w:right="0"/>
        <w:jc w:val="left"/>
        <w:rPr>
          <w:rFonts w:ascii="Arial" w:hAnsi="Arial" w:cs="Arial"/>
          <w:i w:val="false"/>
          <w:i w:val="false"/>
          <w:iCs w:val="false"/>
          <w:sz w:val="28"/>
          <w:szCs w:val="28"/>
        </w:rPr>
      </w:pPr>
      <w:r>
        <w:rPr>
          <w:rFonts w:cs="Arial" w:ascii="Arial" w:hAnsi="Arial"/>
          <w:i w:val="false"/>
          <w:iCs w:val="false"/>
          <w:sz w:val="28"/>
          <w:szCs w:val="28"/>
        </w:rPr>
      </w:r>
    </w:p>
    <w:p>
      <w:pPr>
        <w:pStyle w:val="Heading2"/>
        <w:bidi w:val="0"/>
        <w:ind w:left="0" w:right="0"/>
        <w:jc w:val="left"/>
        <w:rPr>
          <w:rFonts w:ascii="Arial" w:hAnsi="Arial" w:cs="Arial"/>
          <w:i w:val="false"/>
          <w:i w:val="false"/>
          <w:iCs w:val="false"/>
          <w:color w:val="000000"/>
          <w:spacing w:val="-1"/>
          <w:sz w:val="28"/>
          <w:szCs w:val="28"/>
        </w:rPr>
      </w:pPr>
      <w:r>
        <w:rPr>
          <w:rFonts w:cs="Arial" w:ascii="Arial" w:hAnsi="Arial"/>
          <w:i w:val="false"/>
          <w:iCs w:val="false"/>
          <w:color w:val="000000"/>
          <w:spacing w:val="-1"/>
          <w:sz w:val="28"/>
          <w:szCs w:val="28"/>
        </w:rPr>
        <w:t>DOCUMENT 2</w:t>
      </w:r>
    </w:p>
    <w:p>
      <w:pPr>
        <w:pStyle w:val="Heading2"/>
        <w:bidi w:val="0"/>
        <w:ind w:left="0" w:right="0"/>
        <w:jc w:val="left"/>
        <w:rPr>
          <w:rFonts w:ascii="Arial" w:hAnsi="Arial" w:cs="Arial"/>
          <w:i w:val="false"/>
          <w:i w:val="false"/>
          <w:iCs w:val="false"/>
          <w:sz w:val="28"/>
          <w:szCs w:val="28"/>
        </w:rPr>
      </w:pPr>
      <w:r>
        <w:rPr>
          <w:rFonts w:cs="Arial" w:ascii="Arial" w:hAnsi="Arial"/>
          <w:i w:val="false"/>
          <w:iCs w:val="false"/>
          <w:sz w:val="28"/>
          <w:szCs w:val="28"/>
        </w:rPr>
      </w:r>
    </w:p>
    <w:p>
      <w:pPr>
        <w:pStyle w:val="Heading2"/>
        <w:bidi w:val="0"/>
        <w:ind w:left="0" w:right="0"/>
        <w:jc w:val="left"/>
        <w:rPr/>
      </w:pPr>
      <w:r>
        <w:rPr>
          <w:rFonts w:eastAsia="Arial MT" w:cs="Arial MT" w:ascii="Arial MT" w:hAnsi="Arial MT"/>
          <w:i w:val="false"/>
          <w:iCs w:val="false"/>
          <w:caps w:val="false"/>
          <w:smallCaps w:val="false"/>
          <w:color w:val="0A3C35"/>
          <w:spacing w:val="0"/>
          <w:sz w:val="28"/>
          <w:szCs w:val="28"/>
        </w:rPr>
        <w:t xml:space="preserve">     </w:t>
      </w:r>
      <w:r>
        <w:rPr>
          <w:rFonts w:cs="Arial MT" w:ascii="Arial MT" w:hAnsi="Arial MT"/>
          <w:i w:val="false"/>
          <w:iCs w:val="false"/>
          <w:caps w:val="false"/>
          <w:smallCaps w:val="false"/>
          <w:color w:val="0A3C35"/>
          <w:spacing w:val="0"/>
          <w:sz w:val="28"/>
          <w:szCs w:val="28"/>
        </w:rPr>
        <w:t> </w:t>
      </w:r>
      <w:r>
        <w:rPr>
          <w:rFonts w:cs="Arial MT" w:ascii="Arial MT" w:hAnsi="Arial MT"/>
          <w:b/>
          <w:bCs/>
          <w:i w:val="false"/>
          <w:iCs w:val="false"/>
          <w:caps w:val="false"/>
          <w:smallCaps w:val="false"/>
          <w:color w:val="0A3C35"/>
          <w:spacing w:val="0"/>
          <w:sz w:val="28"/>
          <w:szCs w:val="28"/>
        </w:rPr>
        <w:t>B</w:t>
      </w:r>
      <w:r>
        <w:rPr>
          <w:rStyle w:val="Strong"/>
          <w:rFonts w:cs="Inter;sans-serif" w:ascii="Inter;sans-serif" w:hAnsi="Inter;sans-serif"/>
          <w:b/>
          <w:bCs/>
          <w:i w:val="false"/>
          <w:iCs w:val="false"/>
          <w:caps w:val="false"/>
          <w:smallCaps w:val="false"/>
          <w:color w:val="0A3C35"/>
          <w:spacing w:val="0"/>
          <w:sz w:val="24"/>
          <w:szCs w:val="28"/>
        </w:rPr>
        <w:t>udget 2024 pour la Sécurité sociale</w:t>
      </w:r>
      <w:r>
        <w:rPr>
          <w:rFonts w:cs="Arial MT" w:ascii="Arial MT" w:hAnsi="Arial MT"/>
          <w:b/>
          <w:bCs/>
          <w:i w:val="false"/>
          <w:iCs w:val="false"/>
          <w:color w:val="000000"/>
          <w:spacing w:val="-1"/>
          <w:sz w:val="28"/>
          <w:szCs w:val="28"/>
        </w:rPr>
        <w:t xml:space="preserve"> </w:t>
      </w:r>
    </w:p>
    <w:p>
      <w:pPr>
        <w:pStyle w:val="Heading2"/>
        <w:widowControl/>
        <w:suppressAutoHyphens w:val="true"/>
        <w:bidi w:val="0"/>
        <w:ind w:left="1644" w:right="0"/>
        <w:rPr>
          <w:b/>
          <w:bCs/>
          <w:i w:val="false"/>
          <w:i w:val="false"/>
          <w:iCs w:val="false"/>
          <w:sz w:val="28"/>
          <w:szCs w:val="28"/>
        </w:rPr>
      </w:pPr>
      <w:r>
        <w:rPr>
          <w:b/>
          <w:bCs/>
          <w:i w:val="false"/>
          <w:iCs w:val="false"/>
          <w:sz w:val="28"/>
          <w:szCs w:val="28"/>
        </w:rPr>
      </w:r>
    </w:p>
    <w:tbl>
      <w:tblPr>
        <w:tblW w:w="5756" w:type="dxa"/>
        <w:jc w:val="left"/>
        <w:tblInd w:w="-5" w:type="dxa"/>
        <w:tblLayout w:type="fixed"/>
        <w:tblCellMar>
          <w:top w:w="28" w:type="dxa"/>
          <w:left w:w="28" w:type="dxa"/>
          <w:bottom w:w="28" w:type="dxa"/>
          <w:right w:w="28" w:type="dxa"/>
        </w:tblCellMar>
      </w:tblPr>
      <w:tblGrid>
        <w:gridCol w:w="3817"/>
        <w:gridCol w:w="665"/>
        <w:gridCol w:w="738"/>
        <w:gridCol w:w="536"/>
      </w:tblGrid>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Branches des régimes obligatoires de la Sécurité sociale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Recettes</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Dépenses</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Solde</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Maladie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246,4</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261,8</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- 15,4</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Accidents du travail et maladies professionnelles</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17,1 </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17,0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0,2</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Vieillesse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296,6</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304,1</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- 7,5</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Famille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59,9</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59,5</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0,4</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Autonomie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41,9</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42,6</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- 0,7</w:t>
            </w:r>
          </w:p>
        </w:tc>
      </w:tr>
      <w:tr>
        <w:trPr/>
        <w:tc>
          <w:tcPr>
            <w:tcW w:w="3817"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Toutes branches </w:t>
            </w:r>
          </w:p>
          <w:p>
            <w:pPr>
              <w:pStyle w:val="Contenudetableau"/>
              <w:bidi w:val="0"/>
              <w:spacing w:before="0" w:after="360"/>
              <w:ind w:right="0"/>
              <w:jc w:val="center"/>
              <w:rPr>
                <w:color w:val="FFFFFF"/>
                <w:sz w:val="17"/>
              </w:rPr>
            </w:pPr>
            <w:r>
              <w:rPr>
                <w:color w:val="FFFFFF"/>
                <w:sz w:val="17"/>
              </w:rPr>
              <w:t>(hors transferts entre branches)</w:t>
            </w:r>
          </w:p>
        </w:tc>
        <w:tc>
          <w:tcPr>
            <w:tcW w:w="665"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643,0</w:t>
            </w:r>
          </w:p>
        </w:tc>
        <w:tc>
          <w:tcPr>
            <w:tcW w:w="738"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666,1</w:t>
            </w:r>
          </w:p>
        </w:tc>
        <w:tc>
          <w:tcPr>
            <w:tcW w:w="536"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- 23,0</w:t>
            </w:r>
          </w:p>
        </w:tc>
      </w:tr>
      <w:tr>
        <w:trPr/>
        <w:tc>
          <w:tcPr>
            <w:tcW w:w="3817"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Toutes branches </w:t>
            </w:r>
          </w:p>
          <w:p>
            <w:pPr>
              <w:pStyle w:val="Contenudetableau"/>
              <w:bidi w:val="0"/>
              <w:spacing w:before="0" w:after="360"/>
              <w:ind w:right="0"/>
              <w:jc w:val="center"/>
              <w:rPr>
                <w:color w:val="FFFFFF"/>
                <w:sz w:val="17"/>
              </w:rPr>
            </w:pPr>
            <w:r>
              <w:rPr>
                <w:color w:val="FFFFFF"/>
                <w:sz w:val="17"/>
              </w:rPr>
              <w:t>(hors transferts entre branches),</w:t>
            </w:r>
          </w:p>
          <w:p>
            <w:pPr>
              <w:pStyle w:val="Contenudetableau"/>
              <w:bidi w:val="0"/>
              <w:spacing w:before="0" w:after="360"/>
              <w:ind w:right="0"/>
              <w:jc w:val="center"/>
              <w:rPr>
                <w:color w:val="FFFFFF"/>
                <w:sz w:val="17"/>
              </w:rPr>
            </w:pPr>
            <w:r>
              <w:rPr>
                <w:color w:val="FFFFFF"/>
                <w:sz w:val="17"/>
              </w:rPr>
              <w:t>y compris Fonds de solidarité vieillesse</w:t>
            </w:r>
          </w:p>
        </w:tc>
        <w:tc>
          <w:tcPr>
            <w:tcW w:w="665"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644,3</w:t>
            </w:r>
          </w:p>
        </w:tc>
        <w:tc>
          <w:tcPr>
            <w:tcW w:w="738"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666,4</w:t>
            </w:r>
          </w:p>
        </w:tc>
        <w:tc>
          <w:tcPr>
            <w:tcW w:w="536"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- 22,1</w:t>
            </w:r>
          </w:p>
        </w:tc>
      </w:tr>
    </w:tbl>
    <w:p>
      <w:pPr>
        <w:pStyle w:val="BodyText"/>
        <w:widowControl/>
        <w:bidi w:val="0"/>
        <w:spacing w:before="0" w:after="360"/>
        <w:ind w:right="0"/>
        <w:jc w:val="left"/>
        <w:rPr>
          <w:rFonts w:ascii="Arial MT" w:hAnsi="Arial MT" w:cs="Arial MT"/>
          <w:caps w:val="false"/>
          <w:smallCaps w:val="false"/>
          <w:color w:val="000000"/>
          <w:spacing w:val="-1"/>
        </w:rPr>
      </w:pPr>
      <w:r>
        <w:rPr>
          <w:rFonts w:cs="Arial MT" w:ascii="Arial MT" w:hAnsi="Arial MT"/>
          <w:caps w:val="false"/>
          <w:smallCaps w:val="false"/>
          <w:color w:val="000000"/>
          <w:spacing w:val="-1"/>
        </w:rPr>
        <w:t> </w:t>
      </w:r>
    </w:p>
    <w:p>
      <w:pPr>
        <w:pStyle w:val="BodyText"/>
        <w:widowControl/>
        <w:bidi w:val="0"/>
        <w:spacing w:before="0" w:after="360"/>
        <w:ind w:right="0"/>
        <w:jc w:val="left"/>
        <w:rPr/>
      </w:pPr>
      <w:r>
        <w:rPr>
          <w:rStyle w:val="Emphasis"/>
          <w:rFonts w:cs="Arial" w:ascii="Arial" w:hAnsi="Arial"/>
          <w:b/>
          <w:bCs/>
          <w:i w:val="false"/>
          <w:iCs w:val="false"/>
          <w:color w:val="0A3C35"/>
          <w:spacing w:val="0"/>
          <w:sz w:val="24"/>
          <w:szCs w:val="24"/>
        </w:rPr>
        <w:t>Source : article 37 de la loi n° 2025-199 du 28 février 2025 sur le financement de la Sécurité sociale pour 2025.</w:t>
      </w:r>
      <w:r>
        <w:rPr>
          <w:rFonts w:cs="Arial" w:ascii="Arial" w:hAnsi="Arial"/>
          <w:b/>
          <w:bCs/>
          <w:i w:val="false"/>
          <w:iCs w:val="false"/>
          <w:sz w:val="24"/>
          <w:szCs w:val="24"/>
        </w:rPr>
        <w:t xml:space="preserve"> </w:t>
      </w:r>
    </w:p>
    <w:p>
      <w:pPr>
        <w:pStyle w:val="BodyText"/>
        <w:widowControl/>
        <w:bidi w:val="0"/>
        <w:spacing w:before="0" w:after="360"/>
        <w:ind w:right="0"/>
        <w:jc w:val="left"/>
        <w:rPr>
          <w:caps w:val="false"/>
          <w:smallCaps w:val="false"/>
          <w:color w:val="0A3C35"/>
          <w:spacing w:val="0"/>
        </w:rPr>
      </w:pPr>
      <w:r>
        <w:rPr/>
      </w:r>
    </w:p>
    <w:p>
      <w:pPr>
        <w:pStyle w:val="BodyText"/>
        <w:widowControl/>
        <w:bidi w:val="0"/>
        <w:spacing w:before="0" w:after="360"/>
        <w:ind w:right="0"/>
        <w:jc w:val="left"/>
        <w:rPr>
          <w:caps w:val="false"/>
          <w:smallCaps w:val="false"/>
          <w:color w:val="0A3C35"/>
          <w:spacing w:val="0"/>
        </w:rPr>
      </w:pPr>
      <w:r>
        <w:rPr/>
      </w:r>
    </w:p>
    <w:p>
      <w:pPr>
        <w:pStyle w:val="BodyText"/>
        <w:widowControl/>
        <w:bidi w:val="0"/>
        <w:spacing w:before="0" w:after="360"/>
        <w:ind w:right="0"/>
        <w:jc w:val="left"/>
        <w:rPr>
          <w:caps w:val="false"/>
          <w:smallCaps w:val="false"/>
          <w:color w:val="0A3C35"/>
          <w:spacing w:val="0"/>
        </w:rPr>
      </w:pPr>
      <w:r>
        <w:rPr/>
      </w:r>
    </w:p>
    <w:p>
      <w:pPr>
        <w:pStyle w:val="BodyText"/>
        <w:widowControl/>
        <w:bidi w:val="0"/>
        <w:spacing w:before="0" w:after="360"/>
        <w:ind w:right="0"/>
        <w:jc w:val="left"/>
        <w:rPr>
          <w:caps w:val="false"/>
          <w:smallCaps w:val="false"/>
          <w:color w:val="0A3C35"/>
          <w:spacing w:val="0"/>
        </w:rPr>
      </w:pPr>
      <w:r>
        <w:rPr/>
      </w:r>
    </w:p>
    <w:p>
      <w:pPr>
        <w:pStyle w:val="BodyText"/>
        <w:widowControl/>
        <w:bidi w:val="0"/>
        <w:spacing w:before="0" w:after="360"/>
        <w:ind w:right="0"/>
        <w:jc w:val="left"/>
        <w:rPr>
          <w:caps w:val="false"/>
          <w:smallCaps w:val="false"/>
          <w:color w:val="0A3C35"/>
          <w:spacing w:val="0"/>
        </w:rPr>
      </w:pPr>
      <w:r>
        <w:rPr/>
      </w:r>
    </w:p>
    <w:p>
      <w:pPr>
        <w:pStyle w:val="BodyText"/>
        <w:widowControl/>
        <w:bidi w:val="0"/>
        <w:spacing w:before="0" w:after="360"/>
        <w:ind w:right="0"/>
        <w:jc w:val="left"/>
        <w:rPr>
          <w:caps w:val="false"/>
          <w:smallCaps w:val="false"/>
          <w:color w:val="0A3C35"/>
          <w:spacing w:val="0"/>
        </w:rPr>
      </w:pPr>
      <w:r>
        <w:rPr/>
      </w:r>
    </w:p>
    <w:p>
      <w:pPr>
        <w:pStyle w:val="BodyText"/>
        <w:widowControl/>
        <w:bidi w:val="0"/>
        <w:spacing w:before="0" w:after="360"/>
        <w:ind w:right="0"/>
        <w:jc w:val="left"/>
        <w:rPr>
          <w:caps w:val="false"/>
          <w:smallCaps w:val="false"/>
          <w:color w:val="0A3C35"/>
          <w:spacing w:val="0"/>
        </w:rPr>
      </w:pPr>
      <w:r>
        <w:rPr/>
      </w:r>
    </w:p>
    <w:p>
      <w:pPr>
        <w:pStyle w:val="BodyText"/>
        <w:widowControl/>
        <w:bidi w:val="0"/>
        <w:spacing w:before="0" w:after="360"/>
        <w:ind w:right="0"/>
        <w:jc w:val="left"/>
        <w:rPr/>
      </w:pPr>
      <w:r>
        <w:rPr>
          <w:caps w:val="false"/>
          <w:smallCaps w:val="false"/>
          <w:color w:val="0A3C35"/>
          <w:spacing w:val="0"/>
        </w:rPr>
        <w:t> </w:t>
      </w:r>
      <w:r>
        <w:rPr>
          <w:b/>
          <w:bCs/>
          <w:caps w:val="false"/>
          <w:smallCaps w:val="false"/>
          <w:color w:val="0A3C35"/>
          <w:spacing w:val="0"/>
        </w:rPr>
        <w:t>DOCUMENT 3</w:t>
      </w:r>
    </w:p>
    <w:p>
      <w:pPr>
        <w:pStyle w:val="BodyText"/>
        <w:widowControl/>
        <w:bidi w:val="0"/>
        <w:spacing w:before="0" w:after="360"/>
        <w:ind w:right="0"/>
        <w:jc w:val="center"/>
        <w:rPr>
          <w:rFonts w:ascii="Arial" w:hAnsi="Arial" w:cs="Arial"/>
          <w:b/>
          <w:bCs/>
          <w:caps w:val="false"/>
          <w:smallCaps w:val="false"/>
          <w:color w:val="0A3C35"/>
          <w:spacing w:val="0"/>
          <w:sz w:val="28"/>
          <w:szCs w:val="28"/>
        </w:rPr>
      </w:pPr>
      <w:r>
        <w:rPr>
          <w:rFonts w:cs="Arial" w:ascii="Arial" w:hAnsi="Arial"/>
          <w:b/>
          <w:bCs/>
          <w:caps w:val="false"/>
          <w:smallCaps w:val="false"/>
          <w:color w:val="0A3C35"/>
          <w:spacing w:val="0"/>
          <w:sz w:val="28"/>
          <w:szCs w:val="28"/>
        </w:rPr>
        <w:t xml:space="preserve">La mise en place de « Priorité santé mutualiste » </w:t>
      </w:r>
    </w:p>
    <w:p>
      <w:pPr>
        <w:pStyle w:val="BodyText"/>
        <w:widowControl/>
        <w:bidi w:val="0"/>
        <w:spacing w:before="0" w:after="360"/>
        <w:ind w:right="0"/>
        <w:jc w:val="left"/>
        <w:rPr/>
      </w:pPr>
      <w:r>
        <w:rPr>
          <w:b w:val="false"/>
          <w:bCs w:val="false"/>
          <w:caps w:val="false"/>
          <w:smallCaps w:val="false"/>
          <w:color w:val="0A3C35"/>
          <w:spacing w:val="0"/>
        </w:rPr>
        <w:t xml:space="preserve">Les difficultés de contrôle des dépenses d’assurance maladie, la crise de représentation des acteurs et le maintien de significatives inégalités de santé conduisent les mutuelles à revendiquer une place accrue dans la régula tion du système de santé. En juin 2006, la Mutualité française a annoncé la mise en place progressive d’un parcours mutualiste visant à la double amélioration de l’efficacité et de l’équité dans l’accès à des soins de qua lité. Cet article met en perspective cette action à travers l’histoire des rela tions entre Sécurité sociale et mutualité et au regard de la théorie économique de l’agence. Cette double grille de lecture permet de dégager les éléments d’utilité sociale de cette nouvelle logique d’action, mais aussi de souligner la responsabilité du mouvement mutualiste dans l’avenir de la protection sociale française. (….) </w:t>
      </w:r>
      <w:r>
        <w:rPr>
          <w:b w:val="false"/>
          <w:bCs w:val="false"/>
        </w:rPr>
        <w:t>Priorité santé mutualiste » est conçu comme une réponse stratégique, sur un horizon de dix ans, à une interrogation sur la place du tiers secteur dans un système caractérisé par une très forte tutelle publique, l’existence d’un marché de la couverture complémentaire très concurrentiel ,  et la nécessité de déléguer la production du service final à d’autres acteurs, privés (professionnels libéraux, pharmacies, cliniques) ou publics (hôpitaux). Dans ce cadre très particulier, les moda lités concrètes de mise en œuvre sont essentielles afin d’éviter de contribuer à une possible désagrégation du système français de santé, qui, malgré toutes les critiques, est selon l’Organisation mondiale de la santé (OMS) l’un des meilleurs au monde.</w:t>
      </w:r>
    </w:p>
    <w:p>
      <w:pPr>
        <w:pStyle w:val="BodyText"/>
        <w:widowControl/>
        <w:bidi w:val="0"/>
        <w:spacing w:before="0" w:after="360"/>
        <w:ind w:right="0"/>
        <w:jc w:val="left"/>
        <w:rPr/>
      </w:pPr>
      <w:r>
        <w:rPr>
          <w:b/>
          <w:bCs/>
        </w:rPr>
        <w:t>Source : Revue internationale de l'économie sociale 2015</w:t>
      </w:r>
    </w:p>
    <w:p>
      <w:pPr>
        <w:pStyle w:val="BodyText"/>
        <w:widowControl/>
        <w:bidi w:val="0"/>
        <w:spacing w:before="0" w:after="360"/>
        <w:ind w:right="0"/>
        <w:jc w:val="left"/>
        <w:rPr>
          <w:b w:val="false"/>
          <w:bCs w:val="false"/>
          <w:caps w:val="false"/>
          <w:smallCaps w:val="false"/>
          <w:color w:val="0A3C35"/>
          <w:spacing w:val="0"/>
        </w:rPr>
      </w:pPr>
      <w:r>
        <w:rPr>
          <w:b w:val="false"/>
          <w:bCs w:val="false"/>
          <w:caps w:val="false"/>
          <w:smallCaps w:val="false"/>
          <w:color w:val="0A3C35"/>
          <w:spacing w:val="0"/>
        </w:rPr>
        <w:t> </w:t>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t> </w:t>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 w:name="Arial MT">
    <w:charset w:val="00"/>
    <w:family w:val="swiss"/>
    <w:pitch w:val="variable"/>
  </w:font>
  <w:font w:name="Inter">
    <w:altName w:val="sans-serif"/>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pStyle w:val="Heading3"/>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6" w:right="0"/>
      <w:outlineLvl w:val="2"/>
    </w:pPr>
    <w:rPr>
      <w:rFonts w:ascii="Arial" w:hAnsi="Arial" w:eastAsia="Arial" w:cs="Arial"/>
      <w:b/>
      <w:bCs/>
      <w:sz w:val="24"/>
      <w:szCs w:val="24"/>
    </w:rPr>
  </w:style>
  <w:style w:type="paragraph" w:styleId="Heading3">
    <w:name w:val="heading 3"/>
    <w:basedOn w:val="Normal"/>
    <w:next w:val="BodyText"/>
    <w:qFormat/>
    <w:pPr>
      <w:numPr>
        <w:ilvl w:val="3"/>
        <w:numId w:val="1"/>
      </w:numPr>
      <w:ind w:hanging="0" w:left="496" w:right="0"/>
      <w:outlineLvl w:val="3"/>
    </w:pPr>
    <w:rPr>
      <w:rFonts w:ascii="Arial" w:hAnsi="Arial" w:eastAsia="Arial" w:cs="Arial"/>
      <w:b/>
      <w:bCs/>
      <w:i/>
      <w:iCs/>
      <w:sz w:val="24"/>
      <w:szCs w:val="24"/>
    </w:rPr>
  </w:style>
  <w:style w:type="character" w:styleId="Strong">
    <w:name w:val="Strong"/>
    <w:qFormat/>
    <w:rPr>
      <w:b/>
      <w:bCs/>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LibreOffice/24.8.6.2$Windows_X86_64 LibreOffice_project/6d98ba145e9a8a39fc57bcc76981d1fb1316c60c</Application>
  <AppVersion>15.0000</AppVersion>
  <Pages>3</Pages>
  <Words>425</Words>
  <Characters>2307</Characters>
  <CharactersWithSpaces>2702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2025-12-08T10:46:34Z</dcterms:created>
  <dc:creator/>
  <dc:description/>
  <dc:language>fr-FR</dc:language>
  <cp:lastModifiedBy/>
  <dcterms:modified xsi:type="dcterms:W3CDTF">2025-12-08T10:49:57Z</dcterms:modified>
  <cp:revision>2</cp:revision>
  <dc:subject/>
  <dc:title/>
</cp:coreProperties>
</file>