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pBdr>
          <w:bottom w:val="single" w:sz="4" w:space="0" w:color="000000"/>
        </w:pBdr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Calibri" w:ascii="Calibri" w:hAnsi="Calibri"/>
          <w:b/>
          <w:bCs/>
          <w:color w:val="000000"/>
          <w:sz w:val="28"/>
          <w:szCs w:val="28"/>
          <w:lang w:eastAsia="fr-FR"/>
        </w:rPr>
        <w:t xml:space="preserve">Exercice </w:t>
      </w:r>
      <w:r>
        <w:rPr>
          <w:rFonts w:eastAsia="Times New Roman" w:cs="Calibri" w:ascii="Calibri" w:hAnsi="Calibri"/>
          <w:b/>
          <w:bCs/>
          <w:color w:val="000000"/>
          <w:sz w:val="28"/>
          <w:szCs w:val="28"/>
          <w:lang w:eastAsia="fr-FR"/>
        </w:rPr>
        <w:t>sur les politiques de relance UEM</w:t>
      </w:r>
    </w:p>
    <w:p>
      <w:pPr>
        <w:pStyle w:val="Normal"/>
        <w:spacing w:lineRule="auto" w:line="240"/>
        <w:ind w:hanging="360" w:left="720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Calibri" w:ascii="Calibri" w:hAnsi="Calibri"/>
          <w:color w:val="000000"/>
          <w:lang w:eastAsia="fr-FR"/>
        </w:rPr>
        <w:t> </w:t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74"/>
        <w:gridCol w:w="4187"/>
      </w:tblGrid>
      <w:tr>
        <w:trPr>
          <w:trHeight w:val="903" w:hRule="atLeast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lang w:eastAsia="fr-FR"/>
              </w:rPr>
              <w:t xml:space="preserve">Chapitre : </w:t>
            </w:r>
            <w:r>
              <w:rPr>
                <w:b/>
                <w:bCs/>
              </w:rPr>
              <w:t>Quelles politiques économiques dans le cadre européen ?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lang w:eastAsia="fr-FR"/>
              </w:rPr>
              <w:t xml:space="preserve">OA :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- </w:t>
            </w:r>
            <w:r>
              <w:rPr>
                <w:rFonts w:cs="Arial" w:ascii="Arial" w:hAnsi="Arial"/>
                <w:color w:val="000000"/>
              </w:rPr>
              <w:t xml:space="preserve">Comprendre comment la politique monétaire et la politique budgétaire agissent sur la conjoncture. </w:t>
            </w:r>
          </w:p>
          <w:p>
            <w:pPr>
              <w:pStyle w:val="Normal"/>
              <w:spacing w:lineRule="auto" w:line="240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Mécanisme de la politique monétaire de relance</w:t>
            </w:r>
          </w:p>
          <w:p>
            <w:pPr>
              <w:pStyle w:val="Normal"/>
              <w:spacing w:lineRule="auto" w:line="240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 </w:t>
            </w:r>
          </w:p>
        </w:tc>
      </w:tr>
      <w:tr>
        <w:trPr>
          <w:trHeight w:val="451" w:hRule="atLeast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lang w:eastAsia="fr-FR"/>
              </w:rPr>
              <w:t>Temps de réalisation de l’exercice :  </w:t>
            </w:r>
          </w:p>
          <w:p>
            <w:pPr>
              <w:pStyle w:val="Normal"/>
              <w:spacing w:lineRule="auto" w:line="240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 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15 minutes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lang w:eastAsia="fr-FR"/>
              </w:rPr>
              <w:t>Niveau de difficulté (de 1 = facile ; à 3 = plus difficile) :  3</w:t>
            </w:r>
          </w:p>
        </w:tc>
      </w:tr>
      <w:tr>
        <w:trPr>
          <w:trHeight w:val="451" w:hRule="atLeast"/>
        </w:trPr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Calibri" w:hAnsi="Calibri" w:eastAsia="Times New Roman" w:cs="Calibri"/>
                <w:i/>
                <w:i/>
                <w:iCs/>
                <w:color w:val="000000"/>
                <w:lang w:eastAsia="fr-FR"/>
              </w:rPr>
            </w:pPr>
            <w:r>
              <w:rPr>
                <w:rFonts w:eastAsia="Times New Roman" w:cs="Calibri" w:ascii="Calibri" w:hAnsi="Calibri"/>
                <w:i/>
                <w:iCs/>
                <w:color w:val="000000"/>
                <w:lang w:eastAsia="fr-FR"/>
              </w:rPr>
              <w:t>Exercice conçu pour remédier à une question de connaissance peu réussie par les élèves : expliquer comment la politique monétaire de la BCE peut agir positivement sur la conjoncture économique européenne.</w:t>
            </w:r>
          </w:p>
          <w:p>
            <w:pPr>
              <w:pStyle w:val="Normal"/>
              <w:spacing w:lineRule="auto" w:line="240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lang w:eastAsia="fr-FR"/>
              </w:rPr>
              <w:t xml:space="preserve">Exercice ou lien vers l’exercice :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 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 xml:space="preserve">Question 1 :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Replacer dans le schéma les mots suivants 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Hausse de la demande globale - hausse du volume de crédit - risque d’inflation - baisse des taux d’intérêt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directeur – hausse de la consommation – hausse de la production – hausse de la masse monétaire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– </w:t>
            </w:r>
            <w:r>
              <w:rPr>
                <w:rFonts w:cs="Arial" w:ascii="Arial" w:hAnsi="Arial"/>
                <w:sz w:val="20"/>
                <w:szCs w:val="20"/>
              </w:rPr>
              <w:t>hausse de l’investissement – baisse des taux d’intérêt par les banques commerciales.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40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 </w:t>
            </w:r>
          </w:p>
          <w:p>
            <w:pPr>
              <w:pStyle w:val="Normal"/>
              <w:spacing w:lineRule="auto" w:line="240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 </w:t>
            </w:r>
            <w:r>
              <w:rPr/>
              <w:drawing>
                <wp:inline distT="0" distB="0" distL="0" distR="0">
                  <wp:extent cx="4229100" cy="7566025"/>
                  <wp:effectExtent l="0" t="0" r="0" b="0"/>
                  <wp:docPr id="1" name="Imag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0" cy="7566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lineRule="auto" w:line="240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 </w:t>
            </w:r>
          </w:p>
          <w:p>
            <w:pPr>
              <w:pStyle w:val="Normal"/>
              <w:spacing w:lineRule="auto" w:line="240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 </w:t>
            </w:r>
          </w:p>
          <w:p>
            <w:pPr>
              <w:pStyle w:val="Normal"/>
              <w:spacing w:lineRule="auto" w:line="240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 </w:t>
            </w:r>
          </w:p>
          <w:p>
            <w:pPr>
              <w:pStyle w:val="Normal"/>
              <w:spacing w:lineRule="auto" w:line="240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 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Q2. Rédigez à partir du schéma les différentes étapes du mécanisme d’une politique monétaire de relance. Attention à ne pas oublier une étape du mécanisme.</w:t>
            </w:r>
          </w:p>
          <w:p>
            <w:pPr>
              <w:pStyle w:val="Normal"/>
              <w:spacing w:lineRule="auto" w:line="240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Q3. Soulignez d’une couleur dans votre réponse les effets recherchés d’une politique de relance, puis d’une autre couleur les effets pervers.</w:t>
            </w:r>
          </w:p>
          <w:p>
            <w:pPr>
              <w:pStyle w:val="Normal"/>
              <w:spacing w:lineRule="auto" w:line="240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 - -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–––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–– </w:t>
            </w:r>
          </w:p>
          <w:p>
            <w:pPr>
              <w:pStyle w:val="Normal"/>
              <w:spacing w:lineRule="auto" w:line="240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cs="Arial" w:ascii="Arial" w:hAnsi="Arial"/>
                <w:sz w:val="20"/>
                <w:szCs w:val="20"/>
              </w:rPr>
              <w:t>hausse de la production</w:t>
            </w:r>
          </w:p>
          <w:p>
            <w:pPr>
              <w:pStyle w:val="Normal"/>
              <w:spacing w:lineRule="auto" w:line="240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 </w:t>
            </w:r>
          </w:p>
          <w:p>
            <w:pPr>
              <w:pStyle w:val="Normal"/>
              <w:spacing w:lineRule="auto" w:line="240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 </w:t>
            </w:r>
          </w:p>
          <w:p>
            <w:pPr>
              <w:pStyle w:val="Normal"/>
              <w:spacing w:lineRule="auto" w:line="240" w:before="240" w:after="0"/>
              <w:jc w:val="both"/>
              <w:rPr>
                <w:rFonts w:ascii="Calibri" w:hAnsi="Calibri" w:eastAsia="Times New Roman" w:cs="Calibr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lang w:eastAsia="fr-FR"/>
              </w:rPr>
              <w:t xml:space="preserve">Corrigé (plus éventuellement un lien avec un aspect du cours) : </w:t>
            </w:r>
          </w:p>
          <w:p>
            <w:pPr>
              <w:pStyle w:val="Normal"/>
              <w:spacing w:lineRule="auto" w:line="240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lang w:eastAsia="fr-FR"/>
              </w:rPr>
              <w:t xml:space="preserve">Vidéo de la banque de France : </w:t>
            </w:r>
            <w:hyperlink r:id="rId3">
              <w:r>
                <w:rPr>
                  <w:rStyle w:val="Hyperlink"/>
                  <w:rFonts w:eastAsia="Times New Roman" w:cs="Calibri" w:ascii="Calibri" w:hAnsi="Calibri"/>
                  <w:b/>
                  <w:bCs/>
                  <w:lang w:eastAsia="fr-FR"/>
                </w:rPr>
                <w:t>https://www.youtube.com/watch?v=11e-6CbYOl8</w:t>
              </w:r>
            </w:hyperlink>
            <w:r>
              <w:rPr>
                <w:rFonts w:eastAsia="Times New Roman" w:cs="Calibri" w:ascii="Calibri" w:hAnsi="Calibri"/>
                <w:b/>
                <w:bCs/>
                <w:color w:val="000000"/>
                <w:lang w:eastAsia="fr-FR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Q1.  </w:t>
            </w:r>
            <w:r>
              <w:rPr/>
              <w:drawing>
                <wp:inline distT="0" distB="0" distL="0" distR="0">
                  <wp:extent cx="4391660" cy="7135495"/>
                  <wp:effectExtent l="0" t="0" r="0" b="0"/>
                  <wp:docPr id="2" name="Image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1660" cy="7135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lineRule="auto" w:line="240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Q2. Une politique monétaire de relance est initiée par la BCE pour stimuler l’économie dans la zone euro. Un des instruments utilisés consiste à baisser les taux directeurs.</w:t>
            </w:r>
          </w:p>
          <w:p>
            <w:pPr>
              <w:pStyle w:val="Normal"/>
              <w:spacing w:lineRule="auto" w:line="240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Ainsi les banques commerciales répercuteront cette baisse en baissant les taux d’intérêt appliqués à leurs clients (ménages, entreprises).</w:t>
            </w:r>
          </w:p>
          <w:p>
            <w:pPr>
              <w:pStyle w:val="Normal"/>
              <w:spacing w:lineRule="auto" w:line="240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 xml:space="preserve">Ces derniers demanderont plus de crédits car ceux-ci sont moins coûteux. Cette augmentation des crédits contractés entrainera une hausse de la masse monétaire, c’est-à-dire qu’il y aura plus de monnaie en circulation. </w:t>
            </w:r>
          </w:p>
          <w:p>
            <w:pPr>
              <w:pStyle w:val="Normal"/>
              <w:spacing w:lineRule="auto" w:line="240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Cela stimulera la consommation et l’investissement des agents économiques. Ainsi la demande globale progresse et les entreprises y répondent en augmentant le volume produit. Le PIB augmente donc cela relance l’activité économique.</w:t>
            </w:r>
          </w:p>
          <w:p>
            <w:pPr>
              <w:pStyle w:val="Normal"/>
              <w:spacing w:lineRule="auto" w:line="240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 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Cela risque néanmoins de générer de l’inflation.</w:t>
            </w:r>
          </w:p>
          <w:p>
            <w:pPr>
              <w:pStyle w:val="Normal"/>
              <w:spacing w:lineRule="auto" w:line="240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  <w:p>
            <w:pPr>
              <w:pStyle w:val="Normal"/>
              <w:spacing w:lineRule="auto" w:line="240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 </w:t>
            </w:r>
          </w:p>
          <w:p>
            <w:pPr>
              <w:pStyle w:val="Normal"/>
              <w:spacing w:lineRule="auto" w:line="240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 </w:t>
            </w:r>
          </w:p>
        </w:tc>
      </w:tr>
      <w:tr>
        <w:trPr>
          <w:trHeight w:val="451" w:hRule="atLeast"/>
        </w:trPr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lang w:eastAsia="fr-FR"/>
              </w:rPr>
              <w:t>Conseils face aux erreurs les plus fréquentes : (confusion entre les notions, ….)</w:t>
            </w:r>
          </w:p>
          <w:p>
            <w:pPr>
              <w:pStyle w:val="Normal"/>
              <w:spacing w:lineRule="auto" w:line="240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-Ne pas confondre politique monétaire et budgétaire</w:t>
            </w:r>
          </w:p>
          <w:p>
            <w:pPr>
              <w:pStyle w:val="Normal"/>
              <w:spacing w:lineRule="auto" w:line="240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-Ne pas confondre politique de relance et politique de rigueur</w:t>
            </w:r>
          </w:p>
          <w:p>
            <w:pPr>
              <w:pStyle w:val="Normal"/>
              <w:spacing w:lineRule="auto" w:line="240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-Ne pas confondre les effets attendus d’une politique monétaire et ses effets pervers : l’objectif d’une politique de relance est de stimuler la croissance et son principal effet pervers sera la progression de l’inflation.</w:t>
            </w:r>
          </w:p>
          <w:p>
            <w:pPr>
              <w:pStyle w:val="Normal"/>
              <w:spacing w:lineRule="auto" w:line="240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 </w:t>
            </w:r>
          </w:p>
          <w:p>
            <w:pPr>
              <w:pStyle w:val="Normal"/>
              <w:spacing w:lineRule="auto" w:line="240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 </w:t>
            </w:r>
          </w:p>
          <w:p>
            <w:pPr>
              <w:pStyle w:val="Normal"/>
              <w:spacing w:lineRule="auto" w:line="240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 </w:t>
            </w:r>
          </w:p>
          <w:p>
            <w:pPr>
              <w:pStyle w:val="Normal"/>
              <w:spacing w:lineRule="auto" w:line="240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 </w:t>
            </w:r>
          </w:p>
          <w:p>
            <w:pPr>
              <w:pStyle w:val="Normal"/>
              <w:spacing w:lineRule="auto" w:line="240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 </w:t>
            </w:r>
          </w:p>
          <w:p>
            <w:pPr>
              <w:pStyle w:val="Normal"/>
              <w:spacing w:lineRule="auto" w:line="240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 </w:t>
            </w:r>
          </w:p>
          <w:p>
            <w:pPr>
              <w:pStyle w:val="Normal"/>
              <w:spacing w:lineRule="auto" w:line="240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 </w:t>
            </w:r>
          </w:p>
          <w:p>
            <w:pPr>
              <w:pStyle w:val="Normal"/>
              <w:spacing w:lineRule="auto" w:line="240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 </w:t>
            </w:r>
          </w:p>
          <w:p>
            <w:pPr>
              <w:pStyle w:val="Normal"/>
              <w:spacing w:lineRule="auto" w:line="240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> </w:t>
            </w:r>
          </w:p>
        </w:tc>
      </w:tr>
    </w:tbl>
    <w:p>
      <w:pPr>
        <w:pStyle w:val="Normal"/>
        <w:spacing w:lineRule="auto" w:line="240"/>
        <w:ind w:hanging="360" w:left="720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> 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84ea9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84ea9"/>
    <w:rPr>
      <w:color w:val="605E5C"/>
      <w:shd w:fill="E1DFDD" w:val="clear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1544a0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fr-FR" w:eastAsia="en-US" w:bidi="ar-SA"/>
    </w:rPr>
  </w:style>
  <w:style w:type="paragraph" w:styleId="docdata" w:customStyle="1">
    <w:name w:val="docdata"/>
    <w:basedOn w:val="Normal"/>
    <w:qFormat/>
    <w:rsid w:val="001544a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qFormat/>
    <w:rsid w:val="001544a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https://www.youtube.com/watch?v=11e-6CbYOl8" TargetMode="External"/><Relationship Id="rId4" Type="http://schemas.openxmlformats.org/officeDocument/2006/relationships/image" Target="media/image2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LibreOffice/24.8.6.2$Windows_X86_64 LibreOffice_project/6d98ba145e9a8a39fc57bcc76981d1fb1316c60c</Application>
  <AppVersion>15.0000</AppVersion>
  <Pages>5</Pages>
  <Words>409</Words>
  <Characters>2253</Characters>
  <CharactersWithSpaces>2675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2024-05-07T09:32:00Z</dcterms:created>
  <dc:creator>14 VISITEUR</dc:creator>
  <dc:description/>
  <dc:language>fr-FR</dc:language>
  <cp:lastModifiedBy/>
  <dcterms:modified xsi:type="dcterms:W3CDTF">2026-01-13T20:31:39Z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