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bidi w:val="0"/>
        <w:jc w:val="center"/>
        <w:rPr>
          <w:b/>
          <w:bCs/>
          <w:sz w:val="28"/>
          <w:szCs w:val="28"/>
        </w:rPr>
      </w:pPr>
      <w:r>
        <w:rPr>
          <w:b/>
          <w:bCs/>
          <w:sz w:val="28"/>
          <w:szCs w:val="28"/>
        </w:rPr>
        <w:t>ENTRAINEMENT EVALUATION EC3</w:t>
      </w:r>
    </w:p>
    <w:p>
      <w:pPr>
        <w:pStyle w:val="Normal"/>
        <w:bidi w:val="0"/>
        <w:jc w:val="center"/>
        <w:rPr>
          <w:b/>
          <w:bCs/>
          <w:sz w:val="28"/>
          <w:szCs w:val="28"/>
        </w:rPr>
      </w:pPr>
      <w:r>
        <w:rPr>
          <w:b/>
          <w:bCs/>
          <w:sz w:val="28"/>
          <w:szCs w:val="28"/>
        </w:rPr>
        <w:t>EPREUVE COMPOSEE</w:t>
      </w:r>
    </w:p>
    <w:p>
      <w:pPr>
        <w:pStyle w:val="Normal"/>
        <w:bidi w:val="0"/>
        <w:jc w:val="left"/>
        <w:rPr/>
      </w:pPr>
      <w:r>
        <w:rPr/>
      </w:r>
    </w:p>
    <w:p>
      <w:pPr>
        <w:pStyle w:val="Normal"/>
        <w:bidi w:val="0"/>
        <w:jc w:val="left"/>
        <w:rPr/>
      </w:pPr>
      <w:r>
        <w:rPr/>
      </w:r>
    </w:p>
    <w:p>
      <w:pPr>
        <w:pStyle w:val="Normal"/>
        <w:bidi w:val="0"/>
        <w:jc w:val="left"/>
        <w:rPr/>
      </w:pPr>
      <w:r>
        <w:rPr/>
      </w:r>
    </w:p>
    <w:p>
      <w:pPr>
        <w:pStyle w:val="Heading2"/>
        <w:numPr>
          <w:ilvl w:val="0"/>
          <w:numId w:val="0"/>
        </w:numPr>
        <w:spacing w:before="0" w:after="0"/>
        <w:ind w:hanging="0" w:left="0" w:right="0"/>
        <w:rPr/>
      </w:pPr>
      <w:r>
        <w:rPr/>
        <w:t>Troisième</w:t>
      </w:r>
      <w:r>
        <w:rPr>
          <w:spacing w:val="-3"/>
        </w:rPr>
        <w:t xml:space="preserve"> </w:t>
      </w:r>
      <w:r>
        <w:rPr/>
        <w:t>partie</w:t>
      </w:r>
      <w:r>
        <w:rPr>
          <w:spacing w:val="-5"/>
        </w:rPr>
        <w:t xml:space="preserve"> </w:t>
      </w:r>
      <w:r>
        <w:rPr/>
        <w:t>:</w:t>
      </w:r>
      <w:r>
        <w:rPr>
          <w:spacing w:val="-5"/>
        </w:rPr>
        <w:t xml:space="preserve"> </w:t>
      </w:r>
      <w:r>
        <w:rPr/>
        <w:t>Raisonnement</w:t>
      </w:r>
      <w:r>
        <w:rPr>
          <w:spacing w:val="-4"/>
        </w:rPr>
        <w:t xml:space="preserve"> </w:t>
      </w:r>
      <w:r>
        <w:rPr/>
        <w:t>s’appuyant</w:t>
      </w:r>
      <w:r>
        <w:rPr>
          <w:spacing w:val="-5"/>
        </w:rPr>
        <w:t xml:space="preserve"> </w:t>
      </w:r>
      <w:r>
        <w:rPr/>
        <w:t>sur</w:t>
      </w:r>
      <w:r>
        <w:rPr>
          <w:spacing w:val="-4"/>
        </w:rPr>
        <w:t xml:space="preserve"> </w:t>
      </w:r>
      <w:r>
        <w:rPr/>
        <w:t>un</w:t>
      </w:r>
      <w:r>
        <w:rPr>
          <w:spacing w:val="-3"/>
        </w:rPr>
        <w:t xml:space="preserve"> </w:t>
      </w:r>
      <w:r>
        <w:rPr/>
        <w:t>dossier</w:t>
      </w:r>
      <w:r>
        <w:rPr>
          <w:spacing w:val="-4"/>
        </w:rPr>
        <w:t xml:space="preserve"> </w:t>
      </w:r>
      <w:r>
        <w:rPr/>
        <w:t>documentaire</w:t>
      </w:r>
    </w:p>
    <w:p>
      <w:pPr>
        <w:pStyle w:val="Heading3"/>
        <w:ind w:hanging="0" w:left="0" w:right="0"/>
        <w:rPr>
          <w:rFonts w:ascii="Arial" w:hAnsi="Arial" w:cs="Arial"/>
          <w:b/>
          <w:i/>
          <w:i/>
          <w:sz w:val="23"/>
        </w:rPr>
      </w:pPr>
      <w:r>
        <w:rPr/>
        <w:t>(10</w:t>
      </w:r>
      <w:r>
        <w:rPr>
          <w:spacing w:val="-2"/>
        </w:rPr>
        <w:t xml:space="preserve"> </w:t>
      </w:r>
      <w:r>
        <w:rPr/>
        <w:t>points)</w:t>
      </w:r>
    </w:p>
    <w:p>
      <w:pPr>
        <w:pStyle w:val="BodyText"/>
        <w:rPr>
          <w:rFonts w:ascii="Arial" w:hAnsi="Arial" w:cs="Arial"/>
          <w:b/>
          <w:i/>
          <w:i/>
          <w:sz w:val="23"/>
        </w:rPr>
      </w:pPr>
      <w:r>
        <w:rPr>
          <w:rFonts w:cs="Arial" w:ascii="Arial" w:hAnsi="Arial"/>
          <w:b/>
          <w:i/>
          <w:sz w:val="23"/>
        </w:rPr>
      </w:r>
    </w:p>
    <w:p>
      <w:pPr>
        <w:pStyle w:val="Normal"/>
        <w:jc w:val="center"/>
        <w:rPr>
          <w:rFonts w:ascii="Arial" w:hAnsi="Arial" w:cs="Arial"/>
          <w:i/>
          <w:i/>
        </w:rPr>
      </w:pPr>
      <w:r>
        <w:rPr>
          <w:rFonts w:cs="Arial" w:ascii="Arial" w:hAnsi="Arial"/>
          <w:i/>
          <w:sz w:val="24"/>
        </w:rPr>
        <w:t>Cette</w:t>
      </w:r>
      <w:r>
        <w:rPr>
          <w:rFonts w:cs="Arial" w:ascii="Arial" w:hAnsi="Arial"/>
          <w:i/>
          <w:spacing w:val="-5"/>
          <w:sz w:val="24"/>
        </w:rPr>
        <w:t xml:space="preserve"> </w:t>
      </w:r>
      <w:r>
        <w:rPr>
          <w:rFonts w:cs="Arial" w:ascii="Arial" w:hAnsi="Arial"/>
          <w:i/>
          <w:sz w:val="24"/>
        </w:rPr>
        <w:t>partie</w:t>
      </w:r>
      <w:r>
        <w:rPr>
          <w:rFonts w:cs="Arial" w:ascii="Arial" w:hAnsi="Arial"/>
          <w:i/>
          <w:spacing w:val="-3"/>
          <w:sz w:val="24"/>
        </w:rPr>
        <w:t xml:space="preserve"> </w:t>
      </w:r>
      <w:r>
        <w:rPr>
          <w:rFonts w:cs="Arial" w:ascii="Arial" w:hAnsi="Arial"/>
          <w:i/>
          <w:sz w:val="24"/>
        </w:rPr>
        <w:t>comporte</w:t>
      </w:r>
      <w:r>
        <w:rPr>
          <w:rFonts w:cs="Arial" w:ascii="Arial" w:hAnsi="Arial"/>
          <w:i/>
          <w:spacing w:val="-3"/>
          <w:sz w:val="24"/>
        </w:rPr>
        <w:t xml:space="preserve"> </w:t>
      </w:r>
      <w:r>
        <w:rPr>
          <w:rFonts w:cs="Arial" w:ascii="Arial" w:hAnsi="Arial"/>
          <w:i/>
          <w:sz w:val="24"/>
        </w:rPr>
        <w:t>trois</w:t>
      </w:r>
      <w:r>
        <w:rPr>
          <w:rFonts w:cs="Arial" w:ascii="Arial" w:hAnsi="Arial"/>
          <w:i/>
          <w:spacing w:val="-3"/>
          <w:sz w:val="24"/>
        </w:rPr>
        <w:t xml:space="preserve"> </w:t>
      </w:r>
      <w:r>
        <w:rPr>
          <w:rFonts w:cs="Arial" w:ascii="Arial" w:hAnsi="Arial"/>
          <w:i/>
          <w:sz w:val="24"/>
        </w:rPr>
        <w:t>documents.</w:t>
      </w:r>
    </w:p>
    <w:p>
      <w:pPr>
        <w:pStyle w:val="BodyText"/>
        <w:rPr>
          <w:rFonts w:ascii="Arial" w:hAnsi="Arial" w:cs="Arial"/>
          <w:i/>
          <w:i/>
        </w:rPr>
      </w:pPr>
      <w:r>
        <w:rPr>
          <w:rFonts w:cs="Arial" w:ascii="Arial" w:hAnsi="Arial"/>
          <w:i/>
        </w:rPr>
      </w:r>
    </w:p>
    <w:p>
      <w:pPr>
        <w:pStyle w:val="Heading2"/>
        <w:numPr>
          <w:ilvl w:val="2"/>
          <w:numId w:val="1"/>
        </w:numPr>
        <w:ind w:hanging="0" w:left="0" w:right="0"/>
        <w:rPr>
          <w:sz w:val="28"/>
          <w:szCs w:val="28"/>
        </w:rPr>
      </w:pPr>
      <w:r>
        <w:rPr>
          <w:sz w:val="28"/>
          <w:szCs w:val="28"/>
        </w:rPr>
        <w:t>Sujet</w:t>
      </w:r>
      <w:r>
        <w:rPr>
          <w:spacing w:val="-3"/>
          <w:sz w:val="28"/>
          <w:szCs w:val="28"/>
        </w:rPr>
        <w:t xml:space="preserve"> </w:t>
      </w:r>
      <w:r>
        <w:rPr>
          <w:sz w:val="28"/>
          <w:szCs w:val="28"/>
        </w:rPr>
        <w:t>:</w:t>
      </w:r>
      <w:r>
        <w:rPr>
          <w:spacing w:val="27"/>
          <w:sz w:val="28"/>
          <w:szCs w:val="28"/>
        </w:rPr>
        <w:t xml:space="preserve"> </w:t>
      </w:r>
      <w:r>
        <w:rPr>
          <w:sz w:val="28"/>
          <w:szCs w:val="28"/>
        </w:rPr>
        <w:t>À</w:t>
      </w:r>
      <w:r>
        <w:rPr>
          <w:spacing w:val="14"/>
          <w:sz w:val="28"/>
          <w:szCs w:val="28"/>
        </w:rPr>
        <w:t xml:space="preserve"> </w:t>
      </w:r>
      <w:r>
        <w:rPr>
          <w:sz w:val="28"/>
          <w:szCs w:val="28"/>
        </w:rPr>
        <w:t>l’aide</w:t>
      </w:r>
      <w:r>
        <w:rPr>
          <w:spacing w:val="23"/>
          <w:sz w:val="28"/>
          <w:szCs w:val="28"/>
        </w:rPr>
        <w:t xml:space="preserve"> </w:t>
      </w:r>
      <w:r>
        <w:rPr>
          <w:sz w:val="28"/>
          <w:szCs w:val="28"/>
        </w:rPr>
        <w:t>de</w:t>
      </w:r>
      <w:r>
        <w:rPr>
          <w:spacing w:val="18"/>
          <w:sz w:val="28"/>
          <w:szCs w:val="28"/>
        </w:rPr>
        <w:t xml:space="preserve"> </w:t>
      </w:r>
      <w:r>
        <w:rPr>
          <w:sz w:val="28"/>
          <w:szCs w:val="28"/>
        </w:rPr>
        <w:t>vos</w:t>
      </w:r>
      <w:r>
        <w:rPr>
          <w:spacing w:val="23"/>
          <w:sz w:val="28"/>
          <w:szCs w:val="28"/>
        </w:rPr>
        <w:t xml:space="preserve"> </w:t>
      </w:r>
      <w:r>
        <w:rPr>
          <w:sz w:val="28"/>
          <w:szCs w:val="28"/>
        </w:rPr>
        <w:t>connaissances</w:t>
      </w:r>
      <w:r>
        <w:rPr>
          <w:spacing w:val="18"/>
          <w:sz w:val="28"/>
          <w:szCs w:val="28"/>
        </w:rPr>
        <w:t xml:space="preserve"> </w:t>
      </w:r>
      <w:r>
        <w:rPr>
          <w:sz w:val="28"/>
          <w:szCs w:val="28"/>
        </w:rPr>
        <w:t>et</w:t>
      </w:r>
      <w:r>
        <w:rPr>
          <w:spacing w:val="21"/>
          <w:sz w:val="28"/>
          <w:szCs w:val="28"/>
        </w:rPr>
        <w:t xml:space="preserve"> </w:t>
      </w:r>
      <w:r>
        <w:rPr>
          <w:sz w:val="28"/>
          <w:szCs w:val="28"/>
        </w:rPr>
        <w:t>du</w:t>
      </w:r>
      <w:r>
        <w:rPr>
          <w:spacing w:val="21"/>
          <w:sz w:val="28"/>
          <w:szCs w:val="28"/>
        </w:rPr>
        <w:t xml:space="preserve"> </w:t>
      </w:r>
      <w:r>
        <w:rPr>
          <w:sz w:val="28"/>
          <w:szCs w:val="28"/>
        </w:rPr>
        <w:t>dossier</w:t>
      </w:r>
      <w:r>
        <w:rPr>
          <w:spacing w:val="19"/>
          <w:sz w:val="28"/>
          <w:szCs w:val="28"/>
        </w:rPr>
        <w:t xml:space="preserve"> </w:t>
      </w:r>
      <w:r>
        <w:rPr>
          <w:sz w:val="28"/>
          <w:szCs w:val="28"/>
        </w:rPr>
        <w:t>documentaire,</w:t>
      </w:r>
      <w:r>
        <w:rPr>
          <w:spacing w:val="20"/>
          <w:sz w:val="28"/>
          <w:szCs w:val="28"/>
        </w:rPr>
        <w:t xml:space="preserve"> </w:t>
      </w:r>
      <w:r>
        <w:rPr>
          <w:sz w:val="28"/>
          <w:szCs w:val="28"/>
        </w:rPr>
        <w:t>vous</w:t>
      </w:r>
      <w:r>
        <w:rPr>
          <w:spacing w:val="-64"/>
          <w:sz w:val="28"/>
          <w:szCs w:val="28"/>
        </w:rPr>
        <w:t xml:space="preserve"> </w:t>
      </w:r>
      <w:r>
        <w:rPr>
          <w:sz w:val="28"/>
          <w:szCs w:val="28"/>
        </w:rPr>
        <w:t>montrerez</w:t>
      </w:r>
      <w:r>
        <w:rPr>
          <w:spacing w:val="-3"/>
          <w:sz w:val="28"/>
          <w:szCs w:val="28"/>
        </w:rPr>
        <w:t xml:space="preserve"> </w:t>
      </w:r>
      <w:r>
        <w:rPr>
          <w:sz w:val="28"/>
          <w:szCs w:val="28"/>
        </w:rPr>
        <w:t xml:space="preserve">que </w:t>
      </w:r>
      <w:r>
        <w:rPr>
          <w:sz w:val="28"/>
          <w:szCs w:val="28"/>
        </w:rPr>
        <w:t>les asymétries d’information constituent une défaillance de marché</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pPr>
      <w:r>
        <w:rPr/>
      </w:r>
    </w:p>
    <w:p>
      <w:pPr>
        <w:pStyle w:val="Normal"/>
        <w:widowControl/>
        <w:suppressAutoHyphens w:val="true"/>
        <w:bidi w:val="0"/>
        <w:spacing w:before="0" w:after="0"/>
        <w:ind w:hanging="0" w:left="0" w:right="0"/>
        <w:jc w:val="left"/>
        <w:rPr/>
      </w:pPr>
      <w:r>
        <w:rPr>
          <w:rFonts w:cs="Arial" w:ascii="Arial" w:hAnsi="Arial"/>
          <w:b/>
          <w:bCs/>
          <w:sz w:val="24"/>
        </w:rPr>
        <w:t xml:space="preserve">DOCUMENT 1  Quand les mauvaises voitures chassent les bonnes </w:t>
      </w:r>
    </w:p>
    <w:p>
      <w:pPr>
        <w:pStyle w:val="Normal"/>
        <w:widowControl/>
        <w:suppressAutoHyphens w:val="true"/>
        <w:bidi w:val="0"/>
        <w:ind w:left="-1077" w:right="0"/>
        <w:jc w:val="left"/>
        <w:rPr/>
      </w:pPr>
      <w:r>
        <w:rPr/>
      </w:r>
    </w:p>
    <w:p>
      <w:pPr>
        <w:pStyle w:val="Normal"/>
        <w:widowControl/>
        <w:suppressAutoHyphens w:val="true"/>
        <w:bidi w:val="0"/>
        <w:ind w:left="-1077" w:right="0"/>
        <w:jc w:val="left"/>
        <w:rPr/>
      </w:pPr>
      <w:r>
        <w:rPr/>
      </w:r>
    </w:p>
    <w:p>
      <w:pPr>
        <w:pStyle w:val="Normal"/>
        <w:widowControl/>
        <w:suppressAutoHyphens w:val="true"/>
        <w:bidi w:val="0"/>
        <w:ind w:left="-1077" w:right="0"/>
        <w:jc w:val="left"/>
        <w:rPr/>
      </w:pPr>
      <w:r>
        <w:rPr>
          <w:rFonts w:eastAsia="Arial" w:cs="Arial" w:ascii="Arial" w:hAnsi="Arial"/>
          <w:b/>
          <w:bCs/>
          <w:sz w:val="24"/>
        </w:rPr>
        <w:t xml:space="preserve">                  </w:t>
      </w:r>
    </w:p>
    <w:p>
      <w:pPr>
        <w:pStyle w:val="Normal"/>
        <w:jc w:val="left"/>
        <w:rPr>
          <w:rFonts w:ascii="Arial" w:hAnsi="Arial"/>
          <w:sz w:val="28"/>
          <w:szCs w:val="28"/>
        </w:rPr>
      </w:pPr>
      <w:r>
        <w:rPr>
          <w:rFonts w:ascii="Arial" w:hAnsi="Arial"/>
          <w:sz w:val="28"/>
          <w:szCs w:val="28"/>
        </w:rPr>
      </w:r>
    </w:p>
    <w:p>
      <w:pPr>
        <w:pStyle w:val="Normal"/>
        <w:jc w:val="left"/>
        <w:rPr>
          <w:rFonts w:ascii="Arial" w:hAnsi="Arial"/>
          <w:sz w:val="28"/>
          <w:szCs w:val="28"/>
        </w:rPr>
      </w:pPr>
      <w:r>
        <w:rPr>
          <w:rFonts w:ascii="Arial" w:hAnsi="Arial"/>
          <w:sz w:val="28"/>
          <w:szCs w:val="28"/>
        </w:rPr>
        <w:t xml:space="preserve"> </w:t>
      </w:r>
      <w:r>
        <w:rPr>
          <w:rFonts w:ascii="Arial" w:hAnsi="Arial"/>
          <w:sz w:val="28"/>
          <w:szCs w:val="28"/>
        </w:rPr>
        <w:t xml:space="preserve">Quand les mauvaises voitures chassent les bonnes Pour qu’un marché fonctionne correctement, il faut que les participants disposent des mêmes informations sur le produit échangé. Mais il arrive très fréquemment que les qualités ou les caractéristiques d’un bien ne soient pas parfaitement connues. Que se passe-t-il dans ce cas ? Dans un célèbre article de 1970, l’économiste George Akerlof a utilisé l’exemple des voitures d’occasion afin d’étudier les conséquences de l’asymétrie de l’information entre acheteurs et vendeurs sur les échanges. Certaines informations sur la qualité des voitures en vente ne sont connues que du vendeur. Akerlof suppose que les acheteurs ne font pas la différence entre les bonnes et les mauvaises occasions et ne sont donc pas prêts à payer plus qu’un prix correspondant à une qualité moyenne. Il conclut que les vendeurs de bonnes voitures d’occasion vont se retirer du marché ( et vendre uniquement à des proches, par exemple). Ainsi, celui-ci ne comptera plus que de mauvais produits et finira par disparaître : il se produira un phénomène de rationnement, voire de disparition du marché. Akerlof donne le nom d’antisélection à ce mécanisme. Dans d’autres cas, les informations ne sont connues que de l’acheteur. Ainsi, l’acheteur d’un crédit ou d’une assurance a sur sa situation financière ou sur sa situation de santé des  informations qu’il ne va pas forcément communiquer au banquier ou à l’assureur. </w:t>
      </w:r>
    </w:p>
    <w:p>
      <w:pPr>
        <w:pStyle w:val="Normal"/>
        <w:jc w:val="left"/>
        <w:rPr>
          <w:rFonts w:ascii="Arial" w:hAnsi="Arial"/>
          <w:sz w:val="28"/>
          <w:szCs w:val="28"/>
        </w:rPr>
      </w:pPr>
      <w:r>
        <w:rPr>
          <w:rFonts w:ascii="Arial" w:hAnsi="Arial"/>
          <w:sz w:val="28"/>
          <w:szCs w:val="28"/>
        </w:rPr>
        <w:t xml:space="preserve">Source </w:t>
      </w:r>
      <w:r>
        <w:rPr>
          <w:rFonts w:ascii="Arial" w:hAnsi="Arial"/>
          <w:sz w:val="28"/>
          <w:szCs w:val="28"/>
        </w:rPr>
        <w:t xml:space="preserve">A.Parienty, Nathan 2011. </w:t>
      </w:r>
    </w:p>
    <w:p>
      <w:pPr>
        <w:pStyle w:val="Normal"/>
        <w:jc w:val="left"/>
        <w:rPr>
          <w:rFonts w:ascii="Arial" w:hAnsi="Arial"/>
          <w:sz w:val="28"/>
          <w:szCs w:val="28"/>
        </w:rPr>
      </w:pPr>
      <w:r>
        <w:rPr>
          <w:rFonts w:ascii="Arial" w:hAnsi="Arial"/>
          <w:sz w:val="28"/>
          <w:szCs w:val="28"/>
        </w:rPr>
      </w:r>
    </w:p>
    <w:p>
      <w:pPr>
        <w:pStyle w:val="Normal"/>
        <w:jc w:val="left"/>
        <w:rPr>
          <w:rFonts w:ascii="Arial" w:hAnsi="Arial"/>
          <w:sz w:val="28"/>
          <w:szCs w:val="28"/>
        </w:rPr>
      </w:pPr>
      <w:r>
        <w:rPr>
          <w:rFonts w:ascii="Arial" w:hAnsi="Arial"/>
          <w:sz w:val="28"/>
          <w:szCs w:val="28"/>
        </w:rPr>
      </w:r>
    </w:p>
    <w:p>
      <w:pPr>
        <w:pStyle w:val="Normal"/>
        <w:jc w:val="left"/>
        <w:rPr>
          <w:rFonts w:ascii="Arial" w:hAnsi="Arial"/>
          <w:sz w:val="28"/>
          <w:szCs w:val="28"/>
        </w:rPr>
      </w:pPr>
      <w:r>
        <w:rPr>
          <w:rFonts w:ascii="Arial" w:hAnsi="Arial"/>
          <w:sz w:val="28"/>
          <w:szCs w:val="28"/>
        </w:rPr>
      </w:r>
    </w:p>
    <w:p>
      <w:pPr>
        <w:pStyle w:val="Normal"/>
        <w:jc w:val="left"/>
        <w:rPr>
          <w:rFonts w:ascii="Arial" w:hAnsi="Arial"/>
          <w:sz w:val="28"/>
          <w:szCs w:val="28"/>
        </w:rPr>
      </w:pPr>
      <w:r>
        <w:rPr>
          <w:rFonts w:ascii="Arial" w:hAnsi="Arial"/>
          <w:sz w:val="28"/>
          <w:szCs w:val="28"/>
        </w:rPr>
      </w:r>
    </w:p>
    <w:p>
      <w:pPr>
        <w:pStyle w:val="Normal"/>
        <w:jc w:val="left"/>
        <w:rPr/>
      </w:pPr>
      <w:r>
        <w:rPr/>
      </w:r>
    </w:p>
    <w:p>
      <w:pPr>
        <w:pStyle w:val="Normal"/>
        <w:jc w:val="left"/>
        <w:rPr/>
      </w:pPr>
      <w:r>
        <w:rPr/>
      </w:r>
    </w:p>
    <w:p>
      <w:pPr>
        <w:pStyle w:val="Normal"/>
        <w:jc w:val="left"/>
        <w:rPr/>
      </w:pPr>
      <w:r>
        <w:rPr/>
      </w:r>
    </w:p>
    <w:p>
      <w:pPr>
        <w:pStyle w:val="Normal"/>
        <w:widowControl/>
        <w:suppressAutoHyphens w:val="true"/>
        <w:bidi w:val="0"/>
        <w:spacing w:before="0" w:after="0"/>
        <w:ind w:hanging="0" w:left="0" w:right="0"/>
        <w:jc w:val="left"/>
        <w:rPr>
          <w:b/>
          <w:bCs/>
        </w:rPr>
      </w:pPr>
      <w:r>
        <w:rPr>
          <w:rFonts w:cs="Arial" w:ascii="Arial" w:hAnsi="Arial"/>
          <w:b/>
          <w:bCs/>
          <w:sz w:val="24"/>
        </w:rPr>
        <w:t xml:space="preserve">DOCUMENT 2  </w:t>
      </w:r>
      <w:r>
        <w:rPr>
          <w:rFonts w:cs="Arial" w:ascii="Arial" w:hAnsi="Arial"/>
          <w:b/>
          <w:bCs/>
          <w:sz w:val="24"/>
        </w:rPr>
        <w:t>Des tarifs différents pour les plus jeunes</w:t>
      </w:r>
    </w:p>
    <w:p>
      <w:pPr>
        <w:pStyle w:val="Normal"/>
        <w:widowControl/>
        <w:suppressAutoHyphens w:val="true"/>
        <w:bidi w:val="0"/>
        <w:ind w:left="-1134" w:right="0"/>
        <w:jc w:val="left"/>
        <w:rPr>
          <w:b/>
          <w:bCs/>
        </w:rPr>
      </w:pPr>
      <w:r>
        <w:rPr>
          <w:b/>
          <w:bCs/>
        </w:rPr>
      </w:r>
    </w:p>
    <w:p>
      <w:pPr>
        <w:pStyle w:val="Normal"/>
        <w:widowControl/>
        <w:suppressAutoHyphens w:val="true"/>
        <w:bidi w:val="0"/>
        <w:ind w:left="-1134" w:right="0"/>
        <w:jc w:val="left"/>
        <w:rPr>
          <w:rFonts w:ascii="Arial" w:hAnsi="Arial" w:cs="Arial"/>
          <w:b/>
          <w:bCs/>
          <w:sz w:val="24"/>
        </w:rPr>
      </w:pPr>
      <w:r>
        <w:rPr>
          <w:rFonts w:eastAsia="Arial" w:cs="Arial" w:ascii="Arial" w:hAnsi="Arial"/>
          <w:b/>
          <w:bCs/>
          <w:sz w:val="24"/>
        </w:rPr>
        <w:t xml:space="preserve">               </w:t>
      </w:r>
    </w:p>
    <w:p>
      <w:pPr>
        <w:pStyle w:val="Normal"/>
        <w:jc w:val="left"/>
        <w:rPr>
          <w:b/>
          <w:bCs/>
        </w:rPr>
      </w:pPr>
      <w:r>
        <w:rPr>
          <w:b/>
          <w:bCs/>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261100" cy="242379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261100" cy="2423795"/>
                    </a:xfrm>
                    <a:prstGeom prst="rect">
                      <a:avLst/>
                    </a:prstGeom>
                    <a:noFill/>
                  </pic:spPr>
                </pic:pic>
              </a:graphicData>
            </a:graphic>
          </wp:anchor>
        </w:drawing>
      </w:r>
    </w:p>
    <w:p>
      <w:pPr>
        <w:pStyle w:val="Normal"/>
        <w:jc w:val="left"/>
        <w:rPr>
          <w:b/>
          <w:bCs/>
        </w:rPr>
      </w:pPr>
      <w:r>
        <w:rPr>
          <w:b/>
          <w:bCs/>
        </w:rPr>
      </w:r>
    </w:p>
    <w:p>
      <w:pPr>
        <w:pStyle w:val="Normal"/>
        <w:jc w:val="left"/>
        <w:rPr>
          <w:b/>
          <w:bCs/>
        </w:rPr>
      </w:pPr>
      <w:r>
        <w:rPr>
          <w:b/>
          <w:bCs/>
        </w:rPr>
      </w:r>
    </w:p>
    <w:p>
      <w:pPr>
        <w:pStyle w:val="Normal"/>
        <w:jc w:val="left"/>
        <w:rPr>
          <w:b/>
          <w:bCs/>
        </w:rPr>
      </w:pPr>
      <w:r>
        <w:rPr>
          <w:b/>
          <w:bCs/>
        </w:rPr>
      </w:r>
    </w:p>
    <w:p>
      <w:pPr>
        <w:pStyle w:val="Normal"/>
        <w:widowControl/>
        <w:suppressAutoHyphens w:val="true"/>
        <w:bidi w:val="0"/>
        <w:spacing w:before="0" w:after="0"/>
        <w:ind w:hanging="0" w:left="0" w:right="0"/>
        <w:jc w:val="left"/>
        <w:rPr/>
      </w:pPr>
      <w:r>
        <w:rPr>
          <w:rFonts w:cs="Arial" w:ascii="Arial" w:hAnsi="Arial"/>
          <w:b/>
          <w:bCs/>
        </w:rPr>
        <w:t xml:space="preserve">DOCUMENT 3     </w:t>
      </w:r>
      <w:r>
        <w:rPr>
          <w:rStyle w:val="Strong"/>
          <w:rFonts w:ascii="LatoWeb;Arial;Helvetica;sans-serif" w:hAnsi="LatoWeb;Arial;Helvetica;sans-serif"/>
          <w:b/>
          <w:i w:val="false"/>
          <w:caps w:val="false"/>
          <w:smallCaps w:val="false"/>
          <w:color w:val="002E4D"/>
          <w:spacing w:val="0"/>
          <w:sz w:val="30"/>
        </w:rPr>
        <w:t>Quelles craintes lors de l'achat d'une voiture d'occasion ?</w:t>
      </w:r>
    </w:p>
    <w:p>
      <w:pPr>
        <w:pStyle w:val="BodyText"/>
        <w:spacing w:before="0" w:after="0"/>
        <w:ind w:hanging="0" w:left="0" w:right="0"/>
        <w:rPr/>
      </w:pPr>
      <w:r>
        <w:rPr/>
      </w:r>
    </w:p>
    <w:p>
      <w:pPr>
        <w:pStyle w:val="Normal"/>
        <w:widowControl/>
        <w:suppressAutoHyphens w:val="true"/>
        <w:bidi w:val="0"/>
        <w:spacing w:before="0" w:after="0"/>
        <w:ind w:hanging="0" w:left="0" w:right="0"/>
        <w:jc w:val="left"/>
        <w:rPr>
          <w:rFonts w:ascii="Arial" w:hAnsi="Arial" w:cs="Arial"/>
          <w:b/>
          <w:bCs/>
        </w:rPr>
      </w:pPr>
      <w:r>
        <w:rPr/>
        <w:drawing>
          <wp:anchor behindDoc="0" distT="0" distB="0" distL="0" distR="0" simplePos="0" locked="0" layoutInCell="0" allowOverlap="1" relativeHeight="3">
            <wp:simplePos x="0" y="0"/>
            <wp:positionH relativeFrom="column">
              <wp:posOffset>-423545</wp:posOffset>
            </wp:positionH>
            <wp:positionV relativeFrom="paragraph">
              <wp:posOffset>33020</wp:posOffset>
            </wp:positionV>
            <wp:extent cx="6981190" cy="405320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6981190" cy="4053205"/>
                    </a:xfrm>
                    <a:prstGeom prst="rect">
                      <a:avLst/>
                    </a:prstGeom>
                    <a:noFill/>
                  </pic:spPr>
                </pic:pic>
              </a:graphicData>
            </a:graphic>
          </wp:anchor>
        </w:drawing>
      </w:r>
    </w:p>
    <w:sectPr>
      <w:type w:val="nextPage"/>
      <w:pgSz w:w="11906" w:h="16838"/>
      <w:pgMar w:left="1134" w:right="912"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MT">
    <w:charset w:val="00"/>
    <w:family w:val="swiss"/>
    <w:pitch w:val="variable"/>
  </w:font>
  <w:font w:name="Symbol">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1"/>
    <w:family w:val="swiss"/>
    <w:pitch w:val="variable"/>
  </w:font>
  <w:font w:name="LatoWeb">
    <w:altName w:val="Arial"/>
    <w:charset w:val="00"/>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5"/>
  <w:displayBackgroundShape/>
  <w:defaultTabStop w:val="709"/>
  <w:autoHyphenation w:val="true"/>
  <w:hyphenationZone w:val="0"/>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Times New Roman" w:hAnsi="Liberation Serif;Times New Roman" w:eastAsia="NSimSun" w:cs="Arial"/>
      <w:color w:val="auto"/>
      <w:kern w:val="2"/>
      <w:sz w:val="24"/>
      <w:szCs w:val="24"/>
      <w:lang w:val="fr-FR" w:eastAsia="zh-CN" w:bidi="hi-IN"/>
    </w:rPr>
  </w:style>
  <w:style w:type="paragraph" w:styleId="Heading2">
    <w:name w:val="heading 2"/>
    <w:basedOn w:val="Normal"/>
    <w:next w:val="BodyText"/>
    <w:qFormat/>
    <w:pPr>
      <w:numPr>
        <w:ilvl w:val="2"/>
        <w:numId w:val="1"/>
      </w:numPr>
      <w:ind w:hanging="0" w:left="215" w:right="0"/>
      <w:outlineLvl w:val="2"/>
    </w:pPr>
    <w:rPr>
      <w:rFonts w:ascii="Arial" w:hAnsi="Arial" w:eastAsia="Arial" w:cs="Arial"/>
      <w:b/>
      <w:bCs/>
      <w:sz w:val="24"/>
      <w:szCs w:val="24"/>
    </w:rPr>
  </w:style>
  <w:style w:type="paragraph" w:styleId="Heading3">
    <w:name w:val="heading 3"/>
    <w:basedOn w:val="Normal"/>
    <w:next w:val="BodyText"/>
    <w:qFormat/>
    <w:pPr>
      <w:ind w:hanging="0" w:left="215" w:right="0"/>
      <w:outlineLvl w:val="3"/>
    </w:pPr>
    <w:rPr>
      <w:rFonts w:ascii="Arial" w:hAnsi="Arial" w:eastAsia="Arial" w:cs="Arial"/>
      <w:b/>
      <w:bCs/>
      <w:i/>
      <w:iCs/>
      <w:sz w:val="24"/>
      <w:szCs w:val="24"/>
    </w:rPr>
  </w:style>
  <w:style w:type="character" w:styleId="WW8Num1z0">
    <w:name w:val="WW8Num1z0"/>
    <w:qFormat/>
    <w:rPr>
      <w:rFonts w:ascii="Arial MT" w:hAnsi="Arial MT" w:eastAsia="Arial MT" w:cs="Arial MT"/>
      <w:w w:val="100"/>
      <w:sz w:val="24"/>
      <w:szCs w:val="24"/>
      <w:lang w:val="fr-FR" w:eastAsia="en-US" w:bidi="ar-SA"/>
    </w:rPr>
  </w:style>
  <w:style w:type="character" w:styleId="WW8Num1z1">
    <w:name w:val="WW8Num1z1"/>
    <w:qFormat/>
    <w:rPr>
      <w:rFonts w:ascii="Symbol" w:hAnsi="Symbol" w:cs="Symbol"/>
      <w:lang w:val="fr-FR" w:eastAsia="en-US" w:bidi="ar-SA"/>
    </w:rPr>
  </w:style>
  <w:style w:type="character" w:styleId="Strong">
    <w:name w:val="Strong"/>
    <w:qFormat/>
    <w:rPr>
      <w:b/>
      <w:bCs/>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user">
    <w:name w:val="Titre (user)"/>
    <w:basedOn w:val="Normal"/>
    <w:next w:val="BodyText"/>
    <w:qFormat/>
    <w:pPr>
      <w:keepNext w:val="true"/>
      <w:spacing w:before="240" w:after="120"/>
    </w:pPr>
    <w:rPr>
      <w:rFonts w:ascii="Liberation Sans;Arial" w:hAnsi="Liberation Sans;Arial" w:eastAsia="Microsoft YaHei" w:cs="Arial"/>
      <w:sz w:val="28"/>
      <w:szCs w:val="28"/>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ListParagraph">
    <w:name w:val="List Paragraph"/>
    <w:basedOn w:val="Normal"/>
    <w:qFormat/>
    <w:pPr>
      <w:ind w:hanging="360" w:left="936" w:right="0"/>
    </w:pPr>
    <w:rPr>
      <w:rFonts w:ascii="Arial" w:hAnsi="Arial" w:eastAsia="Arial" w:cs="Arial"/>
    </w:rPr>
  </w:style>
  <w:style w:type="paragraph" w:styleId="En-tteetpieddepageuser">
    <w:name w:val="En-tête et pied de page (user)"/>
    <w:basedOn w:val="Normal"/>
    <w:qFormat/>
    <w:pPr>
      <w:suppressLineNumbers/>
      <w:tabs>
        <w:tab w:val="clear" w:pos="709"/>
        <w:tab w:val="center" w:pos="4819" w:leader="none"/>
        <w:tab w:val="right" w:pos="9638" w:leader="none"/>
      </w:tabs>
    </w:pPr>
    <w:rPr/>
  </w:style>
  <w:style w:type="paragraph" w:styleId="En-tteetpieddepage">
    <w:name w:val="En-tête et pied de page"/>
    <w:basedOn w:val="Normal"/>
    <w:qFormat/>
    <w:pPr/>
    <w:rPr/>
  </w:style>
  <w:style w:type="paragraph" w:styleId="Header">
    <w:name w:val="header"/>
    <w:basedOn w:val="En-tteetpieddepageuser"/>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41</TotalTime>
  <Application>LibreOffice/24.8.6.2$Windows_X86_64 LibreOffice_project/6d98ba145e9a8a39fc57bcc76981d1fb1316c60c</Application>
  <AppVersion>15.0000</AppVersion>
  <Pages>2</Pages>
  <Words>303</Words>
  <Characters>1674</Characters>
  <CharactersWithSpaces>2010</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2025-11-21T20:32:40Z</dcterms:created>
  <dc:creator/>
  <dc:description/>
  <dc:language>fr-FR</dc:language>
  <cp:lastModifiedBy/>
  <dcterms:modified xsi:type="dcterms:W3CDTF">2025-12-16T20:01:11Z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