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DES EC 1 CORRIGEES</w:t>
      </w:r>
    </w:p>
    <w:p>
      <w:pPr>
        <w:pStyle w:val="Normal"/>
        <w:bidi w:val="0"/>
        <w:jc w:val="left"/>
        <w:rPr/>
      </w:pPr>
      <w:r>
        <w:rPr/>
      </w:r>
    </w:p>
    <w:p>
      <w:pPr>
        <w:pStyle w:val="Normal"/>
        <w:bidi w:val="0"/>
        <w:jc w:val="left"/>
        <w:rPr/>
      </w:pPr>
      <w:r>
        <w:rPr/>
      </w:r>
    </w:p>
    <w:p>
      <w:pPr>
        <w:pStyle w:val="Normal"/>
        <w:bidi w:val="0"/>
        <w:jc w:val="left"/>
        <w:rPr>
          <w:b/>
          <w:bCs/>
        </w:rPr>
      </w:pPr>
      <w:r>
        <w:rPr>
          <w:b/>
          <w:bCs/>
        </w:rPr>
        <w:t>Question de mobilisation de connaissances : Vous présenterez les quatre mécanismes de la socialisation (4 points)</w:t>
      </w:r>
    </w:p>
    <w:p>
      <w:pPr>
        <w:pStyle w:val="Normal"/>
        <w:bidi w:val="0"/>
        <w:jc w:val="left"/>
        <w:rPr/>
      </w:pPr>
      <w:r>
        <w:rPr/>
      </w:r>
    </w:p>
    <w:p>
      <w:pPr>
        <w:pStyle w:val="Normal"/>
        <w:bidi w:val="0"/>
        <w:jc w:val="left"/>
        <w:rPr/>
      </w:pPr>
      <w:r>
        <w:rPr/>
        <w:t xml:space="preserve"> </w:t>
      </w:r>
      <w:r>
        <w:rPr/>
        <w:t>On distingue quatre mécanismes de la socialisation : L’injonction renvoie aux ordres donnés, aux remarques, elle passe sous la forme d’interdictions ou d’obligations le plus généralement donc des normes imposées. Par ex « Fais ceci, Taits toi, Ne mange pas sans couverts » Cette socialisation est contrainte. Celle nommée par interaction renvoie plus au dialogue, à la négociation et à toutes  les interactions entre socialiseur et socialisé. Cela caractérise les  échanges que l’on a avec les individus qui nous entourent et parfois le socialiseur peut dans le cadre de la négociation modifier ses normes jusqu’à en devenir socialisé. La socialisation par  l’imitation vise à reproduire le comportement des socialiseurs , comme par exemple un enfant qui apprend seul en jouant aux papa et à la maman.</w:t>
      </w:r>
    </w:p>
    <w:p>
      <w:pPr>
        <w:pStyle w:val="Normal"/>
        <w:bidi w:val="0"/>
        <w:jc w:val="left"/>
        <w:rPr/>
      </w:pPr>
      <w:r>
        <w:rPr/>
      </w:r>
    </w:p>
    <w:p>
      <w:pPr>
        <w:pStyle w:val="Normal"/>
        <w:bidi w:val="0"/>
        <w:jc w:val="left"/>
        <w:rPr/>
      </w:pPr>
      <w:r>
        <w:rPr>
          <w:b/>
          <w:bCs/>
        </w:rPr>
        <w:t xml:space="preserve">Question de mobilisation de connaissances : Vous présenterez les quatre mécanismes de la socialisation  : </w:t>
      </w:r>
      <w:r>
        <w:rPr/>
        <w:t xml:space="preserve"> </w:t>
      </w:r>
      <w:r>
        <w:rPr>
          <w:b/>
          <w:bCs/>
        </w:rPr>
        <w:t>Après avoir expliqué  ce qu’est la socialisation anticipatrice, vous illustrerez ce concept.</w:t>
      </w:r>
      <w:r>
        <w:rPr/>
        <w:t xml:space="preserve"> </w:t>
      </w:r>
      <w:r>
        <w:rPr>
          <w:b/>
          <w:bCs/>
        </w:rPr>
        <w:t>(4 points)</w:t>
      </w:r>
    </w:p>
    <w:p>
      <w:pPr>
        <w:pStyle w:val="Normal"/>
        <w:bidi w:val="0"/>
        <w:jc w:val="left"/>
        <w:rPr/>
      </w:pPr>
      <w:r>
        <w:rPr/>
      </w:r>
    </w:p>
    <w:p>
      <w:pPr>
        <w:pStyle w:val="Normal"/>
        <w:bidi w:val="0"/>
        <w:jc w:val="left"/>
        <w:rPr/>
      </w:pPr>
      <w:r>
        <w:rPr/>
        <w:t>La socialisation anticipatrice désigne le processus au cours duquel un individu va intérioriser de nouveaux éléments du groupe de référence auquel il souhaite appartenir. Ce processus a lieu lorsque, pour un individu, son groupe d’appartenance (qui correspond  groupe avec lequel il interagit depuis longtemps comme la faille) est différent de son groupe de référence ( Ce  groupe auquel il s’identifie est celui auquel il  souhaite  en faire partie, en être membre ). Pour illustrer ce phénomène, prenons l’exemple des réussites paradoxales dans le cadre de l’école. On peut citer l’exemple emblématique d’Annie Ernaux qui est issue d’un milieu populaire. Son groupe d’appartenance est sa famille qui caractérise un milieu social défavorisé sur le plan culturel et financier. En étant sérieuse en cours et en poursuivant ses études jusqu’à l’université, Annie Ernaux va progressivement adopter les codes d’une bourgeoisie culturelle. Elle va apprendre à « bien parler », elle va prendre goût à la « belle littérature » (ex : Romans de grands auteurs). Tout cela dénote avec les pratiques de son milieu d’origine qu’elle va au fur et à mesure critiquer et répugner. On a donc bien une socialisation anticipatrice car il y là un changement de cadres de référence, de normes et de pratiques, grâce à sa réussite scolaire et sa spécialisation dans l’étude des lettres. Elle finira professeur agrégée d’ailleurs sans sa discipline.</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LibreOffice/24.8.6.2$Windows_X86_64 LibreOffice_project/6d98ba145e9a8a39fc57bcc76981d1fb1316c60c</Application>
  <AppVersion>15.0000</AppVersion>
  <Pages>1</Pages>
  <Words>400</Words>
  <Characters>2164</Characters>
  <CharactersWithSpaces>2570</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2025-12-09T10:43:49Z</dcterms:created>
  <dc:creator/>
  <dc:description/>
  <dc:language>fr-FR</dc:language>
  <cp:lastModifiedBy/>
  <dcterms:modified xsi:type="dcterms:W3CDTF">2025-12-09T10:54:06Z</dcterms:modified>
  <cp:revision>2</cp:revision>
  <dc:subject/>
  <dc:title/>
</cp:coreProperties>
</file>