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media/image3.png" ContentType="image/png"/>
  <Override PartName="/word/media/image4.png" ContentType="image/png"/>
  <Override PartName="/word/media/image5.png" ContentType="image/png"/>
  <Override PartName="/word/media/image6.png" ContentType="image/png"/>
  <Override PartName="/word/media/image7.png" ContentType="image/png"/>
  <Override PartName="/word/media/image8.png" ContentType="image/png"/>
  <Override PartName="/word/media/image9.png" ContentType="image/png"/>
  <Override PartName="/word/media/image10.png" ContentType="image/png"/>
  <Override PartName="/word/media/image11.png" ContentType="image/png"/>
  <Override PartName="/word/media/image12.png" ContentType="image/png"/>
  <Override PartName="/word/media/image13.png" ContentType="image/png"/>
  <Override PartName="/word/media/image14.png" ContentType="image/png"/>
  <Override PartName="/word/media/image15.png" ContentType="image/png"/>
  <Override PartName="/word/media/image16.png" ContentType="image/png"/>
  <Override PartName="/word/media/image17.png" ContentType="image/png"/>
  <Override PartName="/word/media/image18.png" ContentType="image/png"/>
  <Override PartName="/word/media/image19.png" ContentType="image/png"/>
  <Override PartName="/word/media/image20.png" ContentType="image/png"/>
  <Override PartName="/word/media/image21.png" ContentType="image/png"/>
  <Override PartName="/word/media/image22.png" ContentType="image/png"/>
  <Override PartName="/word/media/image23.png" ContentType="image/png"/>
  <Override PartName="/word/media/image24.png" ContentType="image/png"/>
  <Override PartName="/word/media/image25.png" ContentType="image/png"/>
  <Override PartName="/word/media/image26.png" ContentType="image/png"/>
  <Override PartName="/word/media/image27.png" ContentType="image/png"/>
  <Override PartName="/word/media/image28.png" ContentType="image/png"/>
  <Override PartName="/word/media/image29.png" ContentType="image/png"/>
  <Override PartName="/word/media/image30.png" ContentType="image/png"/>
  <Override PartName="/word/media/image31.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b/>
          <w:bCs/>
          <w:sz w:val="32"/>
          <w:szCs w:val="32"/>
        </w:rPr>
      </w:pPr>
      <w:r>
        <w:rPr>
          <w:b/>
          <w:bCs/>
          <w:sz w:val="32"/>
          <w:szCs w:val="32"/>
        </w:rPr>
        <w:t>Sciences Economiques</w:t>
      </w:r>
    </w:p>
    <w:p>
      <w:pPr>
        <w:pStyle w:val="Normal"/>
        <w:jc w:val="center"/>
        <w:rPr>
          <w:b/>
          <w:bCs/>
          <w:sz w:val="32"/>
          <w:szCs w:val="32"/>
        </w:rPr>
      </w:pPr>
      <w:r>
        <w:rPr>
          <w:b/>
          <w:bCs/>
          <w:sz w:val="32"/>
          <w:szCs w:val="32"/>
        </w:rPr>
        <w:t>Leçon 3</w:t>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t xml:space="preserve"> </w:t>
      </w:r>
      <w:r>
        <w:rPr>
          <w:b/>
          <w:bCs/>
          <w:sz w:val="32"/>
          <w:szCs w:val="32"/>
        </w:rPr>
        <w:t xml:space="preserve">Comment lutter contre le chômage ? </w:t>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drawing>
          <wp:inline distT="0" distB="0" distL="0" distR="0">
            <wp:extent cx="5905500" cy="2847975"/>
            <wp:effectExtent l="0" t="0" r="0" b="0"/>
            <wp:docPr id="1" name="Image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3" descr=""/>
                    <pic:cNvPicPr>
                      <a:picLocks noChangeAspect="1" noChangeArrowheads="1"/>
                    </pic:cNvPicPr>
                  </pic:nvPicPr>
                  <pic:blipFill>
                    <a:blip r:embed="rId2"/>
                    <a:stretch>
                      <a:fillRect/>
                    </a:stretch>
                  </pic:blipFill>
                  <pic:spPr bwMode="auto">
                    <a:xfrm>
                      <a:off x="0" y="0"/>
                      <a:ext cx="5905500" cy="2847975"/>
                    </a:xfrm>
                    <a:prstGeom prst="rect">
                      <a:avLst/>
                    </a:prstGeom>
                    <a:noFill/>
                  </pic:spPr>
                </pic:pic>
              </a:graphicData>
            </a:graphic>
          </wp:inline>
        </w:drawing>
      </w:r>
    </w:p>
    <w:p>
      <w:pPr>
        <w:pStyle w:val="Normal"/>
        <w:jc w:val="center"/>
        <w:rPr>
          <w:b/>
          <w:bCs/>
          <w:sz w:val="32"/>
          <w:szCs w:val="32"/>
        </w:rPr>
      </w:pPr>
      <w:r>
        <w:rPr>
          <w:b/>
          <w:bCs/>
          <w:sz w:val="32"/>
          <w:szCs w:val="32"/>
        </w:rPr>
      </w:r>
    </w:p>
    <w:p>
      <w:pPr>
        <w:pStyle w:val="Normal"/>
        <w:jc w:val="center"/>
        <w:rPr/>
      </w:pPr>
      <w:r>
        <w:rPr/>
      </w:r>
    </w:p>
    <w:p>
      <w:pPr>
        <w:pStyle w:val="Normal"/>
        <w:rPr/>
      </w:pPr>
      <w:r>
        <w:rPr/>
      </w:r>
    </w:p>
    <w:p>
      <w:pPr>
        <w:pStyle w:val="Normal"/>
        <w:rPr>
          <w:b/>
          <w:bCs/>
        </w:rPr>
      </w:pPr>
      <w:r>
        <w:rPr>
          <w:b/>
          <w:bCs/>
          <w:sz w:val="20"/>
          <w:szCs w:val="20"/>
          <w:u w:val="single"/>
        </w:rPr>
        <w:t xml:space="preserve">Objectifs : </w:t>
      </w:r>
    </w:p>
    <w:p>
      <w:pPr>
        <w:pStyle w:val="Normal"/>
        <w:rPr>
          <w:sz w:val="20"/>
          <w:szCs w:val="20"/>
          <w:u w:val="single"/>
        </w:rPr>
      </w:pPr>
      <w:r>
        <w:rPr>
          <w:sz w:val="20"/>
          <w:szCs w:val="20"/>
          <w:u w:val="single"/>
        </w:rPr>
      </w:r>
    </w:p>
    <w:p>
      <w:pPr>
        <w:pStyle w:val="Normal"/>
        <w:rPr>
          <w:sz w:val="22"/>
          <w:szCs w:val="22"/>
        </w:rPr>
      </w:pPr>
      <w:r>
        <w:rPr>
          <w:sz w:val="22"/>
          <w:szCs w:val="22"/>
        </w:rPr>
        <w:t>- Savoir définir le chômage et le sous-emploi et connaître les indicateurs de taux de chômage et de taux d’emploi.</w:t>
      </w:r>
    </w:p>
    <w:p>
      <w:pPr>
        <w:pStyle w:val="Normal"/>
        <w:rPr>
          <w:sz w:val="22"/>
          <w:szCs w:val="22"/>
        </w:rPr>
      </w:pPr>
      <w:r>
        <w:rPr>
          <w:sz w:val="22"/>
          <w:szCs w:val="22"/>
        </w:rPr>
        <w:t>- Comprendre que les problèmes d’appariements (frictions, inadéquations spatiales et de qualifications) et les asymétries d’information (salaire d’efficience) sont des sources de chômage structurel.</w:t>
      </w:r>
    </w:p>
    <w:p>
      <w:pPr>
        <w:pStyle w:val="Normal"/>
        <w:rPr>
          <w:sz w:val="22"/>
          <w:szCs w:val="22"/>
        </w:rPr>
      </w:pPr>
      <w:r>
        <w:rPr>
          <w:sz w:val="22"/>
          <w:szCs w:val="22"/>
        </w:rPr>
        <w:t>- Comprendre les effets (positifs ou négatifs) des institutions sur le chômage structurel (notamment salaire minimum et règles de protection de l’emploi).</w:t>
      </w:r>
    </w:p>
    <w:p>
      <w:pPr>
        <w:pStyle w:val="Normal"/>
        <w:rPr>
          <w:sz w:val="22"/>
          <w:szCs w:val="22"/>
        </w:rPr>
      </w:pPr>
      <w:r>
        <w:rPr>
          <w:sz w:val="22"/>
          <w:szCs w:val="22"/>
        </w:rPr>
        <w:t>- Comprendre les effets des fluctuations de l’activité économique sur le chômage conjoncturel.</w:t>
      </w:r>
    </w:p>
    <w:p>
      <w:pPr>
        <w:pStyle w:val="Normal"/>
        <w:rPr>
          <w:sz w:val="22"/>
          <w:szCs w:val="22"/>
        </w:rPr>
      </w:pPr>
      <w:r>
        <w:rPr>
          <w:sz w:val="22"/>
          <w:szCs w:val="22"/>
        </w:rPr>
        <w:t>- Connaître les principales politiques mises en œuvre pour lutter contre le chômage : politiques macroéconomiques de soutien de la demande globale, politiques d’allègement du coût du travail, politiques de formation et politiques de flexibilisation pour lutter contre les rigidités du marché du travail.</w:t>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b/>
          <w:bCs/>
          <w:sz w:val="20"/>
          <w:szCs w:val="20"/>
          <w:u w:val="single"/>
        </w:rPr>
        <w:t xml:space="preserve">Notions : </w:t>
      </w:r>
      <w:r>
        <w:rPr/>
        <w:t>population active / population inactive, population active occupée / population active inoccupée, chômage, sous-emploi, taux de chômage, taux d’emploi, chômage structurel / chômage conjoncturel, marché du travail, offre de travail / demande de travail, taux de salaire réel, chômage frictionnel, problèmes d’appariements, frictions, inadéquations spatiales / inadéquations de qualifications, asymétries d’information, salaire d’efficience, anti-sélection (ou sélection adverse), aléa moral, institutions, salaire minimum, règles de protection de l’emploi, rigidités du marché du travail, fluctuations de l’activité économique, politiques macroéconomiques de soutien de la demande globale / politiques d’allègement du coût du travail / politiques de formation / politiques de flexibilisation, flexisécurité, politique budgétaire de relance, politique monétaire expansive.</w:t>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b/>
          <w:bCs/>
          <w:sz w:val="32"/>
          <w:szCs w:val="32"/>
        </w:rPr>
      </w:pPr>
      <w:r>
        <w:rPr>
          <w:b/>
          <w:bCs/>
          <w:sz w:val="32"/>
          <w:szCs w:val="32"/>
        </w:rPr>
        <w:t xml:space="preserve">PLAN </w:t>
      </w:r>
    </w:p>
    <w:p>
      <w:pPr>
        <w:pStyle w:val="Normal"/>
        <w:rPr>
          <w:b/>
          <w:bCs/>
          <w:sz w:val="32"/>
          <w:szCs w:val="32"/>
        </w:rPr>
      </w:pPr>
      <w:r>
        <w:rPr>
          <w:b/>
          <w:bCs/>
          <w:sz w:val="32"/>
          <w:szCs w:val="32"/>
        </w:rPr>
      </w:r>
    </w:p>
    <w:p>
      <w:pPr>
        <w:pStyle w:val="Normal"/>
        <w:rPr>
          <w:sz w:val="20"/>
          <w:szCs w:val="20"/>
        </w:rPr>
      </w:pPr>
      <w:r>
        <w:rPr>
          <w:sz w:val="20"/>
          <w:szCs w:val="20"/>
        </w:rPr>
      </w:r>
    </w:p>
    <w:p>
      <w:pPr>
        <w:pStyle w:val="Normal"/>
        <w:rPr>
          <w:rFonts w:ascii="Arial" w:hAnsi="Arial"/>
          <w:sz w:val="32"/>
          <w:szCs w:val="32"/>
        </w:rPr>
      </w:pPr>
      <w:r>
        <w:rPr>
          <w:rFonts w:ascii="Arial" w:hAnsi="Arial"/>
          <w:b/>
          <w:bCs/>
          <w:sz w:val="32"/>
          <w:szCs w:val="32"/>
        </w:rPr>
        <w:t>1. Qu’est ce que le chômage et comment le mesurer ?</w:t>
      </w:r>
    </w:p>
    <w:p>
      <w:pPr>
        <w:pStyle w:val="Normal"/>
        <w:rPr>
          <w:rFonts w:ascii="Arial" w:hAnsi="Arial"/>
          <w:sz w:val="32"/>
          <w:szCs w:val="32"/>
        </w:rPr>
      </w:pPr>
      <w:r>
        <w:rPr>
          <w:rFonts w:ascii="Arial" w:hAnsi="Arial"/>
          <w:sz w:val="32"/>
          <w:szCs w:val="32"/>
        </w:rPr>
      </w:r>
    </w:p>
    <w:p>
      <w:pPr>
        <w:pStyle w:val="Normal"/>
        <w:rPr>
          <w:rFonts w:ascii="Arial" w:hAnsi="Arial"/>
        </w:rPr>
      </w:pPr>
      <w:r>
        <w:rPr>
          <w:rFonts w:ascii="Arial" w:hAnsi="Arial"/>
        </w:rPr>
        <w:t>A/ Définitions</w:t>
      </w:r>
    </w:p>
    <w:p>
      <w:pPr>
        <w:pStyle w:val="Normal"/>
        <w:rPr>
          <w:rFonts w:ascii="Arial" w:hAnsi="Arial"/>
        </w:rPr>
      </w:pPr>
      <w:r>
        <w:rPr>
          <w:rFonts w:ascii="Arial" w:hAnsi="Arial"/>
        </w:rPr>
      </w:r>
    </w:p>
    <w:p>
      <w:pPr>
        <w:pStyle w:val="Normal"/>
        <w:rPr>
          <w:rFonts w:ascii="Arial" w:hAnsi="Arial"/>
        </w:rPr>
      </w:pPr>
      <w:r>
        <w:rPr>
          <w:rFonts w:ascii="Arial" w:hAnsi="Arial"/>
        </w:rPr>
        <w:t>B/ Mesure</w:t>
      </w:r>
    </w:p>
    <w:p>
      <w:pPr>
        <w:pStyle w:val="Normal"/>
        <w:rPr>
          <w:rFonts w:ascii="Arial" w:hAnsi="Arial"/>
        </w:rPr>
      </w:pPr>
      <w:r>
        <w:rPr>
          <w:rFonts w:ascii="Arial" w:hAnsi="Arial"/>
        </w:rPr>
      </w:r>
    </w:p>
    <w:p>
      <w:pPr>
        <w:pStyle w:val="Normal"/>
        <w:rPr>
          <w:rFonts w:ascii="Arial" w:hAnsi="Arial"/>
        </w:rPr>
      </w:pPr>
      <w:r>
        <w:rPr>
          <w:rFonts w:ascii="Arial" w:hAnsi="Arial"/>
        </w:rPr>
        <w:t>C/ Le halo du chômage</w:t>
      </w:r>
    </w:p>
    <w:p>
      <w:pPr>
        <w:pStyle w:val="Normal"/>
        <w:rPr>
          <w:rFonts w:ascii="Arial" w:hAnsi="Arial"/>
        </w:rPr>
      </w:pPr>
      <w:r>
        <w:rPr>
          <w:rFonts w:ascii="Arial" w:hAnsi="Arial"/>
        </w:rPr>
      </w:r>
    </w:p>
    <w:p>
      <w:pPr>
        <w:pStyle w:val="Normal"/>
        <w:rPr>
          <w:rFonts w:ascii="Arial" w:hAnsi="Arial"/>
          <w:b/>
          <w:bCs/>
          <w:sz w:val="32"/>
          <w:szCs w:val="32"/>
        </w:rPr>
      </w:pPr>
      <w:r>
        <w:rPr>
          <w:rFonts w:ascii="Arial" w:hAnsi="Arial"/>
          <w:b/>
          <w:bCs/>
          <w:sz w:val="32"/>
          <w:szCs w:val="32"/>
        </w:rPr>
        <w:t>2. Comment expliquer le chômage ?</w:t>
      </w:r>
    </w:p>
    <w:p>
      <w:pPr>
        <w:pStyle w:val="Normal"/>
        <w:rPr>
          <w:rFonts w:ascii="Arial" w:hAnsi="Arial"/>
        </w:rPr>
      </w:pPr>
      <w:r>
        <w:rPr>
          <w:rFonts w:ascii="Arial" w:hAnsi="Arial"/>
        </w:rPr>
      </w:r>
    </w:p>
    <w:p>
      <w:pPr>
        <w:pStyle w:val="Normal"/>
        <w:rPr>
          <w:rFonts w:ascii="Arial" w:hAnsi="Arial"/>
        </w:rPr>
      </w:pPr>
      <w:r>
        <w:rPr>
          <w:rFonts w:ascii="Arial" w:hAnsi="Arial"/>
        </w:rPr>
        <w:t>A/ Les causes du chômage classique : Le coût du travail</w:t>
      </w:r>
    </w:p>
    <w:p>
      <w:pPr>
        <w:pStyle w:val="Normal"/>
        <w:rPr>
          <w:rFonts w:ascii="Arial" w:hAnsi="Arial"/>
        </w:rPr>
      </w:pPr>
      <w:r>
        <w:rPr>
          <w:rFonts w:ascii="Arial" w:hAnsi="Arial"/>
        </w:rPr>
      </w:r>
    </w:p>
    <w:p>
      <w:pPr>
        <w:pStyle w:val="Normal"/>
        <w:rPr>
          <w:rFonts w:ascii="Arial" w:hAnsi="Arial"/>
        </w:rPr>
      </w:pPr>
      <w:r>
        <w:rPr>
          <w:rFonts w:ascii="Arial" w:hAnsi="Arial"/>
        </w:rPr>
        <w:t xml:space="preserve">B/ Les causes du chômage Keynésien : Les effets des fluctuations de l’activité économique sur le chômage conjoncturel </w:t>
      </w:r>
    </w:p>
    <w:p>
      <w:pPr>
        <w:pStyle w:val="Normal"/>
        <w:rPr>
          <w:rFonts w:ascii="Arial" w:hAnsi="Arial"/>
        </w:rPr>
      </w:pPr>
      <w:r>
        <w:rPr>
          <w:rFonts w:ascii="Arial" w:hAnsi="Arial"/>
        </w:rPr>
      </w:r>
    </w:p>
    <w:p>
      <w:pPr>
        <w:pStyle w:val="Normal"/>
        <w:rPr>
          <w:rFonts w:ascii="Arial" w:hAnsi="Arial"/>
        </w:rPr>
      </w:pPr>
      <w:r>
        <w:rPr>
          <w:rFonts w:ascii="Arial" w:hAnsi="Arial"/>
        </w:rPr>
        <w:t>C/ Les causes  du  chômage structurel : les asymétries d’information, problèmes d’appariements et rôle des institutions</w:t>
      </w:r>
    </w:p>
    <w:p>
      <w:pPr>
        <w:pStyle w:val="Normal"/>
        <w:rPr>
          <w:rFonts w:ascii="Arial" w:hAnsi="Arial"/>
        </w:rPr>
      </w:pPr>
      <w:r>
        <w:rPr>
          <w:rFonts w:ascii="Arial" w:hAnsi="Arial"/>
        </w:rPr>
      </w:r>
    </w:p>
    <w:p>
      <w:pPr>
        <w:pStyle w:val="Normal"/>
        <w:rPr>
          <w:b/>
          <w:bCs/>
        </w:rPr>
      </w:pPr>
      <w:r>
        <w:rPr>
          <w:rFonts w:ascii="Arial" w:hAnsi="Arial"/>
          <w:b/>
          <w:bCs/>
          <w:sz w:val="32"/>
          <w:szCs w:val="32"/>
        </w:rPr>
        <w:t xml:space="preserve">3.Comment lutter contre le chômage ? </w:t>
      </w:r>
    </w:p>
    <w:p>
      <w:pPr>
        <w:pStyle w:val="Normal"/>
        <w:rPr>
          <w:rFonts w:ascii="Arial" w:hAnsi="Arial"/>
          <w:sz w:val="32"/>
          <w:szCs w:val="32"/>
        </w:rPr>
      </w:pPr>
      <w:r>
        <w:rPr>
          <w:rFonts w:ascii="Arial" w:hAnsi="Arial"/>
          <w:sz w:val="32"/>
          <w:szCs w:val="32"/>
        </w:rPr>
      </w:r>
    </w:p>
    <w:p>
      <w:pPr>
        <w:pStyle w:val="Normal"/>
        <w:rPr>
          <w:rFonts w:ascii="Arial" w:hAnsi="Arial"/>
        </w:rPr>
      </w:pPr>
      <w:r>
        <w:rPr>
          <w:rFonts w:ascii="Arial" w:hAnsi="Arial"/>
        </w:rPr>
        <w:t xml:space="preserve">A/ Propositions  face au chômage classique :  Les politiques d’allègement du coût du travail </w:t>
      </w:r>
    </w:p>
    <w:p>
      <w:pPr>
        <w:pStyle w:val="Normal"/>
        <w:rPr>
          <w:rFonts w:ascii="Arial" w:hAnsi="Arial"/>
        </w:rPr>
      </w:pPr>
      <w:r>
        <w:rPr>
          <w:rFonts w:ascii="Arial" w:hAnsi="Arial"/>
        </w:rPr>
      </w:r>
    </w:p>
    <w:p>
      <w:pPr>
        <w:pStyle w:val="Normal"/>
        <w:rPr>
          <w:rFonts w:ascii="Arial" w:hAnsi="Arial"/>
        </w:rPr>
      </w:pPr>
      <w:r>
        <w:rPr>
          <w:rFonts w:ascii="Arial" w:hAnsi="Arial"/>
        </w:rPr>
        <w:t>B/ Solutions face au chômage keynésien : Les politiques macroéconomiques de soutien de la demande globale</w:t>
      </w:r>
    </w:p>
    <w:p>
      <w:pPr>
        <w:pStyle w:val="Normal"/>
        <w:rPr>
          <w:rFonts w:ascii="Arial" w:hAnsi="Arial"/>
          <w:sz w:val="20"/>
          <w:szCs w:val="20"/>
        </w:rPr>
      </w:pPr>
      <w:r>
        <w:rPr>
          <w:rFonts w:ascii="Arial" w:hAnsi="Arial"/>
          <w:sz w:val="20"/>
          <w:szCs w:val="20"/>
        </w:rPr>
      </w:r>
    </w:p>
    <w:p>
      <w:pPr>
        <w:pStyle w:val="Normal"/>
        <w:rPr>
          <w:rFonts w:ascii="Arial" w:hAnsi="Arial"/>
        </w:rPr>
      </w:pPr>
      <w:r>
        <w:rPr>
          <w:rFonts w:ascii="Arial" w:hAnsi="Arial"/>
        </w:rPr>
        <w:t xml:space="preserve">C/ Solutions au chômage structurel : Les politiques de formation et les politiques de flexibilisation pour lutter contre les rigidités du marché du travail </w:t>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pPr>
      <w:r>
        <w:rPr/>
        <w:t>INTRODUCTION PRESSE</w:t>
      </w:r>
    </w:p>
    <w:p>
      <w:pPr>
        <w:pStyle w:val="Normal"/>
        <w:rPr/>
      </w:pPr>
      <w:r>
        <w:rPr/>
      </w:r>
    </w:p>
    <w:p>
      <w:pPr>
        <w:pStyle w:val="Default"/>
        <w:rPr/>
      </w:pPr>
      <w:r>
        <w:rPr/>
      </w:r>
    </w:p>
    <w:p>
      <w:pPr>
        <w:pStyle w:val="Default"/>
        <w:rPr>
          <w:color w:val="3FAF46"/>
        </w:rPr>
      </w:pPr>
      <w:r>
        <w:rPr>
          <w:color w:val="3FAF46"/>
        </w:rPr>
        <w:t xml:space="preserve"> </w:t>
      </w:r>
      <w:r>
        <w:rPr>
          <w:b/>
          <w:color w:val="3FAF46"/>
          <w:sz w:val="40"/>
        </w:rPr>
        <w:t xml:space="preserve">Alerte rouge sur le marché du travail en France, où les craintes s’accumulent </w:t>
      </w:r>
    </w:p>
    <w:p>
      <w:pPr>
        <w:pStyle w:val="Default"/>
        <w:jc w:val="left"/>
        <w:rPr>
          <w:color w:val="3FAF46"/>
        </w:rPr>
      </w:pPr>
      <w:r>
        <w:rPr>
          <w:b w:val="false"/>
          <w:strike w:val="false"/>
          <w:dstrike w:val="false"/>
          <w:color w:val="3FAF46"/>
          <w:sz w:val="23"/>
          <w:u w:val="none"/>
        </w:rPr>
        <w:t xml:space="preserve">Les clignotants s’allument un à un sur le front des recrutements. Le taux de chômage devrait être porté à 8,5 % de la population active en fin d’année, alors que 100 000 destructions d’emploi sont prévues en 2025. </w:t>
      </w:r>
    </w:p>
    <w:p>
      <w:pPr>
        <w:pStyle w:val="Default"/>
        <w:jc w:val="left"/>
        <w:rPr>
          <w:color w:val="3FAF46"/>
        </w:rPr>
      </w:pPr>
      <w:r>
        <w:rPr>
          <w:b w:val="false"/>
          <w:strike w:val="false"/>
          <w:dstrike w:val="false"/>
          <w:color w:val="3FAF46"/>
          <w:sz w:val="23"/>
          <w:u w:val="none"/>
        </w:rPr>
        <w:t xml:space="preserve">Le Monde du 27/01/2025 </w:t>
      </w:r>
    </w:p>
    <w:p>
      <w:pPr>
        <w:pStyle w:val="Default"/>
        <w:jc w:val="left"/>
        <w:rPr>
          <w:color w:val="3FAF46"/>
        </w:rPr>
      </w:pPr>
      <w:r>
        <w:rPr>
          <w:b w:val="false"/>
          <w:strike w:val="false"/>
          <w:dstrike w:val="false"/>
          <w:color w:val="3FAF46"/>
          <w:sz w:val="23"/>
          <w:u w:val="none"/>
        </w:rPr>
        <w:t xml:space="preserve">Sur le marché du travail, la fête est finie. « L’exubérance » consécutive à la crise sanitaire liée au Covid-19, qui a permis de créer près de 1 million et demi d’emplois entre 2020 et 2024 – et environ 2 millions depuis 2017 – est retombée tout au long de l’année écoulée. Désormais les clignotants s’allument un à un sur le front des recrutements. Et les plans sociaux se préparent : à l’automne 2024, la CGT en recensait 250, avec </w:t>
      </w:r>
      <w:r>
        <w:rPr>
          <w:b/>
          <w:bCs/>
          <w:strike w:val="false"/>
          <w:dstrike w:val="false"/>
          <w:color w:val="3FAF46"/>
          <w:sz w:val="23"/>
          <w:u w:val="none"/>
        </w:rPr>
        <w:t>entre 170 000 et 200 000 pertes d’emplois potentielles</w:t>
      </w:r>
      <w:r>
        <w:rPr>
          <w:b w:val="false"/>
          <w:strike w:val="false"/>
          <w:dstrike w:val="false"/>
          <w:color w:val="3FAF46"/>
          <w:sz w:val="23"/>
          <w:u w:val="none"/>
        </w:rPr>
        <w:t xml:space="preserve"> à la clé. </w:t>
      </w:r>
    </w:p>
    <w:p>
      <w:pPr>
        <w:pStyle w:val="Default"/>
        <w:jc w:val="left"/>
        <w:rPr>
          <w:color w:val="3FAF46"/>
        </w:rPr>
      </w:pPr>
      <w:r>
        <w:rPr>
          <w:b w:val="false"/>
          <w:strike w:val="false"/>
          <w:dstrike w:val="false"/>
          <w:color w:val="3FAF46"/>
          <w:sz w:val="23"/>
          <w:u w:val="none"/>
        </w:rPr>
        <w:t xml:space="preserve">Les défaillances d’entreprises, elles, sont bel et bien là : la Banque de France en a décompté 65 764 en 2024 – soit 16,8 % de plus qu’en 2023 –, et elle n’entrevoit pas de ralentissement notable en 2025. Surtout, les sociétés concernées sont plus grosses, ce qui alourdit le coût social des faillites. Environ 260 000 emplois sont concernés par une procédure judiciaire, qu’il s’agisse de prévention, de sauvegarde ou de liquidation. </w:t>
      </w:r>
      <w:r>
        <w:rPr>
          <w:b w:val="false"/>
          <w:i/>
          <w:strike w:val="false"/>
          <w:dstrike w:val="false"/>
          <w:color w:val="3FAF46"/>
          <w:sz w:val="23"/>
          <w:u w:val="none"/>
        </w:rPr>
        <w:t>« On constate aussi un effet domino</w:t>
      </w:r>
      <w:r>
        <w:rPr>
          <w:b w:val="false"/>
          <w:i w:val="false"/>
          <w:strike w:val="false"/>
          <w:dstrike w:val="false"/>
          <w:color w:val="3FAF46"/>
          <w:sz w:val="23"/>
          <w:u w:val="none"/>
        </w:rPr>
        <w:t xml:space="preserve">, souligne un expert de la Banque de France. </w:t>
      </w:r>
      <w:r>
        <w:rPr>
          <w:b w:val="false"/>
          <w:i/>
          <w:strike w:val="false"/>
          <w:dstrike w:val="false"/>
          <w:color w:val="3FAF46"/>
          <w:sz w:val="23"/>
          <w:u w:val="none"/>
        </w:rPr>
        <w:t xml:space="preserve">La défaillance des entreprises impacte à son tour les fournisseurs. » </w:t>
      </w:r>
    </w:p>
    <w:p>
      <w:pPr>
        <w:pStyle w:val="Default"/>
        <w:jc w:val="left"/>
        <w:rPr>
          <w:color w:val="3FAF46"/>
        </w:rPr>
      </w:pPr>
      <w:r>
        <w:rPr>
          <w:b w:val="false"/>
          <w:i/>
          <w:strike w:val="false"/>
          <w:dstrike w:val="false"/>
          <w:color w:val="3FAF46"/>
          <w:sz w:val="23"/>
          <w:u w:val="none"/>
        </w:rPr>
        <w:t>« Le marché du travail opère un basculement</w:t>
      </w:r>
      <w:r>
        <w:rPr>
          <w:b w:val="false"/>
          <w:i w:val="false"/>
          <w:strike w:val="false"/>
          <w:dstrike w:val="false"/>
          <w:color w:val="3FAF46"/>
          <w:sz w:val="23"/>
          <w:u w:val="none"/>
        </w:rPr>
        <w:t xml:space="preserve">, tranche Stéphane Colliac, économiste chez BNP Paribas. </w:t>
      </w:r>
      <w:r>
        <w:rPr>
          <w:b w:val="false"/>
          <w:i/>
          <w:strike w:val="false"/>
          <w:dstrike w:val="false"/>
          <w:color w:val="3FAF46"/>
          <w:sz w:val="23"/>
          <w:u w:val="none"/>
        </w:rPr>
        <w:t xml:space="preserve">Au total, on s’attend à voir 100 000 destructions nettes d’emploi en 2025, ce qui devrait porter le taux de chômage à 8,5 % de la population active en fin d’année, soit une augmentation d’un peu plus d’un point par rapport au troisième trimestre 2024. » </w:t>
      </w:r>
      <w:r>
        <w:rPr>
          <w:b w:val="false"/>
          <w:i w:val="false"/>
          <w:strike w:val="false"/>
          <w:dstrike w:val="false"/>
          <w:color w:val="3FAF46"/>
          <w:sz w:val="23"/>
          <w:u w:val="none"/>
        </w:rPr>
        <w:t>Un chiffre repris par Amir Reza-Tofighi, fraîchement élu à la tête de la Confédération des petites et moyennes entreprises. Lors de sa première conférence de presse, jeudi 23 janvier, il faisait part d’</w:t>
      </w:r>
      <w:r>
        <w:rPr>
          <w:b w:val="false"/>
          <w:i/>
          <w:strike w:val="false"/>
          <w:dstrike w:val="false"/>
          <w:color w:val="3FAF46"/>
          <w:sz w:val="23"/>
          <w:u w:val="none"/>
        </w:rPr>
        <w:t xml:space="preserve">« une véritable inquiétude » </w:t>
      </w:r>
      <w:r>
        <w:rPr>
          <w:b w:val="false"/>
          <w:i w:val="false"/>
          <w:strike w:val="false"/>
          <w:dstrike w:val="false"/>
          <w:color w:val="3FAF46"/>
          <w:sz w:val="23"/>
          <w:u w:val="none"/>
        </w:rPr>
        <w:t xml:space="preserve">face à la situation économique. En rappelant que seulement 16 % des chefs d’entreprise prévoient d’investir en 2025 pour augmenter leurs capacités – y compris en recrutant –, </w:t>
      </w:r>
      <w:r>
        <w:rPr>
          <w:b w:val="false"/>
          <w:i/>
          <w:strike w:val="false"/>
          <w:dstrike w:val="false"/>
          <w:color w:val="3FAF46"/>
          <w:sz w:val="23"/>
          <w:u w:val="none"/>
        </w:rPr>
        <w:t>« alors que c’était 25 % en 2024 »</w:t>
      </w:r>
      <w:r>
        <w:rPr>
          <w:b w:val="false"/>
          <w:i w:val="false"/>
          <w:strike w:val="false"/>
          <w:dstrike w:val="false"/>
          <w:color w:val="3FAF46"/>
          <w:sz w:val="23"/>
          <w:u w:val="none"/>
        </w:rPr>
        <w:t xml:space="preserve">. </w:t>
      </w:r>
    </w:p>
    <w:p>
      <w:pPr>
        <w:pStyle w:val="Default"/>
        <w:jc w:val="left"/>
        <w:rPr>
          <w:color w:val="FF860D"/>
        </w:rPr>
      </w:pPr>
      <w:r>
        <w:rPr>
          <w:b w:val="false"/>
          <w:bCs w:val="false"/>
          <w:i w:val="false"/>
          <w:strike w:val="false"/>
          <w:dstrike w:val="false"/>
          <w:color w:val="FF860D"/>
          <w:sz w:val="23"/>
          <w:u w:val="thick"/>
        </w:rPr>
        <w:t xml:space="preserve">Question : </w:t>
      </w:r>
      <w:r>
        <w:rPr>
          <w:b w:val="false"/>
          <w:bCs w:val="false"/>
          <w:i w:val="false"/>
          <w:strike w:val="false"/>
          <w:dstrike w:val="false"/>
          <w:color w:val="FF860D"/>
          <w:sz w:val="23"/>
          <w:u w:val="none"/>
        </w:rPr>
        <w:t>Quelle est l’évolution et  sont les conséquences des défaillances d’entreprises dans leur cycle de vie entre 2023 et 2024?</w:t>
      </w:r>
    </w:p>
    <w:p>
      <w:pPr>
        <w:pStyle w:val="Default"/>
        <w:jc w:val="left"/>
        <w:rPr>
          <w:color w:val="3FAF46"/>
        </w:rPr>
      </w:pPr>
      <w:r>
        <w:rPr>
          <w:b/>
          <w:i w:val="false"/>
          <w:strike w:val="false"/>
          <w:dstrike w:val="false"/>
          <w:color w:val="3FAF46"/>
          <w:sz w:val="36"/>
          <w:u w:val="none"/>
        </w:rPr>
        <w:t xml:space="preserve">Mauvaise passe de l’industrie </w:t>
      </w:r>
    </w:p>
    <w:p>
      <w:pPr>
        <w:pStyle w:val="Default"/>
        <w:jc w:val="left"/>
        <w:rPr>
          <w:color w:val="3FAF46"/>
        </w:rPr>
      </w:pPr>
      <w:r>
        <w:rPr>
          <w:b w:val="false"/>
          <w:i w:val="false"/>
          <w:strike w:val="false"/>
          <w:dstrike w:val="false"/>
          <w:color w:val="3FAF46"/>
          <w:sz w:val="23"/>
          <w:u w:val="none"/>
        </w:rPr>
        <w:t xml:space="preserve">Cela ne laisse guère espérer que des créations d’emplois soient suffisantes pour compenser faillites et plans sociaux. La conjoncture et les multiples incertitudes – les choix budgétaires qui seront faits, les mesures protectionnistes du président des Etats-Unis, Donald Trump, l’impact de la crise allemande, etc. – incitent les entreprises à la plus grande prudence dans leurs recrutements. </w:t>
      </w:r>
      <w:r>
        <w:rPr>
          <w:b w:val="false"/>
          <w:i/>
          <w:strike w:val="false"/>
          <w:dstrike w:val="false"/>
          <w:color w:val="3FAF46"/>
          <w:sz w:val="23"/>
          <w:u w:val="none"/>
        </w:rPr>
        <w:t>« On adapte les effectifs à la situation</w:t>
      </w:r>
      <w:r>
        <w:rPr>
          <w:b w:val="false"/>
          <w:i w:val="false"/>
          <w:strike w:val="false"/>
          <w:dstrike w:val="false"/>
          <w:color w:val="3FAF46"/>
          <w:sz w:val="23"/>
          <w:u w:val="none"/>
        </w:rPr>
        <w:t xml:space="preserve">, confirme Fabio Rinaldi, président du directoire du négociant en matériaux BigMat. </w:t>
      </w:r>
      <w:r>
        <w:rPr>
          <w:b w:val="false"/>
          <w:i/>
          <w:strike w:val="false"/>
          <w:dstrike w:val="false"/>
          <w:color w:val="3FAF46"/>
          <w:sz w:val="23"/>
          <w:u w:val="none"/>
        </w:rPr>
        <w:t xml:space="preserve">Sur nos 220 points de vente, qui emploient 3 400 salariés, on a eu 150 à 200 départs non remplacés. On sait bien que 2025 sera mauvaise. » </w:t>
      </w:r>
    </w:p>
    <w:p>
      <w:pPr>
        <w:pStyle w:val="Default"/>
        <w:jc w:val="left"/>
        <w:rPr>
          <w:color w:val="3FAF46"/>
        </w:rPr>
      </w:pPr>
      <w:r>
        <w:rPr>
          <w:b w:val="false"/>
          <w:i w:val="false"/>
          <w:strike w:val="false"/>
          <w:dstrike w:val="false"/>
          <w:color w:val="3FAF46"/>
          <w:sz w:val="23"/>
          <w:u w:val="none"/>
        </w:rPr>
        <w:t xml:space="preserve">Quant aux aspirations à changer de travail ou de région, elles sont freinées. </w:t>
      </w:r>
      <w:r>
        <w:rPr>
          <w:b w:val="false"/>
          <w:i/>
          <w:strike w:val="false"/>
          <w:dstrike w:val="false"/>
          <w:color w:val="3FAF46"/>
          <w:sz w:val="23"/>
          <w:u w:val="none"/>
        </w:rPr>
        <w:t>« L’emploi marche sur la confiance</w:t>
      </w:r>
      <w:r>
        <w:rPr>
          <w:b w:val="false"/>
          <w:i w:val="false"/>
          <w:strike w:val="false"/>
          <w:dstrike w:val="false"/>
          <w:color w:val="3FAF46"/>
          <w:sz w:val="23"/>
          <w:u w:val="none"/>
        </w:rPr>
        <w:t xml:space="preserve">, rappelle Alexandre Pham, fondateur de Mistertemp’Group, un acteur du travail temporaire. </w:t>
      </w:r>
      <w:r>
        <w:rPr>
          <w:b w:val="false"/>
          <w:i/>
          <w:strike w:val="false"/>
          <w:dstrike w:val="false"/>
          <w:color w:val="3FAF46"/>
          <w:sz w:val="23"/>
          <w:u w:val="none"/>
        </w:rPr>
        <w:t xml:space="preserve">Quand on s’inquiète, on reste là où on est, on ne va pas chercher ailleurs. Cela vient grever la mobilité des candidats. » </w:t>
      </w:r>
    </w:p>
    <w:p>
      <w:pPr>
        <w:pStyle w:val="Default"/>
        <w:rPr>
          <w:color w:val="3FAF46"/>
        </w:rPr>
      </w:pPr>
      <w:r>
        <w:rPr>
          <w:b w:val="false"/>
          <w:i w:val="false"/>
          <w:strike w:val="false"/>
          <w:dstrike w:val="false"/>
          <w:color w:val="3FAF46"/>
          <w:sz w:val="23"/>
          <w:u w:val="none"/>
        </w:rPr>
        <w:t xml:space="preserve">Résultat : au quatrième trimestre 2024, les embauches de plus d’un mois – hors intérim – ont baissé de 2,4 %, indique l’Urssaf. Sur un an, la baisse était de 5 %. </w:t>
      </w:r>
      <w:r>
        <w:rPr>
          <w:b w:val="false"/>
          <w:i/>
          <w:strike w:val="false"/>
          <w:dstrike w:val="false"/>
          <w:color w:val="3FAF46"/>
          <w:sz w:val="23"/>
          <w:u w:val="none"/>
        </w:rPr>
        <w:t>« Le volume d’annonces est inférieur de 20 % à celui de 2024 »</w:t>
      </w:r>
      <w:r>
        <w:rPr>
          <w:b w:val="false"/>
          <w:i w:val="false"/>
          <w:strike w:val="false"/>
          <w:dstrike w:val="false"/>
          <w:color w:val="3FAF46"/>
          <w:sz w:val="23"/>
          <w:u w:val="none"/>
        </w:rPr>
        <w:t xml:space="preserve">, admet pour sa part Alexandre Judes, économiste chez Indeed, une plateforme numérique d’offres d’emploi. </w:t>
      </w:r>
    </w:p>
    <w:p>
      <w:pPr>
        <w:pStyle w:val="Default"/>
        <w:rPr>
          <w:color w:val="FF5429"/>
        </w:rPr>
      </w:pPr>
      <w:r>
        <w:rPr>
          <w:b w:val="false"/>
          <w:i w:val="false"/>
          <w:strike w:val="false"/>
          <w:dstrike w:val="false"/>
          <w:color w:val="FF5429"/>
          <w:sz w:val="23"/>
          <w:u w:val="single"/>
        </w:rPr>
        <w:t xml:space="preserve">Question : </w:t>
      </w:r>
      <w:r>
        <w:rPr>
          <w:b w:val="false"/>
          <w:i w:val="false"/>
          <w:strike w:val="false"/>
          <w:dstrike w:val="false"/>
          <w:color w:val="FF5429"/>
          <w:sz w:val="23"/>
          <w:u w:val="none"/>
        </w:rPr>
        <w:t>Quelles sont les raisons qui expliquent les difficultés à créer des emplois qui puissent compenser les faillites et plans sociaux ?</w:t>
      </w:r>
    </w:p>
    <w:p>
      <w:pPr>
        <w:pStyle w:val="Normal"/>
        <w:rPr>
          <w:color w:val="FF5429"/>
        </w:rPr>
      </w:pPr>
      <w:r>
        <w:rPr>
          <w:color w:val="FF5429"/>
        </w:rPr>
      </w:r>
    </w:p>
    <w:p>
      <w:pPr>
        <w:pStyle w:val="Normal"/>
        <w:rPr>
          <w:color w:val="3FAF46"/>
        </w:rPr>
      </w:pPr>
      <w:r>
        <w:rPr>
          <w:color w:val="3FAF46"/>
        </w:rPr>
      </w:r>
    </w:p>
    <w:p>
      <w:pPr>
        <w:pStyle w:val="Normal"/>
        <w:rPr>
          <w:color w:val="3FAF46"/>
        </w:rPr>
      </w:pPr>
      <w:r>
        <w:rPr>
          <w:color w:val="3FAF46"/>
        </w:rPr>
      </w:r>
    </w:p>
    <w:p>
      <w:pPr>
        <w:pStyle w:val="Normal"/>
        <w:rPr>
          <w:color w:val="3FAF46"/>
        </w:rPr>
      </w:pPr>
      <w:r>
        <w:rPr>
          <w:color w:val="3FAF46"/>
        </w:rPr>
      </w:r>
    </w:p>
    <w:p>
      <w:pPr>
        <w:pStyle w:val="Normal"/>
        <w:rPr/>
      </w:pPr>
      <w:r>
        <w:rPr/>
        <w:drawing>
          <wp:anchor behindDoc="0" distT="0" distB="0" distL="0" distR="0" simplePos="0" locked="0" layoutInCell="0" allowOverlap="1" relativeHeight="16">
            <wp:simplePos x="0" y="0"/>
            <wp:positionH relativeFrom="column">
              <wp:align>center</wp:align>
            </wp:positionH>
            <wp:positionV relativeFrom="paragraph">
              <wp:posOffset>635</wp:posOffset>
            </wp:positionV>
            <wp:extent cx="2819400" cy="571500"/>
            <wp:effectExtent l="0" t="0" r="0" b="0"/>
            <wp:wrapSquare wrapText="largest"/>
            <wp:docPr id="2" name="Image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2" descr=""/>
                    <pic:cNvPicPr>
                      <a:picLocks noChangeAspect="1" noChangeArrowheads="1"/>
                    </pic:cNvPicPr>
                  </pic:nvPicPr>
                  <pic:blipFill>
                    <a:blip r:embed="rId3"/>
                    <a:stretch>
                      <a:fillRect/>
                    </a:stretch>
                  </pic:blipFill>
                  <pic:spPr bwMode="auto">
                    <a:xfrm>
                      <a:off x="0" y="0"/>
                      <a:ext cx="2819400" cy="571500"/>
                    </a:xfrm>
                    <a:prstGeom prst="rect">
                      <a:avLst/>
                    </a:prstGeom>
                    <a:noFill/>
                  </pic:spPr>
                </pic:pic>
              </a:graphicData>
            </a:graphic>
          </wp:anchor>
        </w:drawing>
      </w:r>
    </w:p>
    <w:p>
      <w:pPr>
        <w:pStyle w:val="Normal"/>
        <w:rPr/>
      </w:pPr>
      <w:r>
        <w:rPr/>
        <w:t>------------------------------------------------------------------------------------------------------------------------</w:t>
      </w:r>
    </w:p>
    <w:p>
      <w:pPr>
        <w:pStyle w:val="Normal"/>
        <w:rPr/>
      </w:pPr>
      <w:r>
        <w:rPr/>
      </w:r>
    </w:p>
    <w:p>
      <w:pPr>
        <w:pStyle w:val="Normal"/>
        <w:rPr>
          <w:b/>
          <w:bCs/>
        </w:rPr>
      </w:pPr>
      <w:r>
        <w:rPr>
          <w:b/>
          <w:bCs/>
        </w:rPr>
      </w:r>
    </w:p>
    <w:p>
      <w:pPr>
        <w:pStyle w:val="Normal"/>
        <w:rPr>
          <w:rFonts w:ascii="Arial" w:hAnsi="Arial"/>
          <w:sz w:val="32"/>
          <w:szCs w:val="32"/>
        </w:rPr>
      </w:pPr>
      <w:r>
        <w:rPr>
          <w:rFonts w:ascii="Arial" w:hAnsi="Arial"/>
          <w:b/>
          <w:bCs/>
          <w:sz w:val="32"/>
          <w:szCs w:val="32"/>
        </w:rPr>
        <w:t>1. Qu’est ce que le chômage et comment le mesurer ?</w:t>
      </w:r>
    </w:p>
    <w:p>
      <w:pPr>
        <w:pStyle w:val="Normal"/>
        <w:rPr>
          <w:rFonts w:ascii="Arial" w:hAnsi="Arial"/>
          <w:sz w:val="32"/>
          <w:szCs w:val="32"/>
        </w:rPr>
      </w:pPr>
      <w:r>
        <w:rPr>
          <w:rFonts w:ascii="Arial" w:hAnsi="Arial"/>
          <w:sz w:val="32"/>
          <w:szCs w:val="32"/>
        </w:rPr>
      </w:r>
    </w:p>
    <w:p>
      <w:pPr>
        <w:pStyle w:val="Normal"/>
        <w:rPr>
          <w:rFonts w:ascii="Arial" w:hAnsi="Arial"/>
        </w:rPr>
      </w:pPr>
      <w:r>
        <w:rPr>
          <w:rFonts w:ascii="Arial" w:hAnsi="Arial"/>
        </w:rPr>
        <w:t>A/ Définitions</w:t>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pPr>
      <w:r>
        <w:rPr/>
        <w:t>1- La distinction entre  taux de chômage et taux d'emploi.</w:t>
      </w:r>
    </w:p>
    <w:p>
      <w:pPr>
        <w:pStyle w:val="Normal"/>
        <w:rPr/>
      </w:pPr>
      <w:r>
        <w:rPr/>
      </w:r>
    </w:p>
    <w:p>
      <w:pPr>
        <w:pStyle w:val="Normal"/>
        <w:rPr/>
      </w:pPr>
      <w:r>
        <w:rPr/>
        <w:t>Avant propos</w:t>
      </w:r>
    </w:p>
    <w:p>
      <w:pPr>
        <w:pStyle w:val="Normal"/>
        <w:rPr/>
      </w:pPr>
      <w:r>
        <w:rPr/>
        <w:t>Exercice :</w:t>
      </w:r>
    </w:p>
    <w:p>
      <w:pPr>
        <w:pStyle w:val="Normal"/>
        <w:rPr/>
      </w:pPr>
      <w:r>
        <w:rPr/>
        <w:t xml:space="preserve">Q1 : Comment distingue-t-on population active et population inactive ? </w:t>
      </w:r>
    </w:p>
    <w:p>
      <w:pPr>
        <w:pStyle w:val="Normal"/>
        <w:rPr/>
      </w:pPr>
      <w:r>
        <w:rPr/>
        <w:t>Q2 : Comment distingue-t-on population active occupée et population active inoccupée ?</w:t>
      </w:r>
    </w:p>
    <w:p>
      <w:pPr>
        <w:pStyle w:val="Normal"/>
        <w:rPr/>
      </w:pPr>
      <w:r>
        <w:rPr/>
        <w:t xml:space="preserve">Q3 : Comment distingue-t-on taux de chômage et taux d'emploi ? </w:t>
      </w:r>
    </w:p>
    <w:p>
      <w:pPr>
        <w:pStyle w:val="Normal"/>
        <w:rPr/>
      </w:pPr>
      <w:r>
        <w:rPr/>
      </w:r>
    </w:p>
    <w:p>
      <w:pPr>
        <w:pStyle w:val="Normal"/>
        <w:rPr/>
      </w:pPr>
      <w:r>
        <w:rPr>
          <w:b/>
          <w:bCs/>
        </w:rPr>
        <w:t xml:space="preserve">Extrait vidéo  : </w:t>
      </w:r>
      <w:r>
        <w:rPr/>
        <w:t xml:space="preserve">Dessine moi l'éco, "Comment mesure-t-on le chômage ?" </w:t>
      </w:r>
    </w:p>
    <w:p>
      <w:pPr>
        <w:pStyle w:val="Normal"/>
        <w:rPr/>
      </w:pPr>
      <w:r>
        <w:rPr/>
        <w:t xml:space="preserve">Q1 : Quelles sont les différences entre les statistiques de Pôle Emploi et de l'INSEE ? </w:t>
      </w:r>
    </w:p>
    <w:p>
      <w:pPr>
        <w:pStyle w:val="Normal"/>
        <w:rPr/>
      </w:pPr>
      <w:r>
        <w:rPr/>
        <w:t xml:space="preserve">Q2 : Qu'est-ce que le sous-emploi ? </w:t>
      </w:r>
    </w:p>
    <w:p>
      <w:pPr>
        <w:pStyle w:val="Normal"/>
        <w:rPr/>
      </w:pPr>
      <w:r>
        <w:rPr/>
      </w:r>
    </w:p>
    <w:p>
      <w:pPr>
        <w:pStyle w:val="Normal"/>
        <w:rPr/>
      </w:pPr>
      <w:r>
        <w:rPr/>
      </w:r>
    </w:p>
    <w:p>
      <w:pPr>
        <w:pStyle w:val="Normal"/>
        <w:rPr/>
      </w:pPr>
      <w:r>
        <w:rPr/>
        <w:t>Exercice :</w:t>
      </w:r>
    </w:p>
    <w:p>
      <w:pPr>
        <w:pStyle w:val="Normal"/>
        <w:rPr/>
      </w:pPr>
      <w:r>
        <w:rPr/>
        <w:drawing>
          <wp:anchor behindDoc="0" distT="0" distB="0" distL="0" distR="0" simplePos="0" locked="0" layoutInCell="0" allowOverlap="1" relativeHeight="7">
            <wp:simplePos x="0" y="0"/>
            <wp:positionH relativeFrom="column">
              <wp:align>center</wp:align>
            </wp:positionH>
            <wp:positionV relativeFrom="paragraph">
              <wp:posOffset>635</wp:posOffset>
            </wp:positionV>
            <wp:extent cx="6120130" cy="3491230"/>
            <wp:effectExtent l="0" t="0" r="0" b="0"/>
            <wp:wrapSquare wrapText="largest"/>
            <wp:docPr id="3" name="Image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6" descr=""/>
                    <pic:cNvPicPr>
                      <a:picLocks noChangeAspect="1" noChangeArrowheads="1"/>
                    </pic:cNvPicPr>
                  </pic:nvPicPr>
                  <pic:blipFill>
                    <a:blip r:embed="rId4"/>
                    <a:stretch>
                      <a:fillRect/>
                    </a:stretch>
                  </pic:blipFill>
                  <pic:spPr bwMode="auto">
                    <a:xfrm>
                      <a:off x="0" y="0"/>
                      <a:ext cx="6120130" cy="3491230"/>
                    </a:xfrm>
                    <a:prstGeom prst="rect">
                      <a:avLst/>
                    </a:prstGeom>
                    <a:noFill/>
                  </pic:spPr>
                </pic:pic>
              </a:graphicData>
            </a:graphic>
          </wp:anchor>
        </w:drawing>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t>2/ Evolution du taux de chômage</w:t>
      </w:r>
    </w:p>
    <w:p>
      <w:pPr>
        <w:pStyle w:val="Normal"/>
        <w:rPr/>
      </w:pPr>
      <w:r>
        <w:rPr/>
        <w:drawing>
          <wp:anchor behindDoc="0" distT="0" distB="0" distL="0" distR="0" simplePos="0" locked="0" layoutInCell="0" allowOverlap="1" relativeHeight="3">
            <wp:simplePos x="0" y="0"/>
            <wp:positionH relativeFrom="column">
              <wp:posOffset>-228600</wp:posOffset>
            </wp:positionH>
            <wp:positionV relativeFrom="paragraph">
              <wp:posOffset>165735</wp:posOffset>
            </wp:positionV>
            <wp:extent cx="6120130" cy="3010535"/>
            <wp:effectExtent l="0" t="0" r="0" b="0"/>
            <wp:wrapSquare wrapText="largest"/>
            <wp:docPr id="4"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 descr=""/>
                    <pic:cNvPicPr>
                      <a:picLocks noChangeAspect="1" noChangeArrowheads="1"/>
                    </pic:cNvPicPr>
                  </pic:nvPicPr>
                  <pic:blipFill>
                    <a:blip r:embed="rId5"/>
                    <a:stretch>
                      <a:fillRect/>
                    </a:stretch>
                  </pic:blipFill>
                  <pic:spPr bwMode="auto">
                    <a:xfrm>
                      <a:off x="0" y="0"/>
                      <a:ext cx="6120130" cy="3010535"/>
                    </a:xfrm>
                    <a:prstGeom prst="rect">
                      <a:avLst/>
                    </a:prstGeom>
                    <a:noFill/>
                  </pic:spPr>
                </pic:pic>
              </a:graphicData>
            </a:graphic>
          </wp:anchor>
        </w:drawing>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t>B/ Mesure du chômage</w:t>
      </w:r>
    </w:p>
    <w:p>
      <w:pPr>
        <w:pStyle w:val="Normal"/>
        <w:rPr/>
      </w:pPr>
      <w:r>
        <w:rPr/>
      </w:r>
    </w:p>
    <w:p>
      <w:pPr>
        <w:pStyle w:val="Normal"/>
        <w:rPr/>
      </w:pPr>
      <w:r>
        <w:rPr/>
        <w:t xml:space="preserve">Extrait vidéo : les mesures du chôlmge </w:t>
      </w:r>
    </w:p>
    <w:p>
      <w:pPr>
        <w:pStyle w:val="Normal"/>
        <w:rPr>
          <w:color w:val="800080"/>
        </w:rPr>
      </w:pPr>
      <w:r>
        <w:rPr>
          <w:color w:val="800080"/>
        </w:rPr>
        <w:t xml:space="preserve">Document  Vidéo : Dessine-moi l’éco – « Comment mesure-t-on le chômage ? », 4m 04s) https://www.youtube.com/watch?v=0AJLLsL2mZg </w:t>
      </w:r>
    </w:p>
    <w:p>
      <w:pPr>
        <w:pStyle w:val="Normal"/>
        <w:rPr>
          <w:color w:val="800080"/>
        </w:rPr>
      </w:pPr>
      <w:r>
        <w:rPr>
          <w:color w:val="800080"/>
        </w:rPr>
      </w:r>
    </w:p>
    <w:p>
      <w:pPr>
        <w:pStyle w:val="Normal"/>
        <w:rPr>
          <w:b/>
          <w:bCs/>
          <w:color w:val="000000"/>
        </w:rPr>
      </w:pPr>
      <w:r>
        <w:rPr>
          <w:b/>
          <w:bCs/>
          <w:color w:val="000000"/>
        </w:rPr>
        <w:t xml:space="preserve">Questions </w:t>
      </w:r>
    </w:p>
    <w:p>
      <w:pPr>
        <w:pStyle w:val="Normal"/>
        <w:rPr>
          <w:color w:val="000000"/>
        </w:rPr>
      </w:pPr>
      <w:r>
        <w:rPr>
          <w:color w:val="000000"/>
        </w:rPr>
        <w:t>1. Quels sont les critères pour être comptabilisé comme chômeur par l’INSEE ?</w:t>
      </w:r>
    </w:p>
    <w:p>
      <w:pPr>
        <w:pStyle w:val="Normal"/>
        <w:rPr>
          <w:color w:val="000000"/>
        </w:rPr>
      </w:pPr>
      <w:r>
        <w:rPr>
          <w:color w:val="000000"/>
        </w:rPr>
        <w:t>2. Quels sont les critères pour être comptabilisé comme chômeur par Pôle emploi ?</w:t>
      </w:r>
    </w:p>
    <w:p>
      <w:pPr>
        <w:pStyle w:val="Normal"/>
        <w:rPr>
          <w:color w:val="000000"/>
        </w:rPr>
      </w:pPr>
      <w:r>
        <w:rPr>
          <w:color w:val="000000"/>
        </w:rPr>
        <w:t>3. Un chômeur au sens de Pôle emploi est-il forcément un chômeur au sens de l’INSEE ? Pourquoi ?</w:t>
      </w:r>
    </w:p>
    <w:p>
      <w:pPr>
        <w:pStyle w:val="Normal"/>
        <w:rPr>
          <w:color w:val="000000"/>
        </w:rPr>
      </w:pPr>
      <w:r>
        <w:rPr>
          <w:color w:val="000000"/>
        </w:rPr>
        <w:t>4. Un chômeur au sens de l’INSEE est-il forcément un demandeur d’emploi de catégorie A ? Pourquoi ?</w:t>
      </w:r>
    </w:p>
    <w:p>
      <w:pPr>
        <w:pStyle w:val="Normal"/>
        <w:rPr>
          <w:color w:val="000000"/>
        </w:rPr>
      </w:pPr>
      <w:r>
        <w:rPr>
          <w:color w:val="000000"/>
        </w:rPr>
        <w:t>5. À quoi correspond le sous-emploi ?</w:t>
      </w:r>
    </w:p>
    <w:p>
      <w:pPr>
        <w:pStyle w:val="Normal"/>
        <w:rPr>
          <w:color w:val="000000"/>
        </w:rPr>
      </w:pPr>
      <w:r>
        <w:rPr>
          <w:color w:val="000000"/>
        </w:rPr>
        <w:drawing>
          <wp:anchor behindDoc="0" distT="0" distB="0" distL="0" distR="0" simplePos="0" locked="0" layoutInCell="0" allowOverlap="1" relativeHeight="12">
            <wp:simplePos x="0" y="0"/>
            <wp:positionH relativeFrom="column">
              <wp:align>center</wp:align>
            </wp:positionH>
            <wp:positionV relativeFrom="paragraph">
              <wp:posOffset>635</wp:posOffset>
            </wp:positionV>
            <wp:extent cx="6120130" cy="1118870"/>
            <wp:effectExtent l="0" t="0" r="0" b="0"/>
            <wp:wrapSquare wrapText="largest"/>
            <wp:docPr id="5" name="Image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8" descr=""/>
                    <pic:cNvPicPr>
                      <a:picLocks noChangeAspect="1" noChangeArrowheads="1"/>
                    </pic:cNvPicPr>
                  </pic:nvPicPr>
                  <pic:blipFill>
                    <a:blip r:embed="rId6"/>
                    <a:stretch>
                      <a:fillRect/>
                    </a:stretch>
                  </pic:blipFill>
                  <pic:spPr bwMode="auto">
                    <a:xfrm>
                      <a:off x="0" y="0"/>
                      <a:ext cx="6120130" cy="1118870"/>
                    </a:xfrm>
                    <a:prstGeom prst="rect">
                      <a:avLst/>
                    </a:prstGeom>
                    <a:noFill/>
                  </pic:spPr>
                </pic:pic>
              </a:graphicData>
            </a:graphic>
          </wp:anchor>
        </w:drawing>
      </w:r>
    </w:p>
    <w:p>
      <w:pPr>
        <w:pStyle w:val="Normal"/>
        <w:rPr>
          <w:color w:val="000000"/>
        </w:rPr>
      </w:pPr>
      <w:r>
        <w:rPr>
          <w:color w:val="000000"/>
        </w:rPr>
      </w:r>
    </w:p>
    <w:p>
      <w:pPr>
        <w:pStyle w:val="Normal"/>
        <w:rPr>
          <w:color w:val="000000"/>
        </w:rPr>
      </w:pPr>
      <w:r>
        <w:rPr>
          <w:color w:val="000000"/>
        </w:rPr>
        <w:t>Remarque : le POLE EMPLOI est remplacé par FRANCE TRAVAIL au 01/01/24</w:t>
      </w:r>
    </w:p>
    <w:p>
      <w:pPr>
        <w:pStyle w:val="Normal"/>
        <w:rPr>
          <w:color w:val="000000"/>
        </w:rPr>
      </w:pPr>
      <w:r>
        <w:rPr>
          <w:color w:val="000000"/>
        </w:rPr>
        <w:drawing>
          <wp:anchor behindDoc="0" distT="0" distB="0" distL="0" distR="0" simplePos="0" locked="0" layoutInCell="0" allowOverlap="1" relativeHeight="13">
            <wp:simplePos x="0" y="0"/>
            <wp:positionH relativeFrom="column">
              <wp:posOffset>0</wp:posOffset>
            </wp:positionH>
            <wp:positionV relativeFrom="paragraph">
              <wp:posOffset>187325</wp:posOffset>
            </wp:positionV>
            <wp:extent cx="6120130" cy="2468880"/>
            <wp:effectExtent l="0" t="0" r="0" b="0"/>
            <wp:wrapSquare wrapText="largest"/>
            <wp:docPr id="6" name="Image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9" descr=""/>
                    <pic:cNvPicPr>
                      <a:picLocks noChangeAspect="1" noChangeArrowheads="1"/>
                    </pic:cNvPicPr>
                  </pic:nvPicPr>
                  <pic:blipFill>
                    <a:blip r:embed="rId7"/>
                    <a:stretch>
                      <a:fillRect/>
                    </a:stretch>
                  </pic:blipFill>
                  <pic:spPr bwMode="auto">
                    <a:xfrm>
                      <a:off x="0" y="0"/>
                      <a:ext cx="6120130" cy="2468880"/>
                    </a:xfrm>
                    <a:prstGeom prst="rect">
                      <a:avLst/>
                    </a:prstGeom>
                    <a:noFill/>
                  </pic:spPr>
                </pic:pic>
              </a:graphicData>
            </a:graphic>
          </wp:anchor>
        </w:drawing>
      </w:r>
    </w:p>
    <w:p>
      <w:pPr>
        <w:pStyle w:val="Normal"/>
        <w:rPr>
          <w:color w:val="000000"/>
        </w:rPr>
      </w:pPr>
      <w:r>
        <w:rPr>
          <w:color w:val="000000"/>
        </w:rPr>
        <w:drawing>
          <wp:anchor behindDoc="0" distT="0" distB="0" distL="0" distR="0" simplePos="0" locked="0" layoutInCell="0" allowOverlap="1" relativeHeight="6">
            <wp:simplePos x="0" y="0"/>
            <wp:positionH relativeFrom="column">
              <wp:posOffset>-85725</wp:posOffset>
            </wp:positionH>
            <wp:positionV relativeFrom="paragraph">
              <wp:posOffset>553085</wp:posOffset>
            </wp:positionV>
            <wp:extent cx="6120130" cy="1569085"/>
            <wp:effectExtent l="0" t="0" r="0" b="0"/>
            <wp:wrapSquare wrapText="largest"/>
            <wp:docPr id="7" name="Image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5" descr=""/>
                    <pic:cNvPicPr>
                      <a:picLocks noChangeAspect="1" noChangeArrowheads="1"/>
                    </pic:cNvPicPr>
                  </pic:nvPicPr>
                  <pic:blipFill>
                    <a:blip r:embed="rId8"/>
                    <a:stretch>
                      <a:fillRect/>
                    </a:stretch>
                  </pic:blipFill>
                  <pic:spPr bwMode="auto">
                    <a:xfrm>
                      <a:off x="0" y="0"/>
                      <a:ext cx="6120130" cy="1569085"/>
                    </a:xfrm>
                    <a:prstGeom prst="rect">
                      <a:avLst/>
                    </a:prstGeom>
                    <a:noFill/>
                  </pic:spPr>
                </pic:pic>
              </a:graphicData>
            </a:graphic>
          </wp:anchor>
        </w:drawing>
      </w:r>
    </w:p>
    <w:p>
      <w:pPr>
        <w:pStyle w:val="Normal"/>
        <w:rPr/>
      </w:pPr>
      <w:r>
        <w:rPr/>
      </w:r>
    </w:p>
    <w:p>
      <w:pPr>
        <w:pStyle w:val="Normal"/>
        <w:rPr/>
      </w:pPr>
      <w:r>
        <w:rPr/>
        <w:t>C/ Le halo du chômage</w:t>
      </w:r>
    </w:p>
    <w:p>
      <w:pPr>
        <w:pStyle w:val="Normal"/>
        <w:rPr/>
      </w:pPr>
      <w:r>
        <w:rPr/>
      </w:r>
    </w:p>
    <w:p>
      <w:pPr>
        <w:pStyle w:val="Normal"/>
        <w:rPr/>
      </w:pPr>
      <w:r>
        <w:rPr/>
        <w:t>Exercice :</w:t>
      </w:r>
    </w:p>
    <w:p>
      <w:pPr>
        <w:pStyle w:val="Normal"/>
        <w:rPr>
          <w:b/>
          <w:bCs/>
        </w:rPr>
      </w:pPr>
      <w:r>
        <w:rPr>
          <w:b/>
          <w:bCs/>
        </w:rPr>
        <w:t xml:space="preserve">Complétez le texte ci-dessous avec les termes suivants : population active ; avec ou sans; sous-emploi; actifs; halo autour du chômage; taux de chômage </w:t>
      </w:r>
    </w:p>
    <w:p>
      <w:pPr>
        <w:pStyle w:val="Normal"/>
        <w:rPr/>
      </w:pPr>
      <w:r>
        <w:rPr/>
      </w:r>
    </w:p>
    <w:p>
      <w:pPr>
        <w:pStyle w:val="Normal"/>
        <w:rPr/>
      </w:pPr>
      <w:r>
        <w:rPr/>
        <w:t xml:space="preserve">Le chômage désigne une situation dans laquelle un individu en âge de travailler est sans emploi et cherche à en occuper un. Les chômeurs sont donc des ……………………………… et le ……………………………………………………………… mesure la part des chômeurs dans la ………………………………………………………………. Le chômage est mesuré en France par l’INSEE selon les conventions du Bureau international du travail (BIT). Un chômeur au sens du BIT est une personne de 15 ans ou plus sans emploi et qui n’a pas eu d’activité rémunérée au cours de la semaine de référence de l’enquête, disponible pour occuper un emploi dans un délai de 15 jours et ayant recherché activement un emploi dans le mois précédent l’enquête. Il existe aussi une mesure administrative du nombre de demandeurs d’emploi en fin de mois effectuée Pôle Emploi, mais le nombre de demandeurs d’emploi inscrits à Pôle Emploi ne correspond pas au nombre de chômeur. En effet, un demandeur d’emploi est une personne ………………………………………………………………emploi qui est inscrite à Pôle emploi. Mais pour rendre compte de la situation sur le marché du travail, la mesure officielle du chômage faite par l’INSEE est insuffisante. C’est pourquoi l’INSEE mesure aussi le halo autour du chômage ainsi que le sous-emploi. Le ………………………………………………………………………………………………est composé de personnes sans emploi qui ne sont pas considérées comme chômeurs au sens du BIT mais dont la situation est proche de celle d’un chômeur au sens du BIT. Le ………………………………………………………………………………………………quant à lui comprend les personnes qui ont un emploi et qui travaillent involontairement moins qu’elles ne le souhaitent. Depuis 1975, le taux de chômage a été multiplié par 3 environ en France. Toutefois, il existe des inégalités face au chômage. En effet, sont plus fortement touchées par le chômage en France : les jeunes actifs (âgés de 15-24 ans), les actifs ouvriers et les actifs peu ou pas diplômés . </w:t>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pPr>
      <w:r>
        <w:rPr>
          <w:b/>
          <w:bCs/>
        </w:rPr>
        <w:t>Bilan :</w:t>
      </w:r>
      <w:r>
        <w:rPr/>
        <w:t xml:space="preserve"> </w:t>
      </w:r>
      <w:r>
        <w:rPr>
          <w:b/>
          <w:bCs/>
        </w:rPr>
        <w:t xml:space="preserve">À la frontière du chômage et de l’emploi, le sous-emploi regroupe, selon la définition du BIT, « toutes les personnes pourvues d’un emploi salarié ou non, qu’elles soient au travail ou absentes du travail, et qui travaillent involontairement moins que la durée normale du travail dans leur activité, et qui sont à la recherche d’un travail supplémentaire ou disponibles pour un tel travail durant la période de référence ». Cette définition recouvre donc les personnes à temps partiel involontaire (ou encore « subi ») ou ayant involontairement travaillé moins qu’habituellement (du fait notamment d’un chômage partiel, lié à une baisse d’activité de leur entreprise, les personnes restants alors juridiquement em ployées par cette dernière). Le sous-emploi concernait début 2015 environ 6,5 % des actifs occupés en France, dans leur immense majorité (6,3 %) en temps partiel subi, et, pour la plupart des femmes. </w:t>
      </w:r>
    </w:p>
    <w:p>
      <w:pPr>
        <w:pStyle w:val="Normal"/>
        <w:rPr>
          <w:b/>
          <w:bCs/>
        </w:rPr>
      </w:pPr>
      <w:r>
        <w:rPr>
          <w:b/>
          <w:bCs/>
        </w:rPr>
      </w:r>
    </w:p>
    <w:p>
      <w:pPr>
        <w:pStyle w:val="Normal"/>
        <w:rPr>
          <w:b/>
          <w:bCs/>
        </w:rPr>
      </w:pPr>
      <w:r>
        <w:rPr>
          <w:b/>
          <w:bCs/>
        </w:rPr>
      </w:r>
    </w:p>
    <w:p>
      <w:pPr>
        <w:pStyle w:val="Normal"/>
        <w:rPr>
          <w:b/>
          <w:bCs/>
        </w:rPr>
      </w:pPr>
      <w:r>
        <w:rPr>
          <w:b/>
          <w:bCs/>
        </w:rPr>
      </w:r>
    </w:p>
    <w:p>
      <w:pPr>
        <w:pStyle w:val="Normal"/>
        <w:rPr/>
      </w:pPr>
      <w:r>
        <w:rPr>
          <w:b/>
          <w:bCs/>
        </w:rPr>
        <w:t xml:space="preserve">Exercice </w:t>
      </w:r>
    </w:p>
    <w:p>
      <w:pPr>
        <w:pStyle w:val="Normal"/>
        <w:rPr>
          <w:b/>
          <w:bCs/>
        </w:rPr>
      </w:pPr>
      <w:r>
        <w:drawing>
          <wp:anchor behindDoc="0" distT="0" distB="0" distL="0" distR="0" simplePos="0" locked="0" layoutInCell="0" allowOverlap="1" relativeHeight="8">
            <wp:simplePos x="0" y="0"/>
            <wp:positionH relativeFrom="column">
              <wp:align>center</wp:align>
            </wp:positionH>
            <wp:positionV relativeFrom="paragraph">
              <wp:posOffset>635</wp:posOffset>
            </wp:positionV>
            <wp:extent cx="6120130" cy="1773555"/>
            <wp:effectExtent l="0" t="0" r="0" b="0"/>
            <wp:wrapSquare wrapText="largest"/>
            <wp:docPr id="8" name="Image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8" descr=""/>
                    <pic:cNvPicPr>
                      <a:picLocks noChangeAspect="1" noChangeArrowheads="1"/>
                    </pic:cNvPicPr>
                  </pic:nvPicPr>
                  <pic:blipFill>
                    <a:blip r:embed="rId9"/>
                    <a:stretch>
                      <a:fillRect/>
                    </a:stretch>
                  </pic:blipFill>
                  <pic:spPr bwMode="auto">
                    <a:xfrm>
                      <a:off x="0" y="0"/>
                      <a:ext cx="6120130" cy="1773555"/>
                    </a:xfrm>
                    <a:prstGeom prst="rect">
                      <a:avLst/>
                    </a:prstGeom>
                    <a:noFill/>
                  </pic:spPr>
                </pic:pic>
              </a:graphicData>
            </a:graphic>
          </wp:anchor>
        </w:drawing>
      </w:r>
      <w:r>
        <w:rPr>
          <w:b/>
          <w:bCs/>
        </w:rPr>
        <w:t xml:space="preserve">Q1. Faites une phrase exprimant la signification des deux données des cellules grises. </w:t>
      </w:r>
    </w:p>
    <w:p>
      <w:pPr>
        <w:pStyle w:val="Normal"/>
        <w:rPr>
          <w:b/>
          <w:bCs/>
        </w:rPr>
      </w:pPr>
      <w:r>
        <w:rPr>
          <w:b/>
          <w:bCs/>
        </w:rPr>
        <w:t xml:space="preserve">Q2.Quelles sont les catégories d’individus les plus touchées par le sous-emploi ? Justifiez votre réponse en intégrant des lectures de données significatives. </w:t>
      </w:r>
    </w:p>
    <w:p>
      <w:pPr>
        <w:pStyle w:val="Normal"/>
        <w:rPr>
          <w:b/>
          <w:bCs/>
        </w:rPr>
      </w:pPr>
      <w:r>
        <w:rPr>
          <w:b/>
          <w:bCs/>
        </w:rPr>
      </w:r>
    </w:p>
    <w:p>
      <w:pPr>
        <w:pStyle w:val="Normal"/>
        <w:rPr>
          <w:b/>
          <w:bCs/>
        </w:rPr>
      </w:pPr>
      <w:r>
        <w:rPr>
          <w:b/>
          <w:bCs/>
        </w:rPr>
      </w:r>
    </w:p>
    <w:p>
      <w:pPr>
        <w:pStyle w:val="Normal"/>
        <w:rPr>
          <w:b/>
          <w:bCs/>
        </w:rPr>
      </w:pPr>
      <w:r>
        <w:rPr>
          <w:b/>
          <w:bCs/>
        </w:rPr>
        <w:t>Exercice</w:t>
      </w:r>
    </w:p>
    <w:p>
      <w:pPr>
        <w:pStyle w:val="Normal"/>
        <w:rPr>
          <w:rFonts w:ascii="Arial" w:hAnsi="Arial"/>
          <w:b/>
          <w:bCs/>
          <w:sz w:val="32"/>
          <w:szCs w:val="32"/>
        </w:rPr>
      </w:pPr>
      <w:r>
        <w:rPr>
          <w:rFonts w:ascii="Arial" w:hAnsi="Arial"/>
          <w:b/>
          <w:bCs/>
          <w:sz w:val="32"/>
          <w:szCs w:val="32"/>
        </w:rPr>
      </w:r>
    </w:p>
    <w:p>
      <w:pPr>
        <w:pStyle w:val="Normal"/>
        <w:rPr>
          <w:rFonts w:ascii="Arial" w:hAnsi="Arial"/>
          <w:b/>
          <w:bCs/>
          <w:sz w:val="32"/>
          <w:szCs w:val="32"/>
        </w:rPr>
      </w:pPr>
      <w:r>
        <w:rPr>
          <w:rFonts w:ascii="Arial" w:hAnsi="Arial"/>
          <w:b/>
          <w:bCs/>
          <w:sz w:val="32"/>
          <w:szCs w:val="32"/>
        </w:rPr>
        <w:drawing>
          <wp:anchor behindDoc="0" distT="0" distB="0" distL="0" distR="0" simplePos="0" locked="0" layoutInCell="0" allowOverlap="1" relativeHeight="32">
            <wp:simplePos x="0" y="0"/>
            <wp:positionH relativeFrom="column">
              <wp:posOffset>-166370</wp:posOffset>
            </wp:positionH>
            <wp:positionV relativeFrom="paragraph">
              <wp:posOffset>3810</wp:posOffset>
            </wp:positionV>
            <wp:extent cx="6120130" cy="3119120"/>
            <wp:effectExtent l="0" t="0" r="0" b="0"/>
            <wp:wrapSquare wrapText="largest"/>
            <wp:docPr id="9" name="Image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7" descr=""/>
                    <pic:cNvPicPr>
                      <a:picLocks noChangeAspect="1" noChangeArrowheads="1"/>
                    </pic:cNvPicPr>
                  </pic:nvPicPr>
                  <pic:blipFill>
                    <a:blip r:embed="rId10"/>
                    <a:stretch>
                      <a:fillRect/>
                    </a:stretch>
                  </pic:blipFill>
                  <pic:spPr bwMode="auto">
                    <a:xfrm>
                      <a:off x="0" y="0"/>
                      <a:ext cx="6120130" cy="3119120"/>
                    </a:xfrm>
                    <a:prstGeom prst="rect">
                      <a:avLst/>
                    </a:prstGeom>
                    <a:noFill/>
                  </pic:spPr>
                </pic:pic>
              </a:graphicData>
            </a:graphic>
          </wp:anchor>
        </w:drawing>
      </w:r>
    </w:p>
    <w:p>
      <w:pPr>
        <w:pStyle w:val="Normal"/>
        <w:jc w:val="left"/>
        <w:rPr>
          <w:b/>
          <w:bCs/>
        </w:rPr>
      </w:pPr>
      <w:r>
        <w:rPr>
          <w:b/>
          <w:bCs/>
        </w:rPr>
      </w:r>
    </w:p>
    <w:p>
      <w:pPr>
        <w:pStyle w:val="Normal"/>
        <w:jc w:val="left"/>
        <w:rPr>
          <w:b/>
          <w:bCs/>
        </w:rPr>
      </w:pPr>
      <w:r>
        <w:rPr>
          <w:rFonts w:ascii="CIDFont+F6" w:hAnsi="CIDFont+F6"/>
          <w:b/>
          <w:bCs/>
          <w:sz w:val="24"/>
        </w:rPr>
        <w:t xml:space="preserve">Conclusion </w:t>
      </w:r>
      <w:r>
        <w:rPr>
          <w:rFonts w:ascii="CIDFont+F2" w:hAnsi="CIDFont+F2"/>
          <w:b/>
          <w:bCs/>
          <w:sz w:val="24"/>
        </w:rPr>
        <w:t xml:space="preserve">: Les frontières entre emploi, inactivité et chômage sont floues. Il n’y pas une nette séparation entre actifs occupés et chômeurs mais un continuum de situations qui va de l’emploi stable à temps plein à </w:t>
      </w:r>
      <w:r>
        <w:rPr>
          <w:rFonts w:ascii="CIDFont+F2" w:hAnsi="CIDFont+F2"/>
          <w:b/>
          <w:bCs/>
          <w:sz w:val="24"/>
          <w:szCs w:val="32"/>
        </w:rPr>
        <w:t>l’exclusion durable du marché du travail.</w:t>
      </w:r>
    </w:p>
    <w:p>
      <w:pPr>
        <w:pStyle w:val="Normal"/>
        <w:jc w:val="left"/>
        <w:rPr>
          <w:rFonts w:ascii="CIDFont+F2" w:hAnsi="CIDFont+F2"/>
          <w:sz w:val="24"/>
          <w:szCs w:val="32"/>
        </w:rPr>
      </w:pPr>
      <w:r>
        <w:rPr>
          <w:rFonts w:ascii="CIDFont+F2" w:hAnsi="CIDFont+F2"/>
          <w:sz w:val="24"/>
          <w:szCs w:val="32"/>
        </w:rPr>
      </w:r>
    </w:p>
    <w:p>
      <w:pPr>
        <w:pStyle w:val="Normal"/>
        <w:jc w:val="left"/>
        <w:rPr>
          <w:b/>
          <w:bCs/>
        </w:rPr>
      </w:pPr>
      <w:r>
        <w:rPr>
          <w:rFonts w:ascii="CIDFont+F2" w:hAnsi="CIDFont+F2"/>
          <w:b/>
          <w:bCs/>
          <w:sz w:val="24"/>
          <w:szCs w:val="32"/>
        </w:rPr>
        <w:t>TABLEAU SYNTHESE :</w:t>
      </w:r>
    </w:p>
    <w:p>
      <w:pPr>
        <w:pStyle w:val="Normal"/>
        <w:jc w:val="left"/>
        <w:rPr>
          <w:rFonts w:ascii="CIDFont+F2" w:hAnsi="CIDFont+F2"/>
          <w:sz w:val="24"/>
          <w:szCs w:val="32"/>
        </w:rPr>
      </w:pPr>
      <w:r>
        <w:rPr>
          <w:rFonts w:ascii="CIDFont+F2" w:hAnsi="CIDFont+F2"/>
          <w:sz w:val="24"/>
          <w:szCs w:val="32"/>
        </w:rPr>
      </w:r>
    </w:p>
    <w:p>
      <w:pPr>
        <w:pStyle w:val="Normal"/>
        <w:jc w:val="left"/>
        <w:rPr>
          <w:rFonts w:ascii="CIDFont+F2" w:hAnsi="CIDFont+F2"/>
          <w:sz w:val="24"/>
          <w:szCs w:val="32"/>
        </w:rPr>
      </w:pPr>
      <w:r>
        <w:rPr>
          <w:rFonts w:ascii="CIDFont+F2" w:hAnsi="CIDFont+F2"/>
          <w:sz w:val="24"/>
          <w:szCs w:val="32"/>
        </w:rPr>
        <w:drawing>
          <wp:anchor behindDoc="0" distT="0" distB="0" distL="0" distR="0" simplePos="0" locked="0" layoutInCell="0" allowOverlap="1" relativeHeight="14">
            <wp:simplePos x="0" y="0"/>
            <wp:positionH relativeFrom="column">
              <wp:align>center</wp:align>
            </wp:positionH>
            <wp:positionV relativeFrom="paragraph">
              <wp:posOffset>635</wp:posOffset>
            </wp:positionV>
            <wp:extent cx="6120130" cy="2372360"/>
            <wp:effectExtent l="0" t="0" r="0" b="0"/>
            <wp:wrapSquare wrapText="largest"/>
            <wp:docPr id="10" name="Image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0" descr=""/>
                    <pic:cNvPicPr>
                      <a:picLocks noChangeAspect="1" noChangeArrowheads="1"/>
                    </pic:cNvPicPr>
                  </pic:nvPicPr>
                  <pic:blipFill>
                    <a:blip r:embed="rId11"/>
                    <a:stretch>
                      <a:fillRect/>
                    </a:stretch>
                  </pic:blipFill>
                  <pic:spPr bwMode="auto">
                    <a:xfrm>
                      <a:off x="0" y="0"/>
                      <a:ext cx="6120130" cy="2372360"/>
                    </a:xfrm>
                    <a:prstGeom prst="rect">
                      <a:avLst/>
                    </a:prstGeom>
                    <a:noFill/>
                  </pic:spPr>
                </pic:pic>
              </a:graphicData>
            </a:graphic>
          </wp:anchor>
        </w:drawing>
      </w:r>
    </w:p>
    <w:p>
      <w:pPr>
        <w:pStyle w:val="Normal"/>
        <w:rPr>
          <w:rFonts w:ascii="Arial" w:hAnsi="Arial"/>
          <w:b/>
          <w:bCs/>
          <w:sz w:val="32"/>
          <w:szCs w:val="32"/>
        </w:rPr>
      </w:pPr>
      <w:r>
        <w:rPr>
          <w:rFonts w:ascii="Arial" w:hAnsi="Arial"/>
          <w:b/>
          <w:bCs/>
          <w:sz w:val="32"/>
          <w:szCs w:val="32"/>
        </w:rPr>
      </w:r>
    </w:p>
    <w:p>
      <w:pPr>
        <w:pStyle w:val="Normal"/>
        <w:rPr/>
      </w:pPr>
      <w:r>
        <w:rPr>
          <w:rFonts w:ascii="Arial" w:hAnsi="Arial"/>
          <w:b/>
          <w:bCs/>
          <w:sz w:val="32"/>
          <w:szCs w:val="32"/>
        </w:rPr>
        <w:t xml:space="preserve">Activité écoute podcast radio : </w:t>
      </w:r>
      <w:hyperlink r:id="rId12">
        <w:r>
          <w:rPr>
            <w:rStyle w:val="Hyperlink"/>
          </w:rPr>
          <w:t>Les chômeurs et les politiques d'emploi : un podcast à écouter en ligne | France Culture | Radio Franc</w:t>
        </w:r>
      </w:hyperlink>
      <w:hyperlink r:id="rId13">
        <w:r>
          <w:rPr>
            <w:rStyle w:val="Hyperlink"/>
          </w:rPr>
          <w:t>e</w:t>
        </w:r>
      </w:hyperlink>
    </w:p>
    <w:p>
      <w:pPr>
        <w:pStyle w:val="Normal"/>
        <w:rPr/>
      </w:pPr>
      <w:r>
        <w:rPr>
          <w:rStyle w:val="Hyperlink"/>
          <w:u w:val="none"/>
        </w:rPr>
        <w:t>Mini synthèse à faire</w:t>
      </w:r>
      <w:r>
        <w:rPr>
          <w:u w:val="none"/>
        </w:rPr>
        <w:t xml:space="preserve"> </w:t>
      </w:r>
    </w:p>
    <w:p>
      <w:pPr>
        <w:pStyle w:val="Normal"/>
        <w:rPr>
          <w:rFonts w:ascii="Arial" w:hAnsi="Arial"/>
          <w:b/>
          <w:bCs/>
          <w:sz w:val="32"/>
          <w:szCs w:val="32"/>
        </w:rPr>
      </w:pPr>
      <w:r>
        <w:rPr>
          <w:rFonts w:ascii="Arial" w:hAnsi="Arial"/>
          <w:b/>
          <w:bCs/>
          <w:sz w:val="32"/>
          <w:szCs w:val="32"/>
        </w:rPr>
      </w:r>
    </w:p>
    <w:p>
      <w:pPr>
        <w:pStyle w:val="Normal"/>
        <w:rPr>
          <w:rFonts w:ascii="Arial" w:hAnsi="Arial"/>
          <w:b/>
          <w:bCs/>
          <w:sz w:val="32"/>
          <w:szCs w:val="32"/>
        </w:rPr>
      </w:pPr>
      <w:r>
        <w:rPr>
          <w:rFonts w:ascii="Arial" w:hAnsi="Arial"/>
          <w:b/>
          <w:bCs/>
          <w:sz w:val="32"/>
          <w:szCs w:val="32"/>
        </w:rPr>
        <w:t>2. Comment expliquer le chômage ?</w:t>
      </w:r>
    </w:p>
    <w:p>
      <w:pPr>
        <w:pStyle w:val="Normal"/>
        <w:rPr>
          <w:rFonts w:ascii="Arial" w:hAnsi="Arial"/>
        </w:rPr>
      </w:pPr>
      <w:r>
        <w:rPr>
          <w:rFonts w:ascii="Arial" w:hAnsi="Arial"/>
        </w:rPr>
      </w:r>
    </w:p>
    <w:p>
      <w:pPr>
        <w:pStyle w:val="Normal"/>
        <w:rPr>
          <w:rFonts w:ascii="Arial" w:hAnsi="Arial"/>
        </w:rPr>
      </w:pPr>
      <w:r>
        <w:rPr>
          <w:rFonts w:ascii="Arial" w:hAnsi="Arial"/>
        </w:rPr>
        <w:t>A/ Les causes du chômage classique : Le coût du travail</w:t>
      </w:r>
    </w:p>
    <w:p>
      <w:pPr>
        <w:pStyle w:val="Normal"/>
        <w:rPr>
          <w:rFonts w:ascii="Arial" w:hAnsi="Arial"/>
        </w:rPr>
      </w:pPr>
      <w:r>
        <w:rPr>
          <w:rFonts w:ascii="Arial" w:hAnsi="Arial"/>
        </w:rPr>
      </w:r>
    </w:p>
    <w:p>
      <w:pPr>
        <w:pStyle w:val="Normal"/>
        <w:rPr>
          <w:rFonts w:ascii="Arial" w:hAnsi="Arial"/>
        </w:rPr>
      </w:pPr>
      <w:r>
        <w:rPr>
          <w:rFonts w:ascii="Arial" w:hAnsi="Arial"/>
        </w:rPr>
        <w:t>Exercice : Analyser les 3 documents ci dessous et répondez aux questions</w:t>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b/>
          <w:bCs/>
        </w:rPr>
      </w:pPr>
      <w:r>
        <w:rPr>
          <w:rFonts w:ascii="Arial" w:hAnsi="Arial"/>
          <w:b/>
          <w:bCs/>
        </w:rPr>
        <w:t>Document 1</w:t>
      </w:r>
    </w:p>
    <w:p>
      <w:pPr>
        <w:pStyle w:val="Normal"/>
        <w:rPr>
          <w:rFonts w:ascii="Arial" w:hAnsi="Arial"/>
        </w:rPr>
      </w:pPr>
      <w:r>
        <w:rPr>
          <w:rFonts w:ascii="Arial" w:hAnsi="Arial"/>
        </w:rPr>
      </w:r>
    </w:p>
    <w:p>
      <w:pPr>
        <w:pStyle w:val="Normal"/>
        <w:rPr>
          <w:rFonts w:ascii="Arial" w:hAnsi="Arial"/>
        </w:rPr>
      </w:pPr>
      <w:r>
        <w:rPr>
          <w:rFonts w:ascii="Arial" w:hAnsi="Arial"/>
        </w:rPr>
        <w:t xml:space="preserve">L’explication néoclassique du marché du travail Selon les économistes néoclassiques, l’économie de marché est caractérisée par la coexistence de plusieurs marchés spécifiques dont les principaux sont le marché du travail, le marché des biens et services et le marché financier. Dans ce cadre théorique, le marché du travail fonctionne comme n’importe quel autre marché : la marchandise échangée est le travail (c’est une marchandise au même titre que n’importe quel bien sur le marché des biens et services), certains agents économiques expriment une demande de travail (les entreprises) tandis que d’autres expriment une offre de travail (les ménages). Le prix du travail est exprimé par le taux de salaire réel (W/P) qui est conduit à fluctuer en fonction de la rencontre entre l’offre et la demande de travail pour finalement aboutir à un niveau d’équilibre. A court terme, pour un niveau de capital donné, c’est le niveau de l’emploi qui permet d’accroître le volume de la production de l’entreprise. La demande de travail de l’entreprise dépend ainsi de la comparaison entre le taux de salaire et la productivité marginale du travail. </w:t>
      </w:r>
    </w:p>
    <w:p>
      <w:pPr>
        <w:pStyle w:val="Normal"/>
        <w:rPr>
          <w:rFonts w:ascii="Arial" w:hAnsi="Arial"/>
        </w:rPr>
      </w:pPr>
      <w:r>
        <w:rPr>
          <w:rFonts w:ascii="Arial" w:hAnsi="Arial"/>
        </w:rPr>
      </w:r>
    </w:p>
    <w:p>
      <w:pPr>
        <w:pStyle w:val="Normal"/>
        <w:rPr>
          <w:rFonts w:ascii="Arial" w:hAnsi="Arial"/>
        </w:rPr>
      </w:pPr>
      <w:r>
        <w:rPr>
          <w:rFonts w:ascii="Arial" w:hAnsi="Arial"/>
        </w:rPr>
        <w:t>Le taux de salaire réel correspond au prix du travail, c’est donc un coût pour l’entreprise (toutes choses étant égales par ailleurs, plus celui-ci est élevé, moins l’entreprise est incitée à embaucher).</w:t>
      </w:r>
    </w:p>
    <w:p>
      <w:pPr>
        <w:pStyle w:val="Normal"/>
        <w:rPr>
          <w:rFonts w:ascii="Arial" w:hAnsi="Arial"/>
        </w:rPr>
      </w:pPr>
      <w:r>
        <w:rPr>
          <w:rFonts w:ascii="Arial" w:hAnsi="Arial"/>
        </w:rPr>
        <w:t>Tant que le supplément de production apporté par le dernier travailleur embauché (sa productivité marginale) est supérieur à ce qu’il coûte (le taux de salaire réel), l’entreprise demande du travail (elle effectue un calcul coût / avantage qui la conduit à poursuivre l’embauche). A l’inverse, dès que le taux de salaire réel devient supérieur à la productivité marginale, l’entreprise cesse d’embaucher. Ainsi, la courbe de demande de travail (DL) est décroissante par rapport au prix. Pour sa part, l’offre de travail (OL) est croissante avec le taux de salaire réel. Chaque offreur (ménage) effectue un arbitrage entre son temps de travail, qui lui apporte un revenu mesuré par le taux de salaire mais pour lequel il subit un coût mesuré par la désutilité marginale du travail, et son temps de loisir qui lui procure une utilité marginale mais pour lequel il subit un coût mesuré par l’absence de taux de salaire. Au final, chaque offreur décide rationnellement d’offrir son travail si le taux de salaire réel du marché compense la désutilité marginale du travail. La rencontre entre l’offre de travail et la demande de travail conduit, via le mécanisme autorégulateur du marché, à la détermination d’un équilibre stable qui égalise le volume de l’offre et de la demande. A l’équilibre, le modèle néoclassique montre que le plein emploi est assuré (toutes les offres et toutes les demandes de travail sont satisfaites). Christophe Rodrigues, octobre 2003.</w:t>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t xml:space="preserve">   </w:t>
      </w:r>
      <w:r>
        <w:rPr>
          <w:rFonts w:ascii="Arial" w:hAnsi="Arial"/>
        </w:rPr>
        <w:t>Document 2</w:t>
      </w:r>
    </w:p>
    <w:p>
      <w:pPr>
        <w:pStyle w:val="Normal"/>
        <w:rPr>
          <w:rFonts w:ascii="Arial" w:hAnsi="Arial"/>
        </w:rPr>
      </w:pPr>
      <w:r>
        <w:rPr>
          <w:rFonts w:ascii="Arial" w:hAnsi="Arial"/>
        </w:rPr>
        <w:drawing>
          <wp:anchor behindDoc="0" distT="0" distB="0" distL="0" distR="0" simplePos="0" locked="0" layoutInCell="0" allowOverlap="1" relativeHeight="9">
            <wp:simplePos x="0" y="0"/>
            <wp:positionH relativeFrom="column">
              <wp:posOffset>-114300</wp:posOffset>
            </wp:positionH>
            <wp:positionV relativeFrom="paragraph">
              <wp:posOffset>59055</wp:posOffset>
            </wp:positionV>
            <wp:extent cx="6120130" cy="1784985"/>
            <wp:effectExtent l="0" t="0" r="0" b="0"/>
            <wp:wrapSquare wrapText="largest"/>
            <wp:docPr id="11" name="Image3 Copi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3 Copie 1" descr=""/>
                    <pic:cNvPicPr>
                      <a:picLocks noChangeAspect="1" noChangeArrowheads="1"/>
                    </pic:cNvPicPr>
                  </pic:nvPicPr>
                  <pic:blipFill>
                    <a:blip r:embed="rId14"/>
                    <a:stretch>
                      <a:fillRect/>
                    </a:stretch>
                  </pic:blipFill>
                  <pic:spPr bwMode="auto">
                    <a:xfrm>
                      <a:off x="0" y="0"/>
                      <a:ext cx="6120130" cy="1784985"/>
                    </a:xfrm>
                    <a:prstGeom prst="rect">
                      <a:avLst/>
                    </a:prstGeom>
                    <a:noFill/>
                  </pic:spPr>
                </pic:pic>
              </a:graphicData>
            </a:graphic>
          </wp:anchor>
        </w:drawing>
      </w:r>
    </w:p>
    <w:p>
      <w:pPr>
        <w:pStyle w:val="Normal"/>
        <w:rPr>
          <w:rFonts w:ascii="Arial" w:hAnsi="Arial"/>
        </w:rPr>
      </w:pPr>
      <w:r>
        <w:rPr>
          <w:rFonts w:ascii="Arial" w:hAnsi="Arial"/>
        </w:rPr>
        <w:t xml:space="preserve">    </w:t>
      </w:r>
      <w:r>
        <w:rPr>
          <w:rFonts w:ascii="Arial" w:hAnsi="Arial"/>
        </w:rPr>
        <w:t>Document 3 a</w:t>
      </w:r>
    </w:p>
    <w:p>
      <w:pPr>
        <w:pStyle w:val="Normal"/>
        <w:rPr>
          <w:rFonts w:ascii="Arial" w:hAnsi="Arial"/>
        </w:rPr>
      </w:pPr>
      <w:r>
        <w:rPr>
          <w:rFonts w:ascii="Arial" w:hAnsi="Arial"/>
        </w:rPr>
        <w:drawing>
          <wp:anchor behindDoc="0" distT="0" distB="0" distL="0" distR="0" simplePos="0" locked="0" layoutInCell="0" allowOverlap="1" relativeHeight="10">
            <wp:simplePos x="0" y="0"/>
            <wp:positionH relativeFrom="column">
              <wp:posOffset>16510</wp:posOffset>
            </wp:positionH>
            <wp:positionV relativeFrom="paragraph">
              <wp:posOffset>19050</wp:posOffset>
            </wp:positionV>
            <wp:extent cx="5820410" cy="935355"/>
            <wp:effectExtent l="0" t="0" r="0" b="0"/>
            <wp:wrapSquare wrapText="largest"/>
            <wp:docPr id="12" name="Image11 Copi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1 Copie 1" descr=""/>
                    <pic:cNvPicPr>
                      <a:picLocks noChangeAspect="1" noChangeArrowheads="1"/>
                    </pic:cNvPicPr>
                  </pic:nvPicPr>
                  <pic:blipFill>
                    <a:blip r:embed="rId15"/>
                    <a:stretch>
                      <a:fillRect/>
                    </a:stretch>
                  </pic:blipFill>
                  <pic:spPr bwMode="auto">
                    <a:xfrm>
                      <a:off x="0" y="0"/>
                      <a:ext cx="5820410" cy="935355"/>
                    </a:xfrm>
                    <a:prstGeom prst="rect">
                      <a:avLst/>
                    </a:prstGeom>
                    <a:noFill/>
                  </pic:spPr>
                </pic:pic>
              </a:graphicData>
            </a:graphic>
          </wp:anchor>
        </w:drawing>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drawing>
          <wp:anchor behindDoc="0" distT="0" distB="0" distL="0" distR="0" simplePos="0" locked="0" layoutInCell="0" allowOverlap="1" relativeHeight="18">
            <wp:simplePos x="0" y="0"/>
            <wp:positionH relativeFrom="column">
              <wp:posOffset>1040130</wp:posOffset>
            </wp:positionH>
            <wp:positionV relativeFrom="paragraph">
              <wp:posOffset>561340</wp:posOffset>
            </wp:positionV>
            <wp:extent cx="4650105" cy="2362200"/>
            <wp:effectExtent l="0" t="0" r="0" b="0"/>
            <wp:wrapSquare wrapText="largest"/>
            <wp:docPr id="13" name="Image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24" descr=""/>
                    <pic:cNvPicPr>
                      <a:picLocks noChangeAspect="1" noChangeArrowheads="1"/>
                    </pic:cNvPicPr>
                  </pic:nvPicPr>
                  <pic:blipFill>
                    <a:blip r:embed="rId16"/>
                    <a:stretch>
                      <a:fillRect/>
                    </a:stretch>
                  </pic:blipFill>
                  <pic:spPr bwMode="auto">
                    <a:xfrm>
                      <a:off x="0" y="0"/>
                      <a:ext cx="4650105" cy="2362200"/>
                    </a:xfrm>
                    <a:prstGeom prst="rect">
                      <a:avLst/>
                    </a:prstGeom>
                    <a:noFill/>
                  </pic:spPr>
                </pic:pic>
              </a:graphicData>
            </a:graphic>
          </wp:anchor>
        </w:drawing>
      </w:r>
      <w:r>
        <w:rPr>
          <w:rFonts w:ascii="Arial" w:hAnsi="Arial"/>
        </w:rPr>
        <w:t>Document  3 b</w:t>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rFonts w:ascii="Arial" w:hAnsi="Arial"/>
          <w:b/>
          <w:bCs/>
        </w:rPr>
        <w:t xml:space="preserve">Questions : </w:t>
      </w:r>
    </w:p>
    <w:p>
      <w:pPr>
        <w:pStyle w:val="Normal"/>
        <w:rPr>
          <w:rFonts w:ascii="Arial" w:hAnsi="Arial"/>
        </w:rPr>
      </w:pPr>
      <w:r>
        <w:rPr>
          <w:rFonts w:ascii="Arial" w:hAnsi="Arial"/>
        </w:rPr>
      </w:r>
    </w:p>
    <w:p>
      <w:pPr>
        <w:pStyle w:val="Normal"/>
        <w:rPr>
          <w:rFonts w:ascii="Arial" w:hAnsi="Arial"/>
        </w:rPr>
      </w:pPr>
      <w:r>
        <w:rPr>
          <w:rFonts w:ascii="Arial" w:hAnsi="Arial"/>
        </w:rPr>
        <w:t xml:space="preserve">Q1 : Définissez les termes suivants : offre de travail, demande de travail, taux de salaire réel, marché du travail. </w:t>
      </w:r>
    </w:p>
    <w:p>
      <w:pPr>
        <w:pStyle w:val="Normal"/>
        <w:rPr>
          <w:rFonts w:ascii="Arial" w:hAnsi="Arial"/>
        </w:rPr>
      </w:pPr>
      <w:r>
        <w:rPr>
          <w:rFonts w:ascii="Arial" w:hAnsi="Arial"/>
        </w:rPr>
        <w:t>Q2 : Qu'est-ce qui détermine la demande de travail ?</w:t>
      </w:r>
    </w:p>
    <w:p>
      <w:pPr>
        <w:pStyle w:val="Normal"/>
        <w:rPr>
          <w:rFonts w:ascii="Arial" w:hAnsi="Arial"/>
        </w:rPr>
      </w:pPr>
      <w:r>
        <w:rPr>
          <w:rFonts w:ascii="Arial" w:hAnsi="Arial"/>
        </w:rPr>
        <w:t xml:space="preserve">Q3 : Qu'est-ce qui détermine l'offre de travail ? </w:t>
      </w:r>
    </w:p>
    <w:p>
      <w:pPr>
        <w:pStyle w:val="Normal"/>
        <w:rPr>
          <w:rFonts w:ascii="Arial" w:hAnsi="Arial"/>
        </w:rPr>
      </w:pPr>
      <w:r>
        <w:rPr>
          <w:rFonts w:ascii="Arial" w:hAnsi="Arial"/>
        </w:rPr>
        <w:t xml:space="preserve">Q4 : L'analyse néoclassique se base-t-elle sur un raisonnement microéconomique ou macroéconomique ? </w:t>
      </w:r>
    </w:p>
    <w:p>
      <w:pPr>
        <w:pStyle w:val="Normal"/>
        <w:rPr>
          <w:rFonts w:ascii="Arial" w:hAnsi="Arial"/>
        </w:rPr>
      </w:pPr>
      <w:r>
        <w:rPr>
          <w:rFonts w:ascii="Arial" w:hAnsi="Arial"/>
        </w:rPr>
        <w:t>Q5 : Quel serait la raison d’un marché du travail non équilibré en se centrant sur les comportement de l’offre de travail? (Document 2)</w:t>
      </w:r>
    </w:p>
    <w:p>
      <w:pPr>
        <w:pStyle w:val="Normal"/>
        <w:rPr>
          <w:rFonts w:ascii="Arial" w:hAnsi="Arial"/>
        </w:rPr>
      </w:pPr>
      <w:r>
        <w:rPr>
          <w:rFonts w:ascii="Arial" w:hAnsi="Arial"/>
        </w:rPr>
        <w:t xml:space="preserve">Q6  </w:t>
      </w:r>
      <w:r>
        <w:rPr>
          <w:rFonts w:ascii="CIDFont+F6" w:hAnsi="CIDFont+F6"/>
          <w:sz w:val="24"/>
        </w:rPr>
        <w:t xml:space="preserve">Dans leur modèle théorique ,comment se fixe  le niveau de salaire ? </w:t>
      </w:r>
    </w:p>
    <w:p>
      <w:pPr>
        <w:pStyle w:val="Normal"/>
        <w:rPr>
          <w:rFonts w:ascii="Arial" w:hAnsi="Arial"/>
        </w:rPr>
      </w:pPr>
      <w:r>
        <w:rPr>
          <w:rFonts w:ascii="CIDFont+F6" w:hAnsi="CIDFont+F6"/>
          <w:sz w:val="24"/>
        </w:rPr>
        <w:t xml:space="preserve">Q7 : </w:t>
      </w:r>
    </w:p>
    <w:p>
      <w:pPr>
        <w:pStyle w:val="Normal"/>
        <w:rPr>
          <w:rFonts w:ascii="Arial" w:hAnsi="Arial"/>
        </w:rPr>
      </w:pPr>
      <w:r>
        <w:rPr>
          <w:rFonts w:ascii="CIDFont+F6" w:hAnsi="CIDFont+F6"/>
          <w:sz w:val="24"/>
        </w:rPr>
        <w:t>-</w:t>
      </w:r>
      <w:r>
        <w:rPr>
          <w:rFonts w:ascii="CIDFont+F2" w:hAnsi="CIDFont+F2"/>
          <w:sz w:val="24"/>
        </w:rPr>
        <w:t>Si l’offre de travail (des travailleurs) est inférieure à la demande de travail , comment évolue le salaire ?</w:t>
      </w:r>
    </w:p>
    <w:p>
      <w:pPr>
        <w:pStyle w:val="Normal"/>
        <w:jc w:val="left"/>
        <w:rPr>
          <w:rFonts w:ascii="CIDFont+F2" w:hAnsi="CIDFont+F2"/>
          <w:sz w:val="24"/>
        </w:rPr>
      </w:pPr>
      <w:r>
        <w:rPr>
          <w:rFonts w:ascii="CIDFont+F2" w:hAnsi="CIDFont+F2"/>
          <w:sz w:val="24"/>
        </w:rPr>
        <w:t>baisse</w:t>
      </w:r>
    </w:p>
    <w:p>
      <w:pPr>
        <w:pStyle w:val="Normal"/>
        <w:rPr>
          <w:rFonts w:ascii="Arial" w:hAnsi="Arial"/>
        </w:rPr>
      </w:pPr>
      <w:r>
        <w:rPr>
          <w:rFonts w:ascii="CIDFont+F2" w:hAnsi="CIDFont+F2"/>
          <w:sz w:val="24"/>
        </w:rPr>
        <w:t>-Si l’offre de travail est supérieure à la demande de travail , Comment évolue le salaire ?</w:t>
      </w:r>
    </w:p>
    <w:p>
      <w:pPr>
        <w:pStyle w:val="Normal"/>
        <w:rPr>
          <w:rFonts w:ascii="Arial" w:hAnsi="Arial"/>
        </w:rPr>
      </w:pPr>
      <w:r>
        <w:rPr>
          <w:rFonts w:ascii="CIDFont+F2" w:hAnsi="CIDFont+F2"/>
          <w:sz w:val="24"/>
        </w:rPr>
        <w:t xml:space="preserve">Q8 : </w:t>
      </w:r>
      <w:r>
        <w:rPr>
          <w:rFonts w:ascii="CIDFont+F6" w:hAnsi="CIDFont+F6"/>
          <w:sz w:val="24"/>
        </w:rPr>
        <w:t>Comment les mécanismes de marché sont ils censés résorber le chômage dans le cas où l’offre de travail est supérieur à la demande de travail ?</w:t>
      </w:r>
    </w:p>
    <w:p>
      <w:pPr>
        <w:pStyle w:val="Normal"/>
        <w:rPr>
          <w:rFonts w:ascii="Arial" w:hAnsi="Arial"/>
        </w:rPr>
      </w:pPr>
      <w:r>
        <w:rPr>
          <w:rFonts w:ascii="CIDFont+F6" w:hAnsi="CIDFont+F6"/>
          <w:sz w:val="24"/>
        </w:rPr>
        <w:t>Q9 : Quels mécanismes peuvent ramener à l’équilibre dans le cas où le chômage est du à une pénurie de main d’oeuvre soit une offre de travail iinférieure à la demande de travail ?</w:t>
      </w:r>
    </w:p>
    <w:p>
      <w:pPr>
        <w:pStyle w:val="Normal"/>
        <w:rPr>
          <w:rFonts w:ascii="Arial" w:hAnsi="Arial"/>
        </w:rPr>
      </w:pPr>
      <w:r>
        <w:rPr>
          <w:rFonts w:ascii="Arial" w:hAnsi="Arial"/>
          <w:sz w:val="24"/>
        </w:rPr>
        <w:t xml:space="preserve">Q10 : </w:t>
      </w:r>
      <w:r>
        <w:rPr>
          <w:rFonts w:ascii="CIDFont+F6" w:hAnsi="CIDFont+F6"/>
          <w:sz w:val="24"/>
        </w:rPr>
        <w:t>Les entreprises sont-elles incitées à embaucher si les salariés</w:t>
      </w:r>
    </w:p>
    <w:p>
      <w:pPr>
        <w:pStyle w:val="Normal"/>
        <w:rPr>
          <w:rFonts w:ascii="Arial" w:hAnsi="Arial"/>
        </w:rPr>
      </w:pPr>
      <w:r>
        <w:rPr>
          <w:rFonts w:ascii="CIDFont+F6" w:hAnsi="CIDFont+F6"/>
          <w:sz w:val="24"/>
        </w:rPr>
        <w:t xml:space="preserve">leur coutent plus cher </w:t>
      </w:r>
      <w:r>
        <w:rPr>
          <w:rFonts w:ascii="CIDFont+F6" w:hAnsi="CIDFont+F6"/>
          <w:sz w:val="24"/>
          <w:u w:val="single"/>
        </w:rPr>
        <w:t>(taux de salaire réel)</w:t>
      </w:r>
      <w:r>
        <w:rPr>
          <w:rFonts w:ascii="CIDFont+F6" w:hAnsi="CIDFont+F6"/>
          <w:sz w:val="24"/>
        </w:rPr>
        <w:t xml:space="preserve"> que ce qu’ils rapportent (</w:t>
      </w:r>
      <w:r>
        <w:rPr>
          <w:rFonts w:ascii="CIDFont+F6" w:hAnsi="CIDFont+F6"/>
          <w:sz w:val="24"/>
          <w:u w:val="single"/>
        </w:rPr>
        <w:t>productivité horaire du travail)</w:t>
      </w:r>
      <w:r>
        <w:rPr>
          <w:rFonts w:ascii="CIDFont+F6" w:hAnsi="CIDFont+F6"/>
          <w:sz w:val="24"/>
        </w:rPr>
        <w:t> ?</w:t>
      </w:r>
      <w:r>
        <w:rPr>
          <w:rFonts w:ascii="Arial" w:hAnsi="Arial"/>
          <w:sz w:val="24"/>
        </w:rPr>
        <w:t xml:space="preserve"> Recherchez les définitions des notions soulignées</w:t>
      </w:r>
    </w:p>
    <w:p>
      <w:pPr>
        <w:pStyle w:val="Normal"/>
        <w:rPr>
          <w:rFonts w:ascii="Arial" w:hAnsi="Arial"/>
        </w:rPr>
      </w:pPr>
      <w:r>
        <w:rPr>
          <w:rFonts w:ascii="Arial" w:hAnsi="Arial"/>
        </w:rPr>
        <w:t>Q11 : L’instauration d’un salaire minimum est-elle favorable à la création d’emploi du côté de la demande de travail ? Justifiez</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b/>
          <w:bCs/>
        </w:rPr>
      </w:pPr>
      <w:r>
        <w:rPr>
          <w:rFonts w:ascii="Arial" w:hAnsi="Arial"/>
          <w:b/>
          <w:bCs/>
        </w:rPr>
        <w:t xml:space="preserve">B/ Les causes du chômage Keynésien :  : Les effets des fluctuations de l’activité économique sur le chômage conjoncturel </w:t>
      </w:r>
    </w:p>
    <w:p>
      <w:pPr>
        <w:pStyle w:val="Normal"/>
        <w:rPr>
          <w:b/>
          <w:bCs/>
        </w:rPr>
      </w:pPr>
      <w:r>
        <w:rPr>
          <w:b/>
          <w:bCs/>
        </w:rPr>
      </w:r>
    </w:p>
    <w:p>
      <w:pPr>
        <w:pStyle w:val="Normal"/>
        <w:rPr>
          <w:b/>
          <w:bCs/>
        </w:rPr>
      </w:pPr>
      <w:r>
        <w:rPr>
          <w:b/>
          <w:bCs/>
        </w:rPr>
        <w:drawing>
          <wp:anchor behindDoc="0" distT="0" distB="0" distL="0" distR="0" simplePos="0" locked="0" layoutInCell="0" allowOverlap="1" relativeHeight="29">
            <wp:simplePos x="0" y="0"/>
            <wp:positionH relativeFrom="column">
              <wp:align>center</wp:align>
            </wp:positionH>
            <wp:positionV relativeFrom="paragraph">
              <wp:posOffset>635</wp:posOffset>
            </wp:positionV>
            <wp:extent cx="6120130" cy="3097530"/>
            <wp:effectExtent l="0" t="0" r="0" b="0"/>
            <wp:wrapSquare wrapText="largest"/>
            <wp:docPr id="14" name="Image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7" descr=""/>
                    <pic:cNvPicPr>
                      <a:picLocks noChangeAspect="1" noChangeArrowheads="1"/>
                    </pic:cNvPicPr>
                  </pic:nvPicPr>
                  <pic:blipFill>
                    <a:blip r:embed="rId17"/>
                    <a:stretch>
                      <a:fillRect/>
                    </a:stretch>
                  </pic:blipFill>
                  <pic:spPr bwMode="auto">
                    <a:xfrm>
                      <a:off x="0" y="0"/>
                      <a:ext cx="6120130" cy="3097530"/>
                    </a:xfrm>
                    <a:prstGeom prst="rect">
                      <a:avLst/>
                    </a:prstGeom>
                    <a:noFill/>
                  </pic:spPr>
                </pic:pic>
              </a:graphicData>
            </a:graphic>
          </wp:anchor>
        </w:drawing>
      </w:r>
    </w:p>
    <w:p>
      <w:pPr>
        <w:pStyle w:val="Normal"/>
        <w:rPr>
          <w:b/>
          <w:bCs/>
        </w:rPr>
      </w:pPr>
      <w:r>
        <w:rPr>
          <w:b/>
          <w:bCs/>
        </w:rPr>
      </w:r>
    </w:p>
    <w:p>
      <w:pPr>
        <w:pStyle w:val="Normal"/>
        <w:rPr>
          <w:b/>
          <w:bCs/>
        </w:rPr>
      </w:pPr>
      <w:r>
        <w:rPr>
          <w:b/>
          <w:bCs/>
        </w:rPr>
        <w:t>Demande effective et chômage conjoncturel</w:t>
      </w:r>
    </w:p>
    <w:p>
      <w:pPr>
        <w:pStyle w:val="Normal"/>
        <w:rPr>
          <w:b/>
          <w:bCs/>
        </w:rPr>
      </w:pPr>
      <w:r>
        <w:rPr>
          <w:b/>
          <w:bCs/>
        </w:rPr>
      </w:r>
    </w:p>
    <w:p>
      <w:pPr>
        <w:pStyle w:val="Normal"/>
        <w:rPr>
          <w:u w:val="none"/>
        </w:rPr>
      </w:pPr>
      <w:r>
        <w:rPr>
          <w:rFonts w:ascii="verdana;arial;sans-serif" w:hAnsi="verdana;arial;sans-serif"/>
          <w:color w:val="000000"/>
          <w:u w:val="none"/>
        </w:rPr>
        <w:t xml:space="preserve">Document </w:t>
      </w:r>
    </w:p>
    <w:p>
      <w:pPr>
        <w:pStyle w:val="Normal"/>
        <w:rPr>
          <w:sz w:val="22"/>
          <w:szCs w:val="22"/>
        </w:rPr>
      </w:pPr>
      <w:r>
        <w:rPr>
          <w:rFonts w:ascii="verdana;arial;sans-serif" w:hAnsi="verdana;arial;sans-serif"/>
          <w:color w:val="000000"/>
          <w:sz w:val="22"/>
          <w:szCs w:val="22"/>
          <w:u w:val="none"/>
        </w:rPr>
        <w:t>Les variations de l’activité économique donnent naissance à du chômage conjoncturel. Il est de court terme. On tentera de le réduire par la politique macroéconomique conjoncturelle mobilisant les instruments monétaires (notamment le taux d’intérêt et masse monétaire) et budgétaires (le niveau des dépenses et des recettes de l’Etat).</w:t>
      </w:r>
      <w:r>
        <w:rPr>
          <w:sz w:val="22"/>
          <w:szCs w:val="22"/>
          <w:u w:val="none"/>
        </w:rPr>
        <w:t xml:space="preserve"> </w:t>
      </w:r>
    </w:p>
    <w:p>
      <w:pPr>
        <w:pStyle w:val="Normal"/>
        <w:rPr>
          <w:sz w:val="22"/>
          <w:szCs w:val="22"/>
        </w:rPr>
      </w:pPr>
      <w:r>
        <w:rPr>
          <w:sz w:val="22"/>
          <w:szCs w:val="22"/>
        </w:rPr>
        <w:t xml:space="preserve">L'intuition de Keynes est qu'il faut partir des prévisions de vente des entrepreneurs, qui vont devenir la « demande effective ». En effet, […] ils ont, d'une certaine manière, toujours raison. S'ils sont optimistes et prévoient en conséquence des recettes croissantes, ils vont développer leurs affaires et investir. Il s'ensuivra un processus de variation à la hausse de l'activité, qui distribuera des revenus croissants à partir desquels les consommateurs pourront consommer et aussi, de plus en plus, épargner, donc financer les investissements. S'ils sont pessimistes, le processus de contraction fera finalement se rencontrer un investissement faible et une épargne de montant identique. Le chômage durable résulte de ce processus de contraction. Pour Keynes, l'emploi est la dernière variable qui détermine son système - d'où la possibilité de chômage involontaire et durable. Bernard Gazier, John Maynard Keynes, PUF, coll « Que sais-je ? », 2009 </w:t>
      </w:r>
    </w:p>
    <w:p>
      <w:pPr>
        <w:pStyle w:val="Normal"/>
        <w:rPr>
          <w:b/>
          <w:bCs/>
        </w:rPr>
      </w:pPr>
      <w:r>
        <w:rPr>
          <w:b/>
          <w:bCs/>
        </w:rPr>
      </w:r>
    </w:p>
    <w:p>
      <w:pPr>
        <w:pStyle w:val="Normal"/>
        <w:rPr>
          <w:b/>
          <w:bCs/>
        </w:rPr>
      </w:pPr>
      <w:r>
        <w:rPr>
          <w:b/>
          <w:bCs/>
        </w:rPr>
      </w:r>
    </w:p>
    <w:p>
      <w:pPr>
        <w:pStyle w:val="Normal"/>
        <w:rPr/>
      </w:pPr>
      <w:r>
        <w:rPr>
          <w:b/>
          <w:bCs/>
        </w:rPr>
        <w:t>Questions :</w:t>
      </w:r>
      <w:r>
        <w:rPr/>
        <w:t xml:space="preserve"> </w:t>
      </w:r>
    </w:p>
    <w:p>
      <w:pPr>
        <w:pStyle w:val="Normal"/>
        <w:rPr/>
      </w:pPr>
      <w:r>
        <w:rPr/>
        <w:t>Q1 : Selon Keynes, de quoi dépend la décision d'embaucher de la part des employeurs ?</w:t>
      </w:r>
    </w:p>
    <w:p>
      <w:pPr>
        <w:pStyle w:val="Normal"/>
        <w:rPr/>
      </w:pPr>
      <w:r>
        <w:rPr/>
        <w:t xml:space="preserve">Q2 : En période d’expansion, que peut-on dire de la demande effective ? </w:t>
      </w:r>
    </w:p>
    <w:p>
      <w:pPr>
        <w:pStyle w:val="Normal"/>
        <w:rPr/>
      </w:pPr>
      <w:r>
        <w:rPr/>
        <w:t xml:space="preserve">Que peut-on en déduire quant à l'évolution du chômage ? </w:t>
      </w:r>
    </w:p>
    <w:p>
      <w:pPr>
        <w:pStyle w:val="Normal"/>
        <w:rPr/>
      </w:pPr>
      <w:r>
        <w:rPr/>
        <w:t xml:space="preserve">Q3 : En période de récession, que peut-on dire de la demande effective ? Que peut-on en déduire quant à l'évolution du chômage ? </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b/>
          <w:bCs/>
        </w:rPr>
      </w:pPr>
      <w:r>
        <w:rPr>
          <w:b/>
          <w:bCs/>
        </w:rPr>
        <w:t xml:space="preserve">Document </w:t>
      </w:r>
    </w:p>
    <w:p>
      <w:pPr>
        <w:pStyle w:val="Normal"/>
        <w:rPr>
          <w:b w:val="false"/>
          <w:bCs w:val="false"/>
        </w:rPr>
      </w:pPr>
      <w:r>
        <w:rPr>
          <w:b w:val="false"/>
          <w:bCs w:val="false"/>
        </w:rPr>
        <w:t xml:space="preserve">Dans sa Théorie générale de l’emploi, de l’intérêt et de la monnaie (1936), l’économiste anglaisJohn Maynard Keynesthéorise l’existence, dans une économie de marché à l’équilibre avec des prix flexibles, d’une situation où des travailleurs souhaitant se faire embaucher n’y arrivent pas. Ce ne sont ni les décisions des travailleurs, ni les rigidités institutionnelles qui sont à l’origine du chômage, mais les anticipations des chefs d’entreprise sur l’état futur de l’économie, autrement dit sur la conjoncture économique présente et à venir. Le chômage apparaît comme la conséquence des anticipations des entrepreneurs, les travailleurs étant largement soumis à leurs décisions : on parle de chômage involontaire. A la suite des travaux de Keynes, l’idée qu’il existerait un lien entre l’état de la conjoncture, les anticipations des entrepreneurs et le chômage a été approfondie. Ces économistes font l’hypothèse que le niveau de chômage augmente en situation de récession1 et diminue en situation d’expansion . Autrement dit, qu’il existe un lien entre l’état de la conjoncture </w:t>
      </w:r>
    </w:p>
    <w:p>
      <w:pPr>
        <w:pStyle w:val="Normal"/>
        <w:rPr>
          <w:b w:val="false"/>
          <w:bCs w:val="false"/>
        </w:rPr>
      </w:pPr>
      <w:r>
        <w:rPr>
          <w:b w:val="false"/>
          <w:bCs w:val="false"/>
        </w:rPr>
        <w:t xml:space="preserve">macroéconomique et les variations du taux de chômage. C’est ce que l’on nomme le chômage conjoncturel. Ce raisonnement semble frappé au coin du bon sens : en situation de crise économique, une partie des entreprises fait faillite, et des emplois sont supprimés. Inversement, dans un secteur d’activité en pleine expansion, des emplois sont créés. Toutefois, toutes les économies ne réagissent pas avec la même intensité aux variations cycliques de l’activité : dans certains cas, les ajustements entre le niveau de l’emploi et la situation économique seront très rapides (c’est le cas, par exemple, du marché du travail étatsunien) Dans d’autres, les employeurs préfèrent attendre un peu avant de licencier, et utilisent d’autres solutions : diminution des salaires, chômage partiel, calcul du temps de travail sur la base d’une année et non d’une semaine, etc. Le temps d’ajustement de l’emploi à la conjoncture est plus long. Des économistes font des calculs d’élasticité pour mesurer de la sensibilité de chaque économie à la conjoncture. Par ailleurs, la question des décisions des entrepreneurs est également explorée : des travaux ont cherché à affiner la compréhension que les entrepreneurs ont de la conjoncture et dans quelle mesure elle informe leur décision d’embaucher ou de licencier. C’est à l’exploration de la percée théorique de Keynes qu’est consacrée cette partie. Source : Cours du collège de France </w:t>
      </w:r>
    </w:p>
    <w:p>
      <w:pPr>
        <w:pStyle w:val="Normal"/>
        <w:rPr>
          <w:b w:val="false"/>
          <w:bCs w:val="false"/>
        </w:rPr>
      </w:pPr>
      <w:r>
        <w:rPr>
          <w:b w:val="false"/>
          <w:bCs w:val="false"/>
        </w:rPr>
      </w:r>
    </w:p>
    <w:p>
      <w:pPr>
        <w:pStyle w:val="Normal"/>
        <w:rPr>
          <w:b/>
          <w:bCs/>
        </w:rPr>
      </w:pPr>
      <w:r>
        <w:rPr>
          <w:b/>
          <w:bCs/>
        </w:rPr>
        <w:t xml:space="preserve">Questions  </w:t>
      </w:r>
    </w:p>
    <w:p>
      <w:pPr>
        <w:pStyle w:val="Normal"/>
        <w:rPr/>
      </w:pPr>
      <w:r>
        <w:rPr/>
        <w:t>1. Quel est le lien entre conjoncture, anticipation des employeurs et chômage ?</w:t>
      </w:r>
    </w:p>
    <w:p>
      <w:pPr>
        <w:pStyle w:val="Normal"/>
        <w:rPr/>
      </w:pPr>
      <w:r>
        <w:rPr/>
        <w:t xml:space="preserve">2. Le chômage conjoncturel est-il d’un chômage volontaire ou involontaire ? </w:t>
      </w:r>
    </w:p>
    <w:p>
      <w:pPr>
        <w:pStyle w:val="Normal"/>
        <w:rPr/>
      </w:pPr>
      <w:r>
        <w:rPr/>
        <w:t>3. A votre avis, le marché peut-il, dans ce cas, se rééquilibrer tout seul par l’ajustement à la baisse du salaire de marché ?</w:t>
      </w:r>
    </w:p>
    <w:p>
      <w:pPr>
        <w:pStyle w:val="Normal"/>
        <w:rPr/>
      </w:pPr>
      <w:r>
        <w:rPr/>
      </w:r>
    </w:p>
    <w:p>
      <w:pPr>
        <w:pStyle w:val="Normal"/>
        <w:rPr/>
      </w:pPr>
      <w:r>
        <w:rPr/>
      </w:r>
    </w:p>
    <w:p>
      <w:pPr>
        <w:pStyle w:val="Normal"/>
        <w:rPr/>
      </w:pPr>
      <w:r>
        <w:rPr/>
      </w:r>
    </w:p>
    <w:p>
      <w:pPr>
        <w:pStyle w:val="Normal"/>
        <w:rPr/>
      </w:pPr>
      <w:r>
        <w:rPr/>
        <w:drawing>
          <wp:anchor behindDoc="0" distT="0" distB="0" distL="0" distR="0" simplePos="0" locked="0" layoutInCell="0" allowOverlap="1" relativeHeight="19">
            <wp:simplePos x="0" y="0"/>
            <wp:positionH relativeFrom="column">
              <wp:posOffset>554990</wp:posOffset>
            </wp:positionH>
            <wp:positionV relativeFrom="paragraph">
              <wp:posOffset>3810</wp:posOffset>
            </wp:positionV>
            <wp:extent cx="4696460" cy="1252220"/>
            <wp:effectExtent l="0" t="0" r="0" b="0"/>
            <wp:wrapSquare wrapText="largest"/>
            <wp:docPr id="15" name="Image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25" descr=""/>
                    <pic:cNvPicPr>
                      <a:picLocks noChangeAspect="1" noChangeArrowheads="1"/>
                    </pic:cNvPicPr>
                  </pic:nvPicPr>
                  <pic:blipFill>
                    <a:blip r:embed="rId18"/>
                    <a:stretch>
                      <a:fillRect/>
                    </a:stretch>
                  </pic:blipFill>
                  <pic:spPr bwMode="auto">
                    <a:xfrm>
                      <a:off x="0" y="0"/>
                      <a:ext cx="4696460" cy="1252220"/>
                    </a:xfrm>
                    <a:prstGeom prst="rect">
                      <a:avLst/>
                    </a:prstGeom>
                    <a:noFill/>
                  </pic:spPr>
                </pic:pic>
              </a:graphicData>
            </a:graphic>
          </wp:anchor>
        </w:drawing>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pPr>
      <w:r>
        <w:rPr/>
        <w:drawing>
          <wp:anchor behindDoc="0" distT="0" distB="0" distL="0" distR="0" simplePos="0" locked="0" layoutInCell="0" allowOverlap="1" relativeHeight="4">
            <wp:simplePos x="0" y="0"/>
            <wp:positionH relativeFrom="column">
              <wp:posOffset>190500</wp:posOffset>
            </wp:positionH>
            <wp:positionV relativeFrom="paragraph">
              <wp:posOffset>154305</wp:posOffset>
            </wp:positionV>
            <wp:extent cx="6001385" cy="3417570"/>
            <wp:effectExtent l="0" t="0" r="0" b="0"/>
            <wp:wrapSquare wrapText="largest"/>
            <wp:docPr id="16" name="Image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9" descr=""/>
                    <pic:cNvPicPr>
                      <a:picLocks noChangeAspect="1" noChangeArrowheads="1"/>
                    </pic:cNvPicPr>
                  </pic:nvPicPr>
                  <pic:blipFill>
                    <a:blip r:embed="rId19"/>
                    <a:stretch>
                      <a:fillRect/>
                    </a:stretch>
                  </pic:blipFill>
                  <pic:spPr bwMode="auto">
                    <a:xfrm>
                      <a:off x="0" y="0"/>
                      <a:ext cx="6001385" cy="3417570"/>
                    </a:xfrm>
                    <a:prstGeom prst="rect">
                      <a:avLst/>
                    </a:prstGeom>
                    <a:noFill/>
                  </pic:spPr>
                </pic:pic>
              </a:graphicData>
            </a:graphic>
          </wp:anchor>
        </w:drawing>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drawing>
          <wp:anchor behindDoc="0" distT="0" distB="0" distL="0" distR="0" simplePos="0" locked="0" layoutInCell="0" allowOverlap="1" relativeHeight="21">
            <wp:simplePos x="0" y="0"/>
            <wp:positionH relativeFrom="column">
              <wp:posOffset>-472440</wp:posOffset>
            </wp:positionH>
            <wp:positionV relativeFrom="paragraph">
              <wp:posOffset>5080</wp:posOffset>
            </wp:positionV>
            <wp:extent cx="7073900" cy="1813560"/>
            <wp:effectExtent l="0" t="0" r="0" b="0"/>
            <wp:wrapSquare wrapText="largest"/>
            <wp:docPr id="17" name="Image13 Copi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13 Copie 1" descr=""/>
                    <pic:cNvPicPr>
                      <a:picLocks noChangeAspect="1" noChangeArrowheads="1"/>
                    </pic:cNvPicPr>
                  </pic:nvPicPr>
                  <pic:blipFill>
                    <a:blip r:embed="rId20"/>
                    <a:stretch>
                      <a:fillRect/>
                    </a:stretch>
                  </pic:blipFill>
                  <pic:spPr bwMode="auto">
                    <a:xfrm>
                      <a:off x="0" y="0"/>
                      <a:ext cx="7073900" cy="1813560"/>
                    </a:xfrm>
                    <a:prstGeom prst="rect">
                      <a:avLst/>
                    </a:prstGeom>
                    <a:noFill/>
                  </pic:spPr>
                </pic:pic>
              </a:graphicData>
            </a:graphic>
          </wp:anchor>
        </w:drawing>
        <w:drawing>
          <wp:anchor behindDoc="0" distT="0" distB="0" distL="0" distR="0" simplePos="0" locked="0" layoutInCell="0" allowOverlap="1" relativeHeight="24">
            <wp:simplePos x="0" y="0"/>
            <wp:positionH relativeFrom="column">
              <wp:posOffset>4545965</wp:posOffset>
            </wp:positionH>
            <wp:positionV relativeFrom="paragraph">
              <wp:posOffset>1945005</wp:posOffset>
            </wp:positionV>
            <wp:extent cx="2293620" cy="2173605"/>
            <wp:effectExtent l="0" t="0" r="0" b="0"/>
            <wp:wrapSquare wrapText="largest"/>
            <wp:docPr id="18" name="Image10 Copi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0 Copie 1" descr=""/>
                    <pic:cNvPicPr>
                      <a:picLocks noChangeAspect="1" noChangeArrowheads="1"/>
                    </pic:cNvPicPr>
                  </pic:nvPicPr>
                  <pic:blipFill>
                    <a:blip r:embed="rId21"/>
                    <a:stretch>
                      <a:fillRect/>
                    </a:stretch>
                  </pic:blipFill>
                  <pic:spPr bwMode="auto">
                    <a:xfrm>
                      <a:off x="0" y="0"/>
                      <a:ext cx="2293620" cy="2173605"/>
                    </a:xfrm>
                    <a:prstGeom prst="rect">
                      <a:avLst/>
                    </a:prstGeom>
                    <a:noFill/>
                  </pic:spPr>
                </pic:pic>
              </a:graphicData>
            </a:graphic>
          </wp:anchor>
        </w:drawing>
      </w:r>
    </w:p>
    <w:p>
      <w:pPr>
        <w:pStyle w:val="Normal"/>
        <w:rPr/>
      </w:pPr>
      <w:r>
        <w:rPr/>
      </w:r>
    </w:p>
    <w:p>
      <w:pPr>
        <w:pStyle w:val="Normal"/>
        <w:rPr/>
      </w:pPr>
      <w:r>
        <w:rPr/>
        <w:drawing>
          <wp:anchor behindDoc="0" distT="0" distB="0" distL="0" distR="0" simplePos="0" locked="0" layoutInCell="0" allowOverlap="1" relativeHeight="26">
            <wp:simplePos x="0" y="0"/>
            <wp:positionH relativeFrom="column">
              <wp:posOffset>-269240</wp:posOffset>
            </wp:positionH>
            <wp:positionV relativeFrom="paragraph">
              <wp:posOffset>26670</wp:posOffset>
            </wp:positionV>
            <wp:extent cx="4772660" cy="1876425"/>
            <wp:effectExtent l="0" t="0" r="0" b="0"/>
            <wp:wrapSquare wrapText="largest"/>
            <wp:docPr id="19" name="Image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28" descr=""/>
                    <pic:cNvPicPr>
                      <a:picLocks noChangeAspect="1" noChangeArrowheads="1"/>
                    </pic:cNvPicPr>
                  </pic:nvPicPr>
                  <pic:blipFill>
                    <a:blip r:embed="rId22"/>
                    <a:stretch>
                      <a:fillRect/>
                    </a:stretch>
                  </pic:blipFill>
                  <pic:spPr bwMode="auto">
                    <a:xfrm>
                      <a:off x="0" y="0"/>
                      <a:ext cx="4772660" cy="1876425"/>
                    </a:xfrm>
                    <a:prstGeom prst="rect">
                      <a:avLst/>
                    </a:prstGeom>
                    <a:noFill/>
                  </pic:spPr>
                </pic:pic>
              </a:graphicData>
            </a:graphic>
          </wp:anchor>
        </w:drawing>
      </w:r>
    </w:p>
    <w:p>
      <w:pPr>
        <w:pStyle w:val="Normal"/>
        <w:rPr/>
      </w:pPr>
      <w:r>
        <w:rPr/>
      </w:r>
    </w:p>
    <w:p>
      <w:pPr>
        <w:pStyle w:val="Normal"/>
        <w:rPr/>
      </w:pPr>
      <w:r>
        <w:rPr/>
      </w:r>
    </w:p>
    <w:p>
      <w:pPr>
        <w:pStyle w:val="Normal"/>
        <w:rPr/>
      </w:pPr>
      <w:r>
        <w:rPr/>
      </w:r>
    </w:p>
    <w:p>
      <w:pPr>
        <w:pStyle w:val="Normal"/>
        <w:rPr/>
      </w:pPr>
      <w:r>
        <w:rPr/>
        <w:t>C/</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rFonts w:ascii="Arial" w:hAnsi="Arial"/>
        </w:rPr>
      </w:pPr>
      <w:r>
        <w:rPr>
          <w:rFonts w:ascii="Arial" w:hAnsi="Arial"/>
        </w:rPr>
        <w:t>C/ Les causes du  chômage structurel : .Les asymétries d’information , les problèmes d’appariements et rôle des institutions</w:t>
      </w:r>
    </w:p>
    <w:p>
      <w:pPr>
        <w:pStyle w:val="Normal"/>
        <w:rPr/>
      </w:pPr>
      <w:r>
        <w:rPr/>
      </w:r>
    </w:p>
    <w:p>
      <w:pPr>
        <w:pStyle w:val="Normal"/>
        <w:jc w:val="both"/>
        <w:rPr>
          <w:b/>
          <w:bCs/>
          <w:u w:val="none"/>
        </w:rPr>
      </w:pPr>
      <w:r>
        <w:rPr>
          <w:rFonts w:ascii="verdana;arial;sans-serif" w:hAnsi="verdana;arial;sans-serif"/>
          <w:b/>
          <w:bCs/>
          <w:color w:val="000000"/>
          <w:u w:val="none"/>
        </w:rPr>
        <w:t>Le chômage structurel est le chômage qui ne résulte pas des variations de l’activité économique à court terme. Il est de long terme et  englobe différentes formes de chômage qui résultent de dysfonctionnements relatifs au marché du travail.</w:t>
      </w:r>
      <w:r>
        <w:rPr>
          <w:b/>
          <w:bCs/>
          <w:u w:val="none"/>
        </w:rPr>
        <w:t xml:space="preserve"> </w:t>
      </w:r>
    </w:p>
    <w:p>
      <w:pPr>
        <w:pStyle w:val="Normal"/>
        <w:jc w:val="both"/>
        <w:rPr>
          <w:b/>
          <w:bCs/>
          <w:u w:val="none"/>
        </w:rPr>
      </w:pPr>
      <w:r>
        <w:rPr>
          <w:b/>
          <w:bCs/>
          <w:u w:val="none"/>
        </w:rPr>
      </w:r>
    </w:p>
    <w:p>
      <w:pPr>
        <w:pStyle w:val="Normal"/>
        <w:jc w:val="both"/>
        <w:rPr>
          <w:b/>
          <w:bCs/>
          <w:u w:val="none"/>
        </w:rPr>
      </w:pPr>
      <w:r>
        <w:rPr>
          <w:b/>
          <w:bCs/>
          <w:u w:val="none"/>
        </w:rPr>
      </w:r>
    </w:p>
    <w:p>
      <w:pPr>
        <w:pStyle w:val="Normal"/>
        <w:rPr/>
      </w:pPr>
      <w:r>
        <w:rPr/>
        <w:t>1. Le problème des asymétries d’information source de chômage structurel</w:t>
      </w:r>
    </w:p>
    <w:p>
      <w:pPr>
        <w:pStyle w:val="Normal"/>
        <w:rPr/>
      </w:pPr>
      <w:r>
        <w:rPr/>
      </w:r>
    </w:p>
    <w:p>
      <w:pPr>
        <w:pStyle w:val="Normal"/>
        <w:rPr/>
      </w:pPr>
      <w:r>
        <w:rPr/>
        <w:t xml:space="preserve">DOCUMENT -Asymétrie d’information et salaire d’efficience </w:t>
      </w:r>
    </w:p>
    <w:p>
      <w:pPr>
        <w:pStyle w:val="Normal"/>
        <w:rPr/>
      </w:pPr>
      <w:r>
        <w:rPr>
          <w:sz w:val="20"/>
          <w:szCs w:val="20"/>
        </w:rPr>
        <w:t>Nous avons jusqu’à présent considéré que […] les individus bénéficiaient d’un salaire plus ou moins élevé en fonction de leur productivité. Les théories1 du salaire d’efficience font l’hypothèse que le taux de salaire peut influencer le niveau de productivité d’un individu, il existe donc un taux de salaire optimal, c’est-à-dire qui maximise les efforts des agents, et donc leur productivité, tout en limitant le coût pour la firme. Prenons le cas d’un étudiant à qui un centre d’appel propose un travail plus rémunérateur que chez la concurrence, à condition de faire un effort d’implication dans son travail. Dans ces conditions, son salaire est supposé agir sur sa productivité, hypothèse au cœur des théories du salaire d’efficience. Elles proposent en fait différentes pistes pour étudier les facteurs explicatifs de la relation entre productivité et rémunération des individus. […] Il existe une asymétrie d’information entre l’employeur et les individus qui postulent pour un emploi. Il est en effet très difficile d’évaluer de façon précise la qualité d’un postulant. En proposant des salaires faibles, l’employeur a toutes les chances de voir la qualité moyenne des candidats se dégrader car les individus qui se savent très productifs vont refuser de postuler à ce type d’emploi. Proposer des salaires élevés est ainsi une façon d’attirer les meilleurs candidats et de diminuer le risque d’embaucher un salarié peu productif. […] D’autres économistes proposent une autre explication du lien entre salaire et productivité. Ils partent eux aussi du principe qu’il existe une asymétrie d’information entre l’employeur et le salarié mais s’intéressent aux effets de cette asymétrie une fois que le contrat de travail a été signé. Si le travailleur ne peut qu’imparfaitement surveiller ses salariés, ces derniers risquent de « tirer au flanc ». Dans cette perspective, l’employeur a intérêt à payer ses salariés plus que ses concurrents […]. Le salaire est un instrument d’incitation pour les salariés et en fonction du mode de rémunération choisi par l’employeur, l’incitation à l’effort est plus ou moins efficace. Certains économistes proposent enfin un autre type d’explication basé sur le sentiment de justice. Des travailleurs mieux payés se sentent plus valorisés dans l’entreprise ce qui favorise leur implication et leur productivité. Marion NAVARRO, Emmanuel BUISSON, La microéconomie en pratique, Armand Colin, 2015. ¨</w:t>
      </w:r>
    </w:p>
    <w:p>
      <w:pPr>
        <w:pStyle w:val="Normal"/>
        <w:rPr/>
      </w:pPr>
      <w:r>
        <w:rPr>
          <w:sz w:val="20"/>
          <w:szCs w:val="20"/>
        </w:rPr>
        <w:t xml:space="preserve"> </w:t>
      </w:r>
      <w:r>
        <w:rPr>
          <w:sz w:val="20"/>
          <w:szCs w:val="20"/>
        </w:rPr>
        <w:t>Q1. Que désigne le concept d’asymétrie d’information ?</w:t>
      </w:r>
    </w:p>
    <w:p>
      <w:pPr>
        <w:pStyle w:val="Normal"/>
        <w:rPr/>
      </w:pPr>
      <w:r>
        <w:rPr>
          <w:sz w:val="20"/>
          <w:szCs w:val="20"/>
        </w:rPr>
        <w:t xml:space="preserve"> </w:t>
      </w:r>
      <w:r>
        <w:rPr>
          <w:sz w:val="20"/>
          <w:szCs w:val="20"/>
        </w:rPr>
        <w:t xml:space="preserve">Q2. Pourquoi une entreprise peut-elle avoir intérêt à proposer aux candidats à l’embauche un salaire plus élevé que celui des entreprises concurrentes? </w:t>
      </w:r>
    </w:p>
    <w:p>
      <w:pPr>
        <w:pStyle w:val="Normal"/>
        <w:rPr/>
      </w:pPr>
      <w:r>
        <w:rPr>
          <w:sz w:val="20"/>
          <w:szCs w:val="20"/>
        </w:rPr>
        <w:t xml:space="preserve"> </w:t>
      </w:r>
      <w:r>
        <w:rPr>
          <w:sz w:val="20"/>
          <w:szCs w:val="20"/>
        </w:rPr>
        <w:t xml:space="preserve">Q3. Pourquoi une entreprise peut-elle avoir intérêt à verser à ses salariés un salaire </w:t>
      </w:r>
      <w:r>
        <w:rPr>
          <w:sz w:val="18"/>
          <w:szCs w:val="18"/>
        </w:rPr>
        <w:t xml:space="preserve">plus élevé que celui des entreprises concurrentes ? </w:t>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rPr/>
      </w:pPr>
      <w:r>
        <w:rPr/>
        <w:t>2. Le problème des appariements : Vers le salaire d’efficience</w:t>
      </w:r>
    </w:p>
    <w:p>
      <w:pPr>
        <w:pStyle w:val="Normal"/>
        <w:rPr/>
      </w:pPr>
      <w:r>
        <w:rPr/>
        <w:drawing>
          <wp:anchor behindDoc="0" distT="0" distB="0" distL="0" distR="0" simplePos="0" locked="0" layoutInCell="0" allowOverlap="1" relativeHeight="25">
            <wp:simplePos x="0" y="0"/>
            <wp:positionH relativeFrom="column">
              <wp:posOffset>-57150</wp:posOffset>
            </wp:positionH>
            <wp:positionV relativeFrom="paragraph">
              <wp:posOffset>87630</wp:posOffset>
            </wp:positionV>
            <wp:extent cx="6120130" cy="2477135"/>
            <wp:effectExtent l="0" t="0" r="0" b="0"/>
            <wp:wrapSquare wrapText="largest"/>
            <wp:docPr id="20" name="Image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7" descr=""/>
                    <pic:cNvPicPr>
                      <a:picLocks noChangeAspect="1" noChangeArrowheads="1"/>
                    </pic:cNvPicPr>
                  </pic:nvPicPr>
                  <pic:blipFill>
                    <a:blip r:embed="rId23"/>
                    <a:stretch>
                      <a:fillRect/>
                    </a:stretch>
                  </pic:blipFill>
                  <pic:spPr bwMode="auto">
                    <a:xfrm>
                      <a:off x="0" y="0"/>
                      <a:ext cx="6120130" cy="2477135"/>
                    </a:xfrm>
                    <a:prstGeom prst="rect">
                      <a:avLst/>
                    </a:prstGeom>
                    <a:noFill/>
                  </pic:spPr>
                </pic:pic>
              </a:graphicData>
            </a:graphic>
          </wp:anchor>
        </w:drawing>
      </w:r>
    </w:p>
    <w:p>
      <w:pPr>
        <w:pStyle w:val="Normal"/>
        <w:rPr/>
      </w:pPr>
      <w:r>
        <w:rPr/>
      </w:r>
    </w:p>
    <w:p>
      <w:pPr>
        <w:pStyle w:val="Normal"/>
        <w:rPr/>
      </w:pPr>
      <w:r>
        <w:rPr/>
        <w:t xml:space="preserve">Source : Collège de France </w:t>
      </w:r>
    </w:p>
    <w:p>
      <w:pPr>
        <w:pStyle w:val="Normal"/>
        <w:rPr/>
      </w:pPr>
      <w:r>
        <w:rPr/>
      </w:r>
    </w:p>
    <w:p>
      <w:pPr>
        <w:pStyle w:val="Normal"/>
        <w:rPr/>
      </w:pPr>
      <w:r>
        <w:rPr/>
      </w:r>
    </w:p>
    <w:p>
      <w:pPr>
        <w:pStyle w:val="Normal"/>
        <w:rPr/>
      </w:pPr>
      <w:r>
        <w:rPr/>
      </w:r>
    </w:p>
    <w:p>
      <w:pPr>
        <w:pStyle w:val="Normal"/>
        <w:rPr/>
      </w:pPr>
      <w:r>
        <w:rPr/>
        <w:t xml:space="preserve">Document </w:t>
      </w:r>
    </w:p>
    <w:p>
      <w:pPr>
        <w:pStyle w:val="Normal"/>
        <w:rPr/>
      </w:pPr>
      <w:r>
        <w:rPr/>
      </w:r>
    </w:p>
    <w:p>
      <w:pPr>
        <w:pStyle w:val="Normal"/>
        <w:rPr/>
      </w:pPr>
      <w:r>
        <w:rPr/>
        <w:t xml:space="preserve">Un aléa moral apparaît : le travailleur, une fois embauché, a intérêt à en faire le moins possible puisque l’employeur n’a pas les moyens de contrôler sa performance individuelle sans coût et à tout instant. Pour désinciter les salariés à adopter ce comportement, l’entreprise a intérêt à payer plus que le taux de salaire du marché  : si le salarié est pris en train de tirer au flanc et licencié, il devra ainsi supporter une sanction, la perte de « sur salaire » qu’il touchait dans l’entreprise dont il a été licencié. C’est le salaire d’efficience, qui correspond à une incitation monétaire et individualisée à fournir l’effort attendu par l’employeur. </w:t>
      </w:r>
    </w:p>
    <w:p>
      <w:pPr>
        <w:pStyle w:val="Normal"/>
        <w:rPr/>
      </w:pPr>
      <w:r>
        <w:rPr/>
        <w:t>Source : Collège de France</w:t>
      </w:r>
    </w:p>
    <w:p>
      <w:pPr>
        <w:pStyle w:val="Normal"/>
        <w:rPr/>
      </w:pPr>
      <w:r>
        <w:rPr/>
      </w:r>
    </w:p>
    <w:p>
      <w:pPr>
        <w:pStyle w:val="Normal"/>
        <w:rPr/>
      </w:pPr>
      <w:r>
        <w:rPr/>
        <w:t xml:space="preserve">Questions : </w:t>
      </w:r>
    </w:p>
    <w:p>
      <w:pPr>
        <w:pStyle w:val="Normal"/>
        <w:rPr/>
      </w:pPr>
      <w:r>
        <w:rPr/>
        <w:t>1. Rapellez ce qu’est l’aléa moral, notion vue en classe de première</w:t>
      </w:r>
    </w:p>
    <w:p>
      <w:pPr>
        <w:pStyle w:val="Normal"/>
        <w:rPr/>
      </w:pPr>
      <w:r>
        <w:rPr/>
        <w:t>2. Quelles stratégies adoptent les employeurs pour recruter, motiver, augmenter la prooductivité  et fidéliser les travailleurs ?</w:t>
      </w:r>
    </w:p>
    <w:p>
      <w:pPr>
        <w:pStyle w:val="Normal"/>
        <w:rPr/>
      </w:pPr>
      <w:r>
        <w:rPr/>
      </w:r>
    </w:p>
    <w:p>
      <w:pPr>
        <w:pStyle w:val="Normal"/>
        <w:rPr>
          <w:b/>
          <w:bCs/>
          <w:sz w:val="28"/>
          <w:szCs w:val="28"/>
        </w:rPr>
      </w:pPr>
      <w:r>
        <w:rPr>
          <w:b/>
          <w:bCs/>
          <w:sz w:val="28"/>
          <w:szCs w:val="28"/>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rFonts w:ascii="Arial" w:hAnsi="Arial"/>
        </w:rPr>
      </w:pPr>
      <w:r>
        <w:rPr>
          <w:rFonts w:ascii="Arial" w:hAnsi="Arial"/>
        </w:rPr>
      </w:r>
    </w:p>
    <w:p>
      <w:pPr>
        <w:pStyle w:val="Normal"/>
        <w:rPr>
          <w:rFonts w:ascii="Arial" w:hAnsi="Arial"/>
        </w:rPr>
      </w:pPr>
      <w:r>
        <w:rPr>
          <w:rFonts w:ascii="Arial" w:hAnsi="Arial"/>
        </w:rPr>
        <w:drawing>
          <wp:anchor behindDoc="0" distT="0" distB="0" distL="0" distR="0" simplePos="0" locked="0" layoutInCell="0" allowOverlap="1" relativeHeight="30">
            <wp:simplePos x="0" y="0"/>
            <wp:positionH relativeFrom="column">
              <wp:posOffset>0</wp:posOffset>
            </wp:positionH>
            <wp:positionV relativeFrom="paragraph">
              <wp:posOffset>323850</wp:posOffset>
            </wp:positionV>
            <wp:extent cx="6120130" cy="3034030"/>
            <wp:effectExtent l="0" t="0" r="0" b="0"/>
            <wp:wrapSquare wrapText="largest"/>
            <wp:docPr id="21" name="Image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30" descr=""/>
                    <pic:cNvPicPr>
                      <a:picLocks noChangeAspect="1" noChangeArrowheads="1"/>
                    </pic:cNvPicPr>
                  </pic:nvPicPr>
                  <pic:blipFill>
                    <a:blip r:embed="rId24"/>
                    <a:stretch>
                      <a:fillRect/>
                    </a:stretch>
                  </pic:blipFill>
                  <pic:spPr bwMode="auto">
                    <a:xfrm>
                      <a:off x="0" y="0"/>
                      <a:ext cx="6120130" cy="3034030"/>
                    </a:xfrm>
                    <a:prstGeom prst="rect">
                      <a:avLst/>
                    </a:prstGeom>
                    <a:noFill/>
                  </pic:spPr>
                </pic:pic>
              </a:graphicData>
            </a:graphic>
          </wp:anchor>
        </w:drawing>
      </w:r>
    </w:p>
    <w:p>
      <w:pPr>
        <w:pStyle w:val="Normal"/>
        <w:rPr>
          <w:rFonts w:ascii="Arial" w:hAnsi="Arial"/>
        </w:rPr>
      </w:pPr>
      <w:r>
        <w:rPr>
          <w:rFonts w:ascii="Arial" w:hAnsi="Arial"/>
        </w:rPr>
      </w:r>
    </w:p>
    <w:p>
      <w:pPr>
        <w:pStyle w:val="Normal"/>
        <w:rPr>
          <w:rFonts w:ascii="Arial" w:hAnsi="Arial"/>
        </w:rPr>
      </w:pPr>
      <w:r>
        <w:rPr>
          <w:rFonts w:ascii="Arial" w:hAnsi="Arial"/>
        </w:rPr>
        <w:t xml:space="preserve">Exercice texte  à trou : </w:t>
      </w:r>
      <w:r>
        <w:rPr>
          <w:rFonts w:ascii="Arial" w:hAnsi="Arial"/>
          <w:b/>
          <w:bCs/>
        </w:rPr>
        <w:t xml:space="preserve"> spatiales, qualifications, recherchées , d’appariements, L’offre de travail</w:t>
      </w:r>
    </w:p>
    <w:p>
      <w:pPr>
        <w:pStyle w:val="Normal"/>
        <w:rPr>
          <w:rFonts w:ascii="Arial" w:hAnsi="Arial"/>
        </w:rPr>
      </w:pPr>
      <w:r>
        <w:rPr>
          <w:rFonts w:ascii="Arial" w:hAnsi="Arial"/>
        </w:rPr>
      </w:r>
    </w:p>
    <w:p>
      <w:pPr>
        <w:pStyle w:val="Normal"/>
        <w:rPr>
          <w:rFonts w:ascii="Arial" w:hAnsi="Arial"/>
        </w:rPr>
      </w:pPr>
      <w:r>
        <w:rPr>
          <w:rFonts w:ascii="Arial" w:hAnsi="Arial"/>
        </w:rPr>
        <w:t xml:space="preserve">Le chômage peut résulter de problèmes ……………………………. du fait d’inadéquations …………………….. En effet la main d’œuvre n’est pas parfaitement mobile. L’appariement spatial entre personnes ayant un besoin d’emploi et la localisation des postes n’est pas automatique. La main d’œuvre ne se déplace pas immédiatement d’un territoire vers l’autre pour trouver des emplois dans les régions les plus dynamiques du point de vue de la production et de la création d’emplois. La distance entre employeurs et chômeurs est un frein à l’emploi car les trajets sont coûteux en temps et en argent (temps de trajets où ils ne font pas autre chose, coût du carburant, …) qui peut contraindre à renoncer à un emploi distant de plusieurs kilomètres de leur domicile. Par ailleurs changer de région nécessite de déménager dans une autre région, de demander à son conjoint d’abandonner son emploi, ou d’envisager d’autres solutions qui sont coûteuses (location d’un deuxième logement, coût moral de ne pas voir sa famille, …). </w:t>
      </w:r>
    </w:p>
    <w:p>
      <w:pPr>
        <w:pStyle w:val="Normal"/>
        <w:rPr>
          <w:rFonts w:ascii="Arial" w:hAnsi="Arial"/>
        </w:rPr>
      </w:pPr>
      <w:r>
        <w:rPr>
          <w:rFonts w:ascii="Arial" w:hAnsi="Arial"/>
        </w:rPr>
        <w:t>L’impossibilité de se déplacer peut aussi s’expliquer par le fait de posséder une maison ou d’avoir des enfants qui font des études. Dans ce cas ils seront contraints de rester à chercher un emploi sur place. De même, il est difficile de rechercher un emploi à distance car la personne ne bénéficie pas de son réseau social de proximité pour amplifier ou appuyer sa recherche. Il peut aussi ne pas avoir accès aux informations concernant les emplois qui se créent. La faible mobilité de la main d’œuvre peut donc expliquer en partie l’existence d’un chômage structurel. Le chômage peut résulter de problèmes d’appariements du fait d’inadéquations de……………..</w:t>
      </w:r>
    </w:p>
    <w:p>
      <w:pPr>
        <w:pStyle w:val="Normal"/>
        <w:rPr>
          <w:rFonts w:ascii="Arial" w:hAnsi="Arial"/>
        </w:rPr>
      </w:pPr>
      <w:r>
        <w:rPr>
          <w:rFonts w:ascii="Arial" w:hAnsi="Arial"/>
        </w:rPr>
        <w:t>……………………………</w:t>
      </w:r>
      <w:r>
        <w:rPr>
          <w:rFonts w:ascii="Arial" w:hAnsi="Arial"/>
        </w:rPr>
        <w:t xml:space="preserve">..n’est pas nécessairement adaptée à la demande du fait des différences entre les caractéristiques et les compétences des chômeurs, et celles ………………. par les employeurs. Par exemple, les personnes qui perdent leur emploi dans un secteur ne disposent pas des qualifications nécessaires pour occuper les emplois dans les secteurs qui embauchent. Le travail d’un menuisier n’est pas équivalent à celui d’un informaticien, celui d’un individu non qualifié diffère de celui d’un qualifié… </w:t>
      </w:r>
    </w:p>
    <w:p>
      <w:pPr>
        <w:pStyle w:val="Normal"/>
        <w:rPr>
          <w:rFonts w:ascii="Arial" w:hAnsi="Arial"/>
        </w:rPr>
      </w:pPr>
      <w:r>
        <w:rPr>
          <w:rFonts w:ascii="Arial" w:hAnsi="Arial"/>
        </w:rPr>
      </w:r>
    </w:p>
    <w:p>
      <w:pPr>
        <w:pStyle w:val="Normal"/>
        <w:rPr>
          <w:rFonts w:ascii="Arial" w:hAnsi="Arial"/>
        </w:rPr>
      </w:pPr>
      <w:r>
        <w:rPr>
          <w:rFonts w:ascii="Arial" w:hAnsi="Arial"/>
        </w:rPr>
        <w:t xml:space="preserve">On parle alors d’un chômage d’inadéquation des qualifications, c’est une des explications du chômage structurel </w:t>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drawing>
          <wp:anchor behindDoc="0" distT="0" distB="0" distL="0" distR="0" simplePos="0" locked="0" layoutInCell="0" allowOverlap="1" relativeHeight="27">
            <wp:simplePos x="0" y="0"/>
            <wp:positionH relativeFrom="column">
              <wp:posOffset>-434340</wp:posOffset>
            </wp:positionH>
            <wp:positionV relativeFrom="paragraph">
              <wp:posOffset>11430</wp:posOffset>
            </wp:positionV>
            <wp:extent cx="6873875" cy="1724025"/>
            <wp:effectExtent l="0" t="0" r="0" b="0"/>
            <wp:wrapSquare wrapText="largest"/>
            <wp:docPr id="22" name="Image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9" descr=""/>
                    <pic:cNvPicPr>
                      <a:picLocks noChangeAspect="1" noChangeArrowheads="1"/>
                    </pic:cNvPicPr>
                  </pic:nvPicPr>
                  <pic:blipFill>
                    <a:blip r:embed="rId25"/>
                    <a:stretch>
                      <a:fillRect/>
                    </a:stretch>
                  </pic:blipFill>
                  <pic:spPr bwMode="auto">
                    <a:xfrm>
                      <a:off x="0" y="0"/>
                      <a:ext cx="6873875" cy="1724025"/>
                    </a:xfrm>
                    <a:prstGeom prst="rect">
                      <a:avLst/>
                    </a:prstGeom>
                    <a:noFill/>
                  </pic:spPr>
                </pic:pic>
              </a:graphicData>
            </a:graphic>
          </wp:anchor>
        </w:drawing>
      </w:r>
    </w:p>
    <w:p>
      <w:pPr>
        <w:pStyle w:val="Normal"/>
        <w:rPr>
          <w:rFonts w:ascii="Arial" w:hAnsi="Arial"/>
        </w:rPr>
      </w:pPr>
      <w:r>
        <w:rPr>
          <w:rFonts w:ascii="Arial" w:hAnsi="Arial"/>
          <w:b/>
          <w:bCs/>
        </w:rPr>
        <w:t xml:space="preserve">Chômage frictionnel (frictions sur le marché du travail) : </w:t>
      </w:r>
      <w:r>
        <w:rPr>
          <w:rFonts w:ascii="Arial" w:hAnsi="Arial"/>
        </w:rPr>
        <w:t xml:space="preserve">encore appelé chômage de transition, il désigne le chômage lié à la période nécessaire de passage d’un emploi à l’autre. Il est souvent considéré comme un chômage de courte durée, incompressible </w:t>
      </w:r>
    </w:p>
    <w:p>
      <w:pPr>
        <w:pStyle w:val="Normal"/>
        <w:rPr>
          <w:rFonts w:ascii="Arial" w:hAnsi="Arial"/>
        </w:rPr>
      </w:pPr>
      <w:r>
        <w:rPr>
          <w:rFonts w:ascii="Arial" w:hAnsi="Arial"/>
        </w:rPr>
      </w:r>
    </w:p>
    <w:p>
      <w:pPr>
        <w:pStyle w:val="Normal"/>
        <w:rPr/>
      </w:pPr>
      <w:r>
        <w:rPr/>
      </w:r>
    </w:p>
    <w:p>
      <w:pPr>
        <w:pStyle w:val="Normal"/>
        <w:rPr/>
      </w:pPr>
      <w:r>
        <w:rPr/>
        <w:t>3. Le rôle des institutions</w:t>
      </w:r>
    </w:p>
    <w:p>
      <w:pPr>
        <w:pStyle w:val="Normal"/>
        <w:rPr/>
      </w:pPr>
      <w:r>
        <w:rPr/>
      </w:r>
    </w:p>
    <w:p>
      <w:pPr>
        <w:pStyle w:val="Normal"/>
        <w:rPr/>
      </w:pPr>
      <w:r>
        <w:rPr>
          <w:b/>
          <w:bCs/>
        </w:rPr>
        <w:t xml:space="preserve">Question : </w:t>
      </w:r>
      <w:r>
        <w:rPr/>
        <w:t>A l’aide de ce résumé, à partir des phrases soulignées en gras, réalisez une mini synthèse présentant les arguments principaux de la rigité du marché du travail et rôle des institutions dans le cadre du chômage structurel</w:t>
      </w:r>
    </w:p>
    <w:p>
      <w:pPr>
        <w:pStyle w:val="Normal"/>
        <w:rPr/>
      </w:pPr>
      <w:r>
        <w:rPr/>
      </w:r>
    </w:p>
    <w:p>
      <w:pPr>
        <w:pStyle w:val="Normal"/>
        <w:rPr>
          <w:b/>
          <w:bCs/>
        </w:rPr>
      </w:pPr>
      <w:r>
        <w:rPr>
          <w:b/>
          <w:bCs/>
        </w:rPr>
        <w:t xml:space="preserve">Les institutions du marché du travail : représentent l’ensemble des règles de protection de l’emploi (salaire minimum, conventions collectives, code du travail...) et des organisations durables (syndicats) encadrant le fonctionnement du marché du travail. </w:t>
      </w:r>
    </w:p>
    <w:p>
      <w:pPr>
        <w:pStyle w:val="Normal"/>
        <w:rPr/>
      </w:pPr>
      <w:r>
        <w:rPr/>
      </w:r>
    </w:p>
    <w:p>
      <w:pPr>
        <w:pStyle w:val="Normal"/>
        <w:rPr/>
      </w:pPr>
      <w:r>
        <w:rPr/>
        <w:t xml:space="preserve">Les règles de protection de l’emploi peuvent avoir des effets positifs ou négatifs sur le chômage structurel, indépendamment de la conjoncture économique. Les effets de ces institutions sur le chômage sont âprement discutés. </w:t>
      </w:r>
      <w:r>
        <w:rPr>
          <w:u w:val="single"/>
        </w:rPr>
        <w:t>Pour certains économistes des règles de protection trop importantes et trop contraignantes peuvent engendrer du chômage structurel.</w:t>
      </w:r>
      <w:r>
        <w:rPr/>
        <w:t xml:space="preserve"> </w:t>
      </w:r>
      <w:r>
        <w:rPr>
          <w:i/>
          <w:iCs/>
        </w:rPr>
        <w:t xml:space="preserve">Le premier argument porte sur l’alourdissement des coûts. Ces règles diminueraient les incitations des entreprises à créer des emplois, puisque les licenciements sont plus onéreux en cas de fluctuations économiques négatives. En ce sens, </w:t>
      </w:r>
      <w:r>
        <w:rPr>
          <w:b/>
          <w:bCs/>
          <w:i/>
          <w:iCs/>
        </w:rPr>
        <w:t>elles alourdissent le coût du travail,</w:t>
      </w:r>
      <w:r>
        <w:rPr>
          <w:i/>
          <w:iCs/>
        </w:rPr>
        <w:t xml:space="preserve"> car pour effectuer leur choix d’employer ou non les employeurs anticipent également </w:t>
      </w:r>
      <w:r>
        <w:rPr>
          <w:b/>
          <w:bCs/>
          <w:i/>
          <w:iCs/>
        </w:rPr>
        <w:t>les frais engendrés lors des licenciements</w:t>
      </w:r>
      <w:r>
        <w:rPr>
          <w:b/>
          <w:bCs/>
        </w:rPr>
        <w:t>.</w:t>
      </w:r>
    </w:p>
    <w:p>
      <w:pPr>
        <w:pStyle w:val="Normal"/>
        <w:rPr/>
      </w:pPr>
      <w:r>
        <w:rPr/>
        <w:t xml:space="preserve"> </w:t>
      </w:r>
      <w:r>
        <w:rPr/>
        <w:t xml:space="preserve">Les protections de l’emploi pousseraient les entreprises à freiner leurs recrutements. </w:t>
      </w:r>
    </w:p>
    <w:p>
      <w:pPr>
        <w:pStyle w:val="Normal"/>
        <w:rPr/>
      </w:pPr>
      <w:r>
        <w:rPr/>
        <w:t xml:space="preserve">Or dans un monde en mutation technologique rapide et ou la concurrence internationale est forte, les entreprises devraient pouvoir rapidement se séparer, ou à l’inverse embaucher un salarié. Là encore on retrouve l’idée du </w:t>
      </w:r>
      <w:r>
        <w:rPr>
          <w:b/>
          <w:bCs/>
          <w:i/>
          <w:iCs/>
        </w:rPr>
        <w:t>besoin de flexibilité des entreprises.</w:t>
      </w:r>
      <w:r>
        <w:rPr>
          <w:b/>
          <w:bCs/>
        </w:rPr>
        <w:t xml:space="preserve"> </w:t>
      </w:r>
    </w:p>
    <w:p>
      <w:pPr>
        <w:pStyle w:val="Normal"/>
        <w:rPr/>
      </w:pPr>
      <w:r>
        <w:rPr/>
        <w:t xml:space="preserve">Le troisième argument porte sur la compétitivité de l’économie. Dans un environnement changeant (progrès technique, concurrence internationale), </w:t>
      </w:r>
      <w:r>
        <w:rPr>
          <w:b/>
          <w:bCs/>
          <w:i/>
          <w:iCs/>
        </w:rPr>
        <w:t xml:space="preserve">un marché du travail plus flexible (moins réglementé) </w:t>
      </w:r>
      <w:r>
        <w:rPr/>
        <w:t>permettrait à l’emploi de s’ajuster plus rapidement aux besoins des entreprises. Les économies en deviendraient plus compétitives et seraient plus aptes à s’adapter aux chocs économiques.</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t xml:space="preserve"> </w:t>
      </w:r>
      <w:r>
        <w:rPr/>
        <w:t xml:space="preserve">Pour ces économistes les règles de protection de l’emploi contribuent non seulement à la persistance d’un chômage structurel, notamment au détriment des chômeurs les moins employables (les moins qualifiés et les jeunes sans expérience professionnelle). Les effets des institutions du marché du travail ne sont toutefois pas toujours négatifs. Elles n’apportent pas que des rigidités sur le marché du travail. Les règles de protection de l’emploi peuvent aussi avoir des effets positifs sur le chômage. En effet, même si ces règles limitent les licenciements des salariés en CDI en cas de ralentissement de la conjoncture, ces règles peuvent aussi pousser les employeurs à former leurs travailleurs plutôt qu’à les remplacer, afin d’augmenter leur productivité. De même plutôt que de licencier au moindre ralentissement de la conjoncture, ces règles peuvent pousser les employeurs à conserver leur main d’œuvre déjà formée en cas de retour à la croissance limitant ainsi leurs coûts (coût d’embauche, coût de formation de nouveaux employés). </w:t>
      </w:r>
    </w:p>
    <w:p>
      <w:pPr>
        <w:pStyle w:val="Normal"/>
        <w:rPr/>
      </w:pPr>
      <w:r>
        <w:rPr>
          <w:b/>
          <w:bCs/>
          <w:i/>
          <w:iCs/>
        </w:rPr>
        <w:t>Les règles de protection de l’emploi, par exemple l’assurance chômage,</w:t>
      </w:r>
      <w:r>
        <w:rPr/>
        <w:t xml:space="preserve"> peut aussi permettre un meilleur appariement sur le marché du travail. Ainsi, l’assurance chômage en donnant du temps aux travailleurs dans la recherche d’emploi permet une meilleure adéquation entre les qualifications des travailleurs et les emplois qu’ils occupent. Cela n’est pas sans conséquence sur la productivité des travailleurs et la qualité des emplois </w:t>
      </w:r>
      <w:r>
        <w:rPr>
          <w:b/>
          <w:bCs/>
          <w:i/>
          <w:iCs/>
        </w:rPr>
        <w:t>(risque de précarisation du marché du travail).</w:t>
      </w:r>
      <w:r>
        <w:rPr/>
        <w:t xml:space="preserve"> </w:t>
      </w:r>
    </w:p>
    <w:p>
      <w:pPr>
        <w:pStyle w:val="Normal"/>
        <w:rPr/>
      </w:pPr>
      <w:r>
        <w:rPr/>
        <w:t xml:space="preserve"> </w:t>
      </w:r>
      <w:r>
        <w:rPr/>
        <w:t xml:space="preserve">De l’autre côté </w:t>
      </w:r>
      <w:r>
        <w:rPr>
          <w:b/>
          <w:bCs/>
          <w:i/>
          <w:iCs/>
        </w:rPr>
        <w:t>une réglementation et une sécurisation de l’emploi ralentit les ajustements du marché du travail.</w:t>
      </w:r>
      <w:r>
        <w:rPr/>
        <w:t xml:space="preserve"> Elle peut ainsi conduire aussi les employeurs à attendre pour embaucher. Toutefois, les institutions qui sécurisent l’emploi ont des effets positifs sur l’emploi via la productivité. Ainsi des employés bien formés et polyvalents sont aussi plus productifs, capables d’innover et de générés des gains de compétitivité ce qui est favorable à l’emploi et donc réduit le chômage (y compris le chômage structurel) </w:t>
      </w:r>
    </w:p>
    <w:p>
      <w:pPr>
        <w:pStyle w:val="Normal"/>
        <w:rPr/>
      </w:pPr>
      <w:r>
        <w:rPr/>
      </w:r>
    </w:p>
    <w:p>
      <w:pPr>
        <w:pStyle w:val="Normal"/>
        <w:rPr/>
      </w:pPr>
      <w:r>
        <w:rPr/>
        <w:t xml:space="preserve">Document : </w:t>
      </w:r>
      <w:r>
        <w:rPr>
          <w:sz w:val="22"/>
          <w:szCs w:val="22"/>
        </w:rPr>
        <w:t xml:space="preserve">Les effets des règles de protection de l’emploi sur le chômage </w:t>
      </w:r>
    </w:p>
    <w:p>
      <w:pPr>
        <w:pStyle w:val="Normal"/>
        <w:rPr>
          <w:sz w:val="22"/>
          <w:szCs w:val="22"/>
        </w:rPr>
      </w:pPr>
      <w:r>
        <w:rPr>
          <w:sz w:val="22"/>
          <w:szCs w:val="22"/>
        </w:rPr>
        <w:t>Les défenseurs de la protection de l’emploi raisonnent fondamentalement en stock. Pour eux, l’emploi est un bien rare qu’il convient de préserver. Lorsqu’une entreprise réduit ses effectifs, c’est souvent définitivement, et si d’aventure elle les accroît à nouveau après une période de restriction, c’est pour remplacer les contrats à durée indéterminée (CDI) par des contrats à durée déterminée (CDD) […]. Ceux qui plaident pour une moindre protection de l’emploi font un raisonnement en flux. Pour eux, la création d’emplois enregistrée par les statistiques résulte d’un nombre considérable de créations et de destructions simultanées. Il ne sert donc à rien de protéger l’existant, le problème est bien plutôt l’écart entre créations brutes et destructions brutes. Or, la décision de créer un emploi met en jeu un calcul inter-temporel : l’employeur prend en compte ce que lui coûtera demain l’éventuel licenciement du salarié qu’il se propose d’embaucher. Protéger l’emploi, c’est donc dissuader l’embauche et c’est dresser des barrières à l’accès des chômeurs à l’emploi. Aucune de ces représentations n’est fausse. Si les économistes tiennent la seconde pour nettement plus pertinente, la première reflète mieux la réalité perçue par les habitants d’une petite ville dont l’entreprise principale, traditionnellement pourvoyeuse d’emplois stables et bien payés, connaît des difficultés. […]</w:t>
      </w:r>
    </w:p>
    <w:p>
      <w:pPr>
        <w:pStyle w:val="Normal"/>
        <w:rPr>
          <w:sz w:val="22"/>
          <w:szCs w:val="22"/>
        </w:rPr>
      </w:pPr>
      <w:r>
        <w:rPr>
          <w:sz w:val="22"/>
          <w:szCs w:val="22"/>
        </w:rPr>
        <w:t xml:space="preserve"> </w:t>
      </w:r>
      <w:r>
        <w:rPr>
          <w:sz w:val="22"/>
          <w:szCs w:val="22"/>
        </w:rPr>
        <w:t xml:space="preserve">Le degré de protection de l’emploi varie considérablement d’un pays à un autre. Bien qu’imparfaite, la mesure du degré de protection de l’emploi élaborée par l’OCDE […] souligne le contraste entre les économies « anglo-saxonnes » et l’Europe continentale, où le droit du licenciement est plus strict et la recours aux CDD plus encadré […]. La législation de protection de l’emploi a très clairement un effet distributif : pour les salariés qui en bénéficient, elle diminue le risque de perte d’emploi, et elle l’augmente pour ceux qui n’en bénéficient pas. […] La protection de l’emploi diminue l’ampleur des fluctuations conjoncturelles des effectifs (parce qu’elle augmente les coûts d’ajustement pour les entreprises), et donc réduit les flux de l’emploi vers le chômage et les flux du chômage vers l’emploi. Elle est donc associée à une durée moyenne du chômage plus longue. A. Benassy Quere et alii, Politique économique, De Boeck, 2e édition, 2009 </w:t>
      </w:r>
    </w:p>
    <w:p>
      <w:pPr>
        <w:pStyle w:val="Normal"/>
        <w:rPr/>
      </w:pPr>
      <w:r>
        <w:rPr/>
      </w:r>
    </w:p>
    <w:p>
      <w:pPr>
        <w:pStyle w:val="Normal"/>
        <w:rPr>
          <w:sz w:val="20"/>
          <w:szCs w:val="20"/>
        </w:rPr>
      </w:pPr>
      <w:r>
        <w:rPr>
          <w:sz w:val="20"/>
          <w:szCs w:val="20"/>
        </w:rPr>
        <w:t xml:space="preserve">Q1 : Qu'est-ce que les règles de protection de l’emploi ? </w:t>
      </w:r>
    </w:p>
    <w:p>
      <w:pPr>
        <w:pStyle w:val="Normal"/>
        <w:rPr>
          <w:sz w:val="20"/>
          <w:szCs w:val="20"/>
        </w:rPr>
      </w:pPr>
      <w:r>
        <w:rPr>
          <w:sz w:val="20"/>
          <w:szCs w:val="20"/>
        </w:rPr>
        <w:t xml:space="preserve">Q2 : En quoi les règles de protection de l’emploi constituent-t-elles des rigidités institutionnelles ? </w:t>
      </w:r>
    </w:p>
    <w:p>
      <w:pPr>
        <w:pStyle w:val="Normal"/>
        <w:rPr/>
      </w:pPr>
      <w:r>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t>Exercice : Remplir le tableau</w:t>
      </w:r>
    </w:p>
    <w:p>
      <w:pPr>
        <w:pStyle w:val="Normal"/>
        <w:rPr>
          <w:rFonts w:ascii="Arial" w:hAnsi="Arial"/>
          <w:sz w:val="32"/>
          <w:szCs w:val="32"/>
        </w:rPr>
      </w:pPr>
      <w:r>
        <w:rPr>
          <w:rFonts w:ascii="Arial" w:hAnsi="Arial"/>
          <w:sz w:val="32"/>
          <w:szCs w:val="32"/>
        </w:rPr>
        <w:drawing>
          <wp:anchor behindDoc="0" distT="0" distB="0" distL="0" distR="0" simplePos="0" locked="0" layoutInCell="0" allowOverlap="1" relativeHeight="20">
            <wp:simplePos x="0" y="0"/>
            <wp:positionH relativeFrom="column">
              <wp:posOffset>50165</wp:posOffset>
            </wp:positionH>
            <wp:positionV relativeFrom="paragraph">
              <wp:posOffset>113030</wp:posOffset>
            </wp:positionV>
            <wp:extent cx="5801360" cy="2948305"/>
            <wp:effectExtent l="0" t="0" r="0" b="0"/>
            <wp:wrapSquare wrapText="largest"/>
            <wp:docPr id="23" name="Image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26" descr=""/>
                    <pic:cNvPicPr>
                      <a:picLocks noChangeAspect="1" noChangeArrowheads="1"/>
                    </pic:cNvPicPr>
                  </pic:nvPicPr>
                  <pic:blipFill>
                    <a:blip r:embed="rId26"/>
                    <a:stretch>
                      <a:fillRect/>
                    </a:stretch>
                  </pic:blipFill>
                  <pic:spPr bwMode="auto">
                    <a:xfrm>
                      <a:off x="0" y="0"/>
                      <a:ext cx="5801360" cy="2948305"/>
                    </a:xfrm>
                    <a:prstGeom prst="rect">
                      <a:avLst/>
                    </a:prstGeom>
                    <a:noFill/>
                  </pic:spPr>
                </pic:pic>
              </a:graphicData>
            </a:graphic>
          </wp:anchor>
        </w:drawing>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r>
    </w:p>
    <w:p>
      <w:pPr>
        <w:pStyle w:val="Normal"/>
        <w:rPr>
          <w:rFonts w:ascii="Arial" w:hAnsi="Arial"/>
          <w:sz w:val="32"/>
          <w:szCs w:val="32"/>
        </w:rPr>
      </w:pPr>
      <w:r>
        <w:rPr>
          <w:rFonts w:ascii="Arial" w:hAnsi="Arial"/>
          <w:sz w:val="32"/>
          <w:szCs w:val="32"/>
        </w:rPr>
        <w:t xml:space="preserve">3/ Comment lutter contre le chômage ? </w:t>
      </w:r>
    </w:p>
    <w:p>
      <w:pPr>
        <w:pStyle w:val="Normal"/>
        <w:rPr/>
      </w:pPr>
      <w:r>
        <w:rPr/>
        <w:t xml:space="preserve"> </w:t>
      </w:r>
      <w:r>
        <w:rPr>
          <w:b/>
          <w:bCs/>
        </w:rPr>
        <w:t>Les politiques de l’emploi</w:t>
      </w:r>
    </w:p>
    <w:p>
      <w:pPr>
        <w:pStyle w:val="Normal"/>
        <w:rPr/>
      </w:pPr>
      <w:r>
        <w:drawing>
          <wp:anchor behindDoc="0" distT="0" distB="0" distL="0" distR="0" simplePos="0" locked="0" layoutInCell="0" allowOverlap="1" relativeHeight="17">
            <wp:simplePos x="0" y="0"/>
            <wp:positionH relativeFrom="column">
              <wp:posOffset>-110490</wp:posOffset>
            </wp:positionH>
            <wp:positionV relativeFrom="paragraph">
              <wp:posOffset>83820</wp:posOffset>
            </wp:positionV>
            <wp:extent cx="6334125" cy="1519555"/>
            <wp:effectExtent l="0" t="0" r="0" b="0"/>
            <wp:wrapSquare wrapText="largest"/>
            <wp:docPr id="24" name="Image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3" descr=""/>
                    <pic:cNvPicPr>
                      <a:picLocks noChangeAspect="1" noChangeArrowheads="1"/>
                    </pic:cNvPicPr>
                  </pic:nvPicPr>
                  <pic:blipFill>
                    <a:blip r:embed="rId27"/>
                    <a:stretch>
                      <a:fillRect/>
                    </a:stretch>
                  </pic:blipFill>
                  <pic:spPr bwMode="auto">
                    <a:xfrm>
                      <a:off x="0" y="0"/>
                      <a:ext cx="6334125" cy="1519555"/>
                    </a:xfrm>
                    <a:prstGeom prst="rect">
                      <a:avLst/>
                    </a:prstGeom>
                    <a:noFill/>
                  </pic:spPr>
                </pic:pic>
              </a:graphicData>
            </a:graphic>
          </wp:anchor>
        </w:drawing>
      </w:r>
      <w:r>
        <w:rPr/>
        <w:t xml:space="preserve">Des citations utiles en accroche de Dissertation </w:t>
      </w:r>
    </w:p>
    <w:p>
      <w:pPr>
        <w:pStyle w:val="Normal"/>
        <w:rPr/>
      </w:pPr>
      <w:r>
        <w:rPr/>
      </w:r>
    </w:p>
    <w:p>
      <w:pPr>
        <w:pStyle w:val="Normal"/>
        <w:rPr/>
      </w:pPr>
      <w:r>
        <w:rPr/>
      </w:r>
    </w:p>
    <w:p>
      <w:pPr>
        <w:pStyle w:val="Normal"/>
        <w:rPr/>
      </w:pPr>
      <w:r>
        <w:rPr/>
      </w:r>
    </w:p>
    <w:p>
      <w:pPr>
        <w:pStyle w:val="Normal"/>
        <w:rPr>
          <w:rFonts w:ascii="Arial" w:hAnsi="Arial" w:cs="Arial"/>
          <w:sz w:val="30"/>
          <w:szCs w:val="30"/>
          <w:u w:val="single"/>
        </w:rPr>
      </w:pPr>
      <w:r>
        <w:rPr>
          <w:rFonts w:cs="Arial" w:ascii="Arial" w:hAnsi="Arial"/>
          <w:b/>
          <w:bCs/>
          <w:sz w:val="30"/>
          <w:szCs w:val="30"/>
        </w:rPr>
        <w:t xml:space="preserve">A connaître :  </w:t>
      </w:r>
      <w:r>
        <w:rPr>
          <w:rFonts w:cs="Arial" w:ascii="Arial" w:hAnsi="Arial"/>
          <w:b/>
          <w:bCs/>
          <w:sz w:val="30"/>
          <w:szCs w:val="30"/>
          <w:u w:val="none"/>
        </w:rPr>
        <w:t>La politique de l'emploi</w:t>
      </w:r>
      <w:r>
        <w:rPr>
          <w:rFonts w:cs="Arial" w:ascii="Arial" w:hAnsi="Arial"/>
          <w:sz w:val="30"/>
          <w:szCs w:val="30"/>
          <w:u w:val="none"/>
        </w:rPr>
        <w:t xml:space="preserve"> désigne l'ensemble des politiques visant à assurer le plein-emploi</w:t>
      </w:r>
    </w:p>
    <w:p>
      <w:pPr>
        <w:pStyle w:val="Normal"/>
        <w:rPr>
          <w:u w:val="thick"/>
        </w:rPr>
      </w:pPr>
      <w:r>
        <w:rPr>
          <w:u w:val="thick"/>
        </w:rPr>
      </w:r>
    </w:p>
    <w:p>
      <w:pPr>
        <w:pStyle w:val="Normal"/>
        <w:rPr>
          <w:u w:val="none"/>
        </w:rPr>
      </w:pPr>
      <w:r>
        <w:rPr>
          <w:rFonts w:cs="Arial" w:ascii="Arial" w:hAnsi="Arial"/>
          <w:sz w:val="30"/>
          <w:szCs w:val="30"/>
          <w:u w:val="none"/>
        </w:rPr>
        <w:t>Il s’agit d’alléger le coût du travail face au chômage classique (1) puis les stratégies de stimulation de la création d'emplois face au  chômage keynésien (2) et enfin, elle comprend les dispositifs de soutien aux chômeurs face au chômage structurel  (indemnisation du chômage, formation) en (2)</w:t>
      </w:r>
    </w:p>
    <w:p>
      <w:pPr>
        <w:pStyle w:val="Normal"/>
        <w:rPr>
          <w:u w:val="none"/>
        </w:rPr>
      </w:pPr>
      <w:r>
        <w:rPr>
          <w:u w:val="none"/>
        </w:rPr>
      </w:r>
    </w:p>
    <w:p>
      <w:pPr>
        <w:pStyle w:val="Normal"/>
        <w:rPr>
          <w:u w:val="none"/>
        </w:rPr>
      </w:pPr>
      <w:r>
        <w:rPr>
          <w:u w:val="none"/>
        </w:rPr>
      </w:r>
    </w:p>
    <w:p>
      <w:pPr>
        <w:pStyle w:val="Normal"/>
        <w:rPr>
          <w:rFonts w:ascii="Arial" w:hAnsi="Arial"/>
        </w:rPr>
      </w:pPr>
      <w:r>
        <w:rPr>
          <w:rFonts w:cs="Arial" w:ascii="Arial" w:hAnsi="Arial"/>
          <w:sz w:val="30"/>
          <w:szCs w:val="30"/>
          <w:u w:val="none"/>
        </w:rPr>
        <w:t xml:space="preserve">A/ Propositions  face au chômage classique :  Les politiques d’allègement du coût du travail </w:t>
      </w:r>
    </w:p>
    <w:p>
      <w:pPr>
        <w:pStyle w:val="Normal"/>
        <w:rPr>
          <w:rFonts w:ascii="Arial" w:hAnsi="Arial"/>
        </w:rPr>
      </w:pPr>
      <w:r>
        <w:rPr>
          <w:rFonts w:ascii="Arial" w:hAnsi="Arial"/>
        </w:rPr>
      </w:r>
    </w:p>
    <w:p>
      <w:pPr>
        <w:pStyle w:val="Normal"/>
        <w:rPr>
          <w:rFonts w:ascii="Arial" w:hAnsi="Arial"/>
        </w:rPr>
      </w:pPr>
      <w:r>
        <w:rPr>
          <w:rFonts w:ascii="Arial" w:hAnsi="Arial"/>
        </w:rPr>
        <w:drawing>
          <wp:anchor behindDoc="0" distT="0" distB="0" distL="0" distR="0" simplePos="0" locked="0" layoutInCell="0" allowOverlap="1" relativeHeight="11">
            <wp:simplePos x="0" y="0"/>
            <wp:positionH relativeFrom="column">
              <wp:posOffset>-38100</wp:posOffset>
            </wp:positionH>
            <wp:positionV relativeFrom="paragraph">
              <wp:posOffset>3609340</wp:posOffset>
            </wp:positionV>
            <wp:extent cx="6120130" cy="3081655"/>
            <wp:effectExtent l="0" t="0" r="0" b="0"/>
            <wp:wrapSquare wrapText="largest"/>
            <wp:docPr id="25" name="Image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14" descr=""/>
                    <pic:cNvPicPr>
                      <a:picLocks noChangeAspect="1" noChangeArrowheads="1"/>
                    </pic:cNvPicPr>
                  </pic:nvPicPr>
                  <pic:blipFill>
                    <a:blip r:embed="rId28"/>
                    <a:stretch>
                      <a:fillRect/>
                    </a:stretch>
                  </pic:blipFill>
                  <pic:spPr bwMode="auto">
                    <a:xfrm>
                      <a:off x="0" y="0"/>
                      <a:ext cx="6120130" cy="3081655"/>
                    </a:xfrm>
                    <a:prstGeom prst="rect">
                      <a:avLst/>
                    </a:prstGeom>
                    <a:noFill/>
                  </pic:spPr>
                </pic:pic>
              </a:graphicData>
            </a:graphic>
          </wp:anchor>
        </w:drawing>
        <w:drawing>
          <wp:anchor behindDoc="0" distT="0" distB="0" distL="0" distR="0" simplePos="0" locked="0" layoutInCell="0" allowOverlap="1" relativeHeight="15">
            <wp:simplePos x="0" y="0"/>
            <wp:positionH relativeFrom="column">
              <wp:posOffset>133350</wp:posOffset>
            </wp:positionH>
            <wp:positionV relativeFrom="paragraph">
              <wp:posOffset>41910</wp:posOffset>
            </wp:positionV>
            <wp:extent cx="6120130" cy="3517265"/>
            <wp:effectExtent l="0" t="0" r="0" b="0"/>
            <wp:wrapSquare wrapText="largest"/>
            <wp:docPr id="26" name="Image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1" descr=""/>
                    <pic:cNvPicPr>
                      <a:picLocks noChangeAspect="1" noChangeArrowheads="1"/>
                    </pic:cNvPicPr>
                  </pic:nvPicPr>
                  <pic:blipFill>
                    <a:blip r:embed="rId29"/>
                    <a:stretch>
                      <a:fillRect/>
                    </a:stretch>
                  </pic:blipFill>
                  <pic:spPr bwMode="auto">
                    <a:xfrm>
                      <a:off x="0" y="0"/>
                      <a:ext cx="6120130" cy="3517265"/>
                    </a:xfrm>
                    <a:prstGeom prst="rect">
                      <a:avLst/>
                    </a:prstGeom>
                    <a:noFill/>
                  </pic:spPr>
                </pic:pic>
              </a:graphicData>
            </a:graphic>
          </wp:anchor>
        </w:drawing>
      </w:r>
    </w:p>
    <w:p>
      <w:pPr>
        <w:pStyle w:val="Normal"/>
        <w:rPr>
          <w:rFonts w:ascii="Arial" w:hAnsi="Arial"/>
        </w:rPr>
      </w:pPr>
      <w:r>
        <w:rPr>
          <w:rFonts w:ascii="Arial" w:hAnsi="Arial"/>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rFonts w:ascii="Arial" w:hAnsi="Arial"/>
        </w:rPr>
      </w:pPr>
      <w:r>
        <w:rPr>
          <w:rFonts w:ascii="Arial" w:hAnsi="Arial"/>
        </w:rPr>
        <w:t>B/ Solutions face au chômage keynésien : Les politiques macroéconomiques de soutien de la demande globale</w:t>
      </w:r>
    </w:p>
    <w:p>
      <w:pPr>
        <w:pStyle w:val="Normal"/>
        <w:rPr/>
      </w:pPr>
      <w:r>
        <w:rPr/>
      </w:r>
    </w:p>
    <w:p>
      <w:pPr>
        <w:pStyle w:val="Normal"/>
        <w:rPr/>
      </w:pPr>
      <w:r>
        <w:rPr/>
      </w:r>
    </w:p>
    <w:p>
      <w:pPr>
        <w:pStyle w:val="Normal"/>
        <w:rPr/>
      </w:pPr>
      <w:r>
        <w:rPr/>
        <w:drawing>
          <wp:anchor behindDoc="0" distT="0" distB="0" distL="0" distR="0" simplePos="0" locked="0" layoutInCell="0" allowOverlap="1" relativeHeight="22">
            <wp:simplePos x="0" y="0"/>
            <wp:positionH relativeFrom="column">
              <wp:posOffset>2540</wp:posOffset>
            </wp:positionH>
            <wp:positionV relativeFrom="paragraph">
              <wp:posOffset>17145</wp:posOffset>
            </wp:positionV>
            <wp:extent cx="5734685" cy="1233805"/>
            <wp:effectExtent l="0" t="0" r="0" b="0"/>
            <wp:wrapSquare wrapText="largest"/>
            <wp:docPr id="27" name="Image12 Copi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12 Copie 1" descr=""/>
                    <pic:cNvPicPr>
                      <a:picLocks noChangeAspect="1" noChangeArrowheads="1"/>
                    </pic:cNvPicPr>
                  </pic:nvPicPr>
                  <pic:blipFill>
                    <a:blip r:embed="rId30"/>
                    <a:stretch>
                      <a:fillRect/>
                    </a:stretch>
                  </pic:blipFill>
                  <pic:spPr bwMode="auto">
                    <a:xfrm>
                      <a:off x="0" y="0"/>
                      <a:ext cx="5734685" cy="1233805"/>
                    </a:xfrm>
                    <a:prstGeom prst="rect">
                      <a:avLst/>
                    </a:prstGeom>
                    <a:noFill/>
                  </pic:spPr>
                </pic:pic>
              </a:graphicData>
            </a:graphic>
          </wp:anchor>
        </w:drawing>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t xml:space="preserve">Extrait vidéo : </w:t>
      </w:r>
      <w:r>
        <w:rPr>
          <w:rFonts w:ascii="Roboto;Helvetica;sans-serif" w:hAnsi="Roboto;Helvetica;sans-serif"/>
          <w:b w:val="false"/>
          <w:i w:val="false"/>
          <w:caps w:val="false"/>
          <w:smallCaps w:val="false"/>
          <w:color w:val="71777D"/>
          <w:spacing w:val="0"/>
          <w:sz w:val="21"/>
        </w:rPr>
        <w:t>Comment lutter contre le chômage keynésien</w:t>
      </w:r>
    </w:p>
    <w:p>
      <w:pPr>
        <w:pStyle w:val="Normal"/>
        <w:widowControl/>
        <w:spacing w:lineRule="atLeast" w:line="300"/>
        <w:ind w:hanging="0" w:left="0" w:right="120"/>
        <w:rPr>
          <w:b/>
          <w:bCs/>
        </w:rPr>
      </w:pPr>
      <w:r>
        <w:drawing>
          <wp:anchor behindDoc="0" distT="0" distB="0" distL="0" distR="0" simplePos="0" locked="0" layoutInCell="0" allowOverlap="1" relativeHeight="23">
            <wp:simplePos x="0" y="0"/>
            <wp:positionH relativeFrom="column">
              <wp:posOffset>-358140</wp:posOffset>
            </wp:positionH>
            <wp:positionV relativeFrom="paragraph">
              <wp:posOffset>118110</wp:posOffset>
            </wp:positionV>
            <wp:extent cx="5885815" cy="2854960"/>
            <wp:effectExtent l="0" t="0" r="0" b="0"/>
            <wp:wrapSquare wrapText="largest"/>
            <wp:docPr id="28" name="Image4 Copi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4 Copie 1" descr=""/>
                    <pic:cNvPicPr>
                      <a:picLocks noChangeAspect="1" noChangeArrowheads="1"/>
                    </pic:cNvPicPr>
                  </pic:nvPicPr>
                  <pic:blipFill>
                    <a:blip r:embed="rId31"/>
                    <a:stretch>
                      <a:fillRect/>
                    </a:stretch>
                  </pic:blipFill>
                  <pic:spPr bwMode="auto">
                    <a:xfrm>
                      <a:off x="0" y="0"/>
                      <a:ext cx="5885815" cy="2854960"/>
                    </a:xfrm>
                    <a:prstGeom prst="rect">
                      <a:avLst/>
                    </a:prstGeom>
                    <a:noFill/>
                  </pic:spPr>
                </pic:pic>
              </a:graphicData>
            </a:graphic>
          </wp:anchor>
        </w:drawing>
      </w:r>
      <w:r>
        <w:rPr>
          <w:rFonts w:ascii="Roboto;Helvetica;sans-serif" w:hAnsi="Roboto;Helvetica;sans-serif"/>
          <w:b/>
          <w:bCs/>
          <w:i w:val="false"/>
          <w:caps w:val="false"/>
          <w:smallCaps w:val="false"/>
          <w:color w:val="444444"/>
          <w:spacing w:val="0"/>
          <w:sz w:val="20"/>
        </w:rPr>
        <w:t>Les SES en vidéos</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rPr>
          <w:b/>
          <w:bCs/>
        </w:rPr>
      </w:pPr>
      <w:r>
        <w:rPr>
          <w:b/>
          <w:bCs/>
        </w:rPr>
      </w:r>
    </w:p>
    <w:p>
      <w:pPr>
        <w:pStyle w:val="Normal"/>
        <w:jc w:val="both"/>
        <w:rPr>
          <w:b/>
          <w:bCs/>
          <w:u w:val="none"/>
        </w:rPr>
      </w:pPr>
      <w:r>
        <w:rPr>
          <w:b/>
          <w:bCs/>
          <w:u w:val="none"/>
        </w:rPr>
        <w:drawing>
          <wp:anchor behindDoc="0" distT="0" distB="0" distL="0" distR="0" simplePos="0" locked="0" layoutInCell="0" allowOverlap="1" relativeHeight="31">
            <wp:simplePos x="0" y="0"/>
            <wp:positionH relativeFrom="column">
              <wp:posOffset>-194945</wp:posOffset>
            </wp:positionH>
            <wp:positionV relativeFrom="paragraph">
              <wp:posOffset>168275</wp:posOffset>
            </wp:positionV>
            <wp:extent cx="6120130" cy="2173605"/>
            <wp:effectExtent l="0" t="0" r="0" b="0"/>
            <wp:wrapSquare wrapText="largest"/>
            <wp:docPr id="29"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2" descr=""/>
                    <pic:cNvPicPr>
                      <a:picLocks noChangeAspect="1" noChangeArrowheads="1"/>
                    </pic:cNvPicPr>
                  </pic:nvPicPr>
                  <pic:blipFill>
                    <a:blip r:embed="rId32"/>
                    <a:stretch>
                      <a:fillRect/>
                    </a:stretch>
                  </pic:blipFill>
                  <pic:spPr bwMode="auto">
                    <a:xfrm>
                      <a:off x="0" y="0"/>
                      <a:ext cx="6120130" cy="2173605"/>
                    </a:xfrm>
                    <a:prstGeom prst="rect">
                      <a:avLst/>
                    </a:prstGeom>
                    <a:noFill/>
                  </pic:spPr>
                </pic:pic>
              </a:graphicData>
            </a:graphic>
          </wp:anchor>
        </w:drawing>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b/>
          <w:bCs/>
          <w:u w:val="none"/>
        </w:rPr>
      </w:pPr>
      <w:r>
        <w:rPr>
          <w:b/>
          <w:bCs/>
          <w:u w:val="none"/>
        </w:rPr>
      </w:r>
    </w:p>
    <w:p>
      <w:pPr>
        <w:pStyle w:val="Normal"/>
        <w:jc w:val="both"/>
        <w:rPr/>
      </w:pPr>
      <w:r>
        <w:rPr>
          <w:b/>
          <w:bCs/>
          <w:u w:val="none"/>
        </w:rPr>
        <w:t>C/ Les mesures face au chômage structurel</w:t>
      </w:r>
    </w:p>
    <w:p>
      <w:pPr>
        <w:pStyle w:val="Normal"/>
        <w:jc w:val="both"/>
        <w:rPr/>
      </w:pPr>
      <w:r>
        <w:drawing>
          <wp:anchor behindDoc="0" distT="0" distB="0" distL="0" distR="0" simplePos="0" locked="0" layoutInCell="0" allowOverlap="1" relativeHeight="28">
            <wp:simplePos x="0" y="0"/>
            <wp:positionH relativeFrom="column">
              <wp:posOffset>235585</wp:posOffset>
            </wp:positionH>
            <wp:positionV relativeFrom="paragraph">
              <wp:posOffset>45085</wp:posOffset>
            </wp:positionV>
            <wp:extent cx="3806190" cy="2867660"/>
            <wp:effectExtent l="0" t="0" r="0" b="0"/>
            <wp:wrapSquare wrapText="largest"/>
            <wp:docPr id="30" name="Image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5" descr=""/>
                    <pic:cNvPicPr>
                      <a:picLocks noChangeAspect="1" noChangeArrowheads="1"/>
                    </pic:cNvPicPr>
                  </pic:nvPicPr>
                  <pic:blipFill>
                    <a:blip r:embed="rId33"/>
                    <a:stretch>
                      <a:fillRect/>
                    </a:stretch>
                  </pic:blipFill>
                  <pic:spPr bwMode="auto">
                    <a:xfrm>
                      <a:off x="0" y="0"/>
                      <a:ext cx="3806190" cy="2867660"/>
                    </a:xfrm>
                    <a:prstGeom prst="rect">
                      <a:avLst/>
                    </a:prstGeom>
                    <a:noFill/>
                  </pic:spPr>
                </pic:pic>
              </a:graphicData>
            </a:graphic>
          </wp:anchor>
        </w:drawing>
      </w:r>
      <w:r>
        <w:rPr>
          <w:rFonts w:ascii="verdana;arial;sans-serif" w:hAnsi="verdana;arial;sans-serif"/>
          <w:b/>
          <w:bCs/>
          <w:color w:val="000000"/>
        </w:rPr>
        <w:t>L</w:t>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rFonts w:ascii="verdana;arial;sans-serif" w:hAnsi="verdana;arial;sans-serif"/>
          <w:b/>
          <w:bCs/>
          <w:color w:val="000000"/>
        </w:rPr>
      </w:pPr>
      <w:r>
        <w:rPr>
          <w:rFonts w:ascii="verdana;arial;sans-serif" w:hAnsi="verdana;arial;sans-serif"/>
          <w:b/>
          <w:bCs/>
          <w:color w:val="000000"/>
        </w:rPr>
      </w:r>
    </w:p>
    <w:p>
      <w:pPr>
        <w:pStyle w:val="Normal"/>
        <w:jc w:val="both"/>
        <w:rPr/>
      </w:pPr>
      <w:r>
        <w:rPr>
          <w:rFonts w:ascii="verdana;arial;sans-serif" w:hAnsi="verdana;arial;sans-serif"/>
          <w:b/>
          <w:bCs/>
          <w:color w:val="000000"/>
        </w:rPr>
        <w:t>- Les politiques de flexibilisation</w:t>
      </w:r>
      <w:r>
        <w:rPr>
          <w:rFonts w:ascii="verdana;arial;sans-serif" w:hAnsi="verdana;arial;sans-serif"/>
          <w:color w:val="000000"/>
        </w:rPr>
        <w:t xml:space="preserve"> quant à elles permettent d’assouplir le marché du travail en favorisant un ajustement plus rapide des salaires et de la main-d’œuvre par rapport aux besoins de l’entreprise qui doit adapter sa production à l’évolution du marché. Différentes formes de flexibilité du travail sont possibles. On distingue 5 types de flexibilités : </w:t>
      </w:r>
    </w:p>
    <w:p>
      <w:pPr>
        <w:pStyle w:val="Normal"/>
        <w:rPr/>
      </w:pPr>
      <w:r>
        <w:rPr>
          <w:rFonts w:ascii="verdana;arial;sans-serif" w:hAnsi="verdana;arial;sans-serif"/>
          <w:color w:val="000000"/>
        </w:rPr>
        <w:t>1) la flexibilité quantitative externe : recours au marché du travail en faisant varier les effectifs de l’entreprises (embauches et licenciements, CDD);</w:t>
      </w:r>
    </w:p>
    <w:p>
      <w:pPr>
        <w:pStyle w:val="Normal"/>
        <w:rPr/>
      </w:pPr>
      <w:r>
        <w:rPr>
          <w:rFonts w:ascii="verdana;arial;sans-serif" w:hAnsi="verdana;arial;sans-serif"/>
          <w:color w:val="000000"/>
        </w:rPr>
        <w:t>2) la flexibilité qualitative externe : remplacement du contrat de travail par un contrat commercial plus facile à rompre (intérimaires, externalisation)</w:t>
      </w:r>
    </w:p>
    <w:p>
      <w:pPr>
        <w:pStyle w:val="Normal"/>
        <w:rPr/>
      </w:pPr>
      <w:r>
        <w:rPr>
          <w:rFonts w:ascii="verdana;arial;sans-serif" w:hAnsi="verdana;arial;sans-serif"/>
          <w:color w:val="000000"/>
        </w:rPr>
        <w:t>3) la flexibilité quantitative interne :</w:t>
      </w:r>
    </w:p>
    <w:p>
      <w:pPr>
        <w:pStyle w:val="Normal"/>
        <w:rPr/>
      </w:pPr>
      <w:r>
        <w:rPr>
          <w:rFonts w:ascii="verdana;arial;sans-serif" w:hAnsi="verdana;arial;sans-serif"/>
          <w:color w:val="000000"/>
        </w:rPr>
        <w:t xml:space="preserve">Action sur la variation du temps de travail dans l’entreprise (heures supplémentaires, annualisation de la durée du travail qui permet de moduler la durée hebdomadaire du travail,...) </w:t>
      </w:r>
    </w:p>
    <w:p>
      <w:pPr>
        <w:pStyle w:val="Normal"/>
        <w:rPr/>
      </w:pPr>
      <w:r>
        <w:rPr>
          <w:rFonts w:ascii="verdana;arial;sans-serif" w:hAnsi="verdana;arial;sans-serif"/>
          <w:color w:val="000000"/>
        </w:rPr>
        <w:t>4) la flexibilité fonctionnelle (la polyvalence des travailleurs permet leur changement de poste de travail);</w:t>
      </w:r>
    </w:p>
    <w:p>
      <w:pPr>
        <w:pStyle w:val="Normal"/>
        <w:rPr/>
      </w:pPr>
      <w:r>
        <w:rPr>
          <w:rFonts w:ascii="verdana;arial;sans-serif" w:hAnsi="verdana;arial;sans-serif"/>
          <w:color w:val="000000"/>
        </w:rPr>
        <w:t>5) la flexibilité des rémunérations (variation du salaire en fonction des résultats de l'entreprise)</w:t>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rFonts w:ascii="verdana;arial;sans-serif" w:hAnsi="verdana;arial;sans-serif"/>
          <w:color w:val="000000"/>
        </w:rPr>
      </w:pPr>
      <w:r>
        <w:rPr>
          <w:rFonts w:ascii="verdana;arial;sans-serif" w:hAnsi="verdana;arial;sans-serif"/>
          <w:color w:val="000000"/>
        </w:rPr>
      </w:r>
    </w:p>
    <w:p>
      <w:pPr>
        <w:pStyle w:val="Normal"/>
        <w:rPr>
          <w:b/>
          <w:bCs/>
        </w:rPr>
      </w:pPr>
      <w:r>
        <w:rPr>
          <w:rFonts w:ascii="verdana;arial;sans-serif" w:hAnsi="verdana;arial;sans-serif"/>
          <w:b/>
          <w:bCs/>
          <w:color w:val="000000"/>
        </w:rPr>
        <w:t>Exercice : remplir le schéma :</w:t>
      </w:r>
    </w:p>
    <w:p>
      <w:pPr>
        <w:pStyle w:val="Normal"/>
        <w:rPr>
          <w:rFonts w:ascii="verdana;arial;sans-serif" w:hAnsi="verdana;arial;sans-serif"/>
          <w:color w:val="000000"/>
        </w:rPr>
      </w:pPr>
      <w:r>
        <w:rPr>
          <w:rFonts w:ascii="verdana;arial;sans-serif" w:hAnsi="verdana;arial;sans-serif"/>
          <w:color w:val="000000"/>
        </w:rPr>
        <w:drawing>
          <wp:anchor behindDoc="0" distT="0" distB="0" distL="0" distR="0" simplePos="0" locked="0" layoutInCell="0" allowOverlap="1" relativeHeight="5">
            <wp:simplePos x="0" y="0"/>
            <wp:positionH relativeFrom="column">
              <wp:align>center</wp:align>
            </wp:positionH>
            <wp:positionV relativeFrom="paragraph">
              <wp:posOffset>635</wp:posOffset>
            </wp:positionV>
            <wp:extent cx="6120130" cy="3149600"/>
            <wp:effectExtent l="0" t="0" r="0" b="0"/>
            <wp:wrapSquare wrapText="largest"/>
            <wp:docPr id="31" name="Image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16" descr=""/>
                    <pic:cNvPicPr>
                      <a:picLocks noChangeAspect="1" noChangeArrowheads="1"/>
                    </pic:cNvPicPr>
                  </pic:nvPicPr>
                  <pic:blipFill>
                    <a:blip r:embed="rId34"/>
                    <a:stretch>
                      <a:fillRect/>
                    </a:stretch>
                  </pic:blipFill>
                  <pic:spPr bwMode="auto">
                    <a:xfrm>
                      <a:off x="0" y="0"/>
                      <a:ext cx="6120130" cy="3149600"/>
                    </a:xfrm>
                    <a:prstGeom prst="rect">
                      <a:avLst/>
                    </a:prstGeom>
                    <a:noFill/>
                  </pic:spPr>
                </pic:pic>
              </a:graphicData>
            </a:graphic>
          </wp:anchor>
        </w:drawing>
      </w:r>
    </w:p>
    <w:p>
      <w:pPr>
        <w:pStyle w:val="Normal"/>
        <w:rPr>
          <w:rFonts w:ascii="verdana;arial;sans-serif" w:hAnsi="verdana;arial;sans-serif"/>
          <w:color w:val="000000"/>
        </w:rPr>
      </w:pPr>
      <w:r>
        <w:rPr>
          <w:rFonts w:ascii="verdana;arial;sans-serif" w:hAnsi="verdana;arial;sans-serif"/>
          <w:color w:val="000000"/>
        </w:rPr>
      </w:r>
    </w:p>
    <w:p>
      <w:pPr>
        <w:pStyle w:val="Normal"/>
        <w:rPr>
          <w:b/>
          <w:bCs/>
        </w:rPr>
      </w:pPr>
      <w:r>
        <w:rPr>
          <w:rFonts w:ascii="verdana;arial;sans-serif" w:hAnsi="verdana;arial;sans-serif"/>
          <w:bCs/>
          <w:color w:val="000000"/>
        </w:rPr>
        <w:t>- La politique de formation contribue pour sa part à réduire le chômage d’inadéquation entre offres et demandes d’emplois en favorisant les reconversions nécessaires induites par le processus de destruction créatrice d’activités et d’emplois. Ainsi, en contribuant à améliorer les appariements entre les actifs occupés (en emplois) ou non (les chômeurs) et l’employeur sur le marché du travail, la politique de formation participe à son tour à diminuer le chômage structurel.</w:t>
      </w:r>
      <w:r>
        <w:rPr>
          <w:rFonts w:ascii="verdana;arial;sans-serif" w:hAnsi="verdana;arial;sans-serif"/>
          <w:b/>
          <w:bCs/>
          <w:color w:val="000000"/>
        </w:rPr>
        <w:t xml:space="preserve"> </w:t>
      </w:r>
    </w:p>
    <w:p>
      <w:pPr>
        <w:pStyle w:val="Normal"/>
        <w:rPr>
          <w:b/>
          <w:bCs/>
        </w:rPr>
      </w:pPr>
      <w:r>
        <w:rPr>
          <w:b/>
          <w:bCs/>
        </w:rPr>
      </w:r>
    </w:p>
    <w:p>
      <w:pPr>
        <w:pStyle w:val="Normal"/>
        <w:rPr>
          <w:b/>
          <w:bCs/>
        </w:rPr>
      </w:pPr>
      <w:r>
        <w:rPr>
          <w:rFonts w:ascii="verdana;arial;sans-serif" w:hAnsi="verdana;arial;sans-serif"/>
          <w:b/>
          <w:bCs/>
          <w:color w:val="000000"/>
        </w:rPr>
        <w:t>Extrait vidéo :</w:t>
      </w:r>
    </w:p>
    <w:p>
      <w:pPr>
        <w:pStyle w:val="Normal"/>
        <w:rPr>
          <w:sz w:val="20"/>
          <w:szCs w:val="20"/>
        </w:rPr>
      </w:pPr>
      <w:hyperlink r:id="rId35">
        <w:r>
          <w:rPr>
            <w:rStyle w:val="Hyperlink"/>
            <w:sz w:val="20"/>
            <w:szCs w:val="20"/>
          </w:rPr>
          <w:t>Flexisécurité: le Danemark est-il un modèle?</w:t>
        </w:r>
      </w:hyperlink>
      <w:r>
        <w:rPr>
          <w:sz w:val="20"/>
          <w:szCs w:val="20"/>
        </w:rPr>
        <w:t xml:space="preserve"> </w:t>
      </w:r>
    </w:p>
    <w:p>
      <w:pPr>
        <w:pStyle w:val="Normal"/>
        <w:rPr>
          <w:sz w:val="20"/>
          <w:szCs w:val="20"/>
        </w:rPr>
      </w:pPr>
      <w:hyperlink r:id="rId36">
        <w:r>
          <w:rPr>
            <w:rStyle w:val="Hyperlink"/>
            <w:sz w:val="20"/>
            <w:szCs w:val="20"/>
          </w:rPr>
          <w:t>La France peut-être adopter la flexisécurité ? - Décod'éco</w:t>
        </w:r>
      </w:hyperlink>
      <w:r>
        <w:rPr>
          <w:sz w:val="20"/>
          <w:szCs w:val="20"/>
        </w:rPr>
        <w:t xml:space="preserve"> </w:t>
      </w:r>
    </w:p>
    <w:p>
      <w:pPr>
        <w:pStyle w:val="Normal"/>
        <w:rPr>
          <w:sz w:val="20"/>
          <w:szCs w:val="20"/>
        </w:rPr>
      </w:pPr>
      <w:r>
        <w:rPr>
          <w:sz w:val="20"/>
          <w:szCs w:val="20"/>
        </w:rPr>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CIDFont+F6">
    <w:charset w:val="00"/>
    <w:family w:val="auto"/>
    <w:pitch w:val="variable"/>
  </w:font>
  <w:font w:name="CIDFont+F2">
    <w:charset w:val="00"/>
    <w:family w:val="auto"/>
    <w:pitch w:val="variable"/>
  </w:font>
  <w:font w:name="verdana">
    <w:altName w:val="arial"/>
    <w:charset w:val="00"/>
    <w:family w:val="roman"/>
    <w:pitch w:val="variable"/>
  </w:font>
  <w:font w:name="Roboto">
    <w:altName w:val="Helvetica"/>
    <w:charset w:val="00"/>
    <w:family w:val="roman"/>
    <w:pitch w:val="variable"/>
  </w:font>
</w:fonts>
</file>

<file path=word/settings.xml><?xml version="1.0" encoding="utf-8"?>
<w:settings xmlns:w="http://schemas.openxmlformats.org/wordprocessingml/2006/main">
  <w:zoom w:percent="100"/>
  <w:defaultTabStop w:val="709"/>
  <w:autoHyphenation w:val="true"/>
  <w:hyphenationZone w:val="425"/>
  <w:compat>
    <w:doNotBreakWrappedTables/>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fr-FR" w:eastAsia="zh-CN" w:bidi="hi-IN"/>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fr-FR" w:eastAsia="zh-CN" w:bidi="hi-IN"/>
    </w:rPr>
  </w:style>
  <w:style w:type="character" w:styleId="DefaultParagraphFont" w:default="1">
    <w:name w:val="Default Paragraph Font"/>
    <w:uiPriority w:val="1"/>
    <w:semiHidden/>
    <w:unhideWhenUsed/>
    <w:qFormat/>
    <w:rPr/>
  </w:style>
  <w:style w:type="character" w:styleId="Strong">
    <w:name w:val="Strong"/>
    <w:qFormat/>
    <w:rPr>
      <w:b/>
      <w:bCs/>
    </w:rPr>
  </w:style>
  <w:style w:type="character" w:styleId="Hyperlink">
    <w:name w:val="Hyperlink"/>
    <w:rPr>
      <w:color w:val="000080"/>
      <w:u w:val="single"/>
    </w:rPr>
  </w:style>
  <w:style w:type="paragraph" w:styleId="Titre">
    <w:name w:val="Titre"/>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style>
  <w:style w:type="paragraph" w:styleId="Caption">
    <w:name w:val="caption"/>
    <w:basedOn w:val="Normal"/>
    <w:qFormat/>
    <w:pPr>
      <w:suppressLineNumbers/>
      <w:spacing w:before="120" w:after="120"/>
    </w:pPr>
    <w:rPr>
      <w:i/>
      <w:iCs/>
    </w:rPr>
  </w:style>
  <w:style w:type="paragraph" w:styleId="Index" w:customStyle="1">
    <w:name w:val="Index"/>
    <w:basedOn w:val="Normal"/>
    <w:qFormat/>
    <w:pPr>
      <w:suppressLineNumbers/>
    </w:pPr>
    <w:rPr/>
  </w:style>
  <w:style w:type="paragraph" w:styleId="Titreuser">
    <w:name w:val="Titre (user)"/>
    <w:basedOn w:val="Normal"/>
    <w:next w:val="BodyText"/>
    <w:qFormat/>
    <w:pPr>
      <w:keepNext w:val="true"/>
      <w:spacing w:before="240" w:after="120"/>
    </w:pPr>
    <w:rPr>
      <w:rFonts w:ascii="Liberation Sans" w:hAnsi="Liberation Sans" w:eastAsia="Microsoft YaHei" w:cs="Arial"/>
      <w:sz w:val="28"/>
      <w:szCs w:val="28"/>
    </w:rPr>
  </w:style>
  <w:style w:type="paragraph" w:styleId="Title">
    <w:name w:val="Title"/>
    <w:basedOn w:val="Normal"/>
    <w:next w:val="BodyText"/>
    <w:uiPriority w:val="10"/>
    <w:qFormat/>
    <w:pPr>
      <w:keepNext w:val="true"/>
      <w:spacing w:before="240" w:after="120"/>
    </w:pPr>
    <w:rPr>
      <w:rFonts w:ascii="Liberation Sans" w:hAnsi="Liberation Sans" w:eastAsia="Microsoft YaHei"/>
      <w:sz w:val="28"/>
      <w:szCs w:val="28"/>
    </w:rPr>
  </w:style>
  <w:style w:type="paragraph" w:styleId="Default">
    <w:name w:val="Default"/>
    <w:qFormat/>
    <w:pPr>
      <w:widowControl/>
      <w:suppressAutoHyphens w:val="true"/>
      <w:bidi w:val="0"/>
      <w:spacing w:before="0" w:after="0"/>
      <w:jc w:val="left"/>
    </w:pPr>
    <w:rPr>
      <w:rFonts w:ascii="Times New Roman" w:hAnsi="Times New Roman" w:eastAsia="NSimSun" w:cs="Lucida Sans"/>
      <w:color w:val="000000"/>
      <w:kern w:val="2"/>
      <w:sz w:val="24"/>
      <w:szCs w:val="24"/>
      <w:lang w:val="fr-FR" w:eastAsia="zh-CN" w:bidi="hi-IN"/>
    </w:rPr>
  </w:style>
  <w:style w:type="numbering" w:styleId="Pasdeliste" w:default="1">
    <w:name w:val="Pas de liste"/>
    <w:uiPriority w:val="99"/>
    <w:semiHidden/>
    <w:unhideWhenUsed/>
    <w:qFormat/>
  </w:style>
  <w:style w:type="table" w:default="1" w:styleId="Tableau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image" Target="media/image4.png"/><Relationship Id="rId6" Type="http://schemas.openxmlformats.org/officeDocument/2006/relationships/image" Target="media/image5.png"/><Relationship Id="rId7" Type="http://schemas.openxmlformats.org/officeDocument/2006/relationships/image" Target="media/image6.png"/><Relationship Id="rId8" Type="http://schemas.openxmlformats.org/officeDocument/2006/relationships/image" Target="media/image7.png"/><Relationship Id="rId9" Type="http://schemas.openxmlformats.org/officeDocument/2006/relationships/image" Target="media/image8.png"/><Relationship Id="rId10" Type="http://schemas.openxmlformats.org/officeDocument/2006/relationships/image" Target="media/image9.png"/><Relationship Id="rId11" Type="http://schemas.openxmlformats.org/officeDocument/2006/relationships/image" Target="media/image10.png"/><Relationship Id="rId12" Type="http://schemas.openxmlformats.org/officeDocument/2006/relationships/hyperlink" Target="https://www.radiofrance.fr/franceculture/podcasts/serie-les-chomeurs-et-les-politiques-d-emploi" TargetMode="External"/><Relationship Id="rId13" Type="http://schemas.openxmlformats.org/officeDocument/2006/relationships/hyperlink" Target="https://www.radiofrance.fr/franceculture/podcasts/serie-les-chomeurs-et-les-politiques-d-emploi" TargetMode="External"/><Relationship Id="rId14" Type="http://schemas.openxmlformats.org/officeDocument/2006/relationships/image" Target="media/image11.png"/><Relationship Id="rId15" Type="http://schemas.openxmlformats.org/officeDocument/2006/relationships/image" Target="media/image12.png"/><Relationship Id="rId16" Type="http://schemas.openxmlformats.org/officeDocument/2006/relationships/image" Target="media/image13.png"/><Relationship Id="rId17" Type="http://schemas.openxmlformats.org/officeDocument/2006/relationships/image" Target="media/image14.png"/><Relationship Id="rId18" Type="http://schemas.openxmlformats.org/officeDocument/2006/relationships/image" Target="media/image15.png"/><Relationship Id="rId19" Type="http://schemas.openxmlformats.org/officeDocument/2006/relationships/image" Target="media/image16.png"/><Relationship Id="rId20" Type="http://schemas.openxmlformats.org/officeDocument/2006/relationships/image" Target="media/image17.png"/><Relationship Id="rId21" Type="http://schemas.openxmlformats.org/officeDocument/2006/relationships/image" Target="media/image18.png"/><Relationship Id="rId22" Type="http://schemas.openxmlformats.org/officeDocument/2006/relationships/image" Target="media/image19.png"/><Relationship Id="rId23" Type="http://schemas.openxmlformats.org/officeDocument/2006/relationships/image" Target="media/image20.png"/><Relationship Id="rId24" Type="http://schemas.openxmlformats.org/officeDocument/2006/relationships/image" Target="media/image21.png"/><Relationship Id="rId25" Type="http://schemas.openxmlformats.org/officeDocument/2006/relationships/image" Target="media/image22.png"/><Relationship Id="rId26" Type="http://schemas.openxmlformats.org/officeDocument/2006/relationships/image" Target="media/image23.png"/><Relationship Id="rId27" Type="http://schemas.openxmlformats.org/officeDocument/2006/relationships/image" Target="media/image24.png"/><Relationship Id="rId28" Type="http://schemas.openxmlformats.org/officeDocument/2006/relationships/image" Target="media/image25.png"/><Relationship Id="rId29" Type="http://schemas.openxmlformats.org/officeDocument/2006/relationships/image" Target="media/image26.png"/><Relationship Id="rId30" Type="http://schemas.openxmlformats.org/officeDocument/2006/relationships/image" Target="media/image27.png"/><Relationship Id="rId31" Type="http://schemas.openxmlformats.org/officeDocument/2006/relationships/image" Target="media/image28.png"/><Relationship Id="rId32" Type="http://schemas.openxmlformats.org/officeDocument/2006/relationships/image" Target="media/image29.png"/><Relationship Id="rId33" Type="http://schemas.openxmlformats.org/officeDocument/2006/relationships/image" Target="media/image30.png"/><Relationship Id="rId34" Type="http://schemas.openxmlformats.org/officeDocument/2006/relationships/image" Target="media/image31.png"/><Relationship Id="rId35" Type="http://schemas.openxmlformats.org/officeDocument/2006/relationships/hyperlink" Target="https://www.francetvinfo.fr/monde/europe/flexisecurite-le-danemark-est-il-un-modele_3057447.html" TargetMode="External"/><Relationship Id="rId36" Type="http://schemas.openxmlformats.org/officeDocument/2006/relationships/hyperlink" Target="https://www.youtube.com/watch?v=8ntGxk3TEi8" TargetMode="External"/><Relationship Id="rId37" Type="http://schemas.openxmlformats.org/officeDocument/2006/relationships/fontTable" Target="fontTable.xml"/><Relationship Id="rId38" Type="http://schemas.openxmlformats.org/officeDocument/2006/relationships/settings" Target="settings.xml"/><Relationship Id="rId39"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Thème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Comment lutter contre le chômage - Copie</Template>
  <TotalTime>81</TotalTime>
  <Application>LibreOffice/24.8.5.2$Windows_X86_64 LibreOffice_project/fddf2685c70b461e7832239a0162a77216259f22</Application>
  <AppVersion>15.0000</AppVersion>
  <Pages>14</Pages>
  <Words>4548</Words>
  <Characters>25015</Characters>
  <CharactersWithSpaces>29504</CharactersWithSpaces>
  <Paragraphs>59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2025-01-27T10:25:00Z</dcterms:created>
  <dc:creator>Hélène GERARD</dc:creator>
  <dc:description/>
  <dc:language>fr-FR</dc:language>
  <cp:lastModifiedBy/>
  <dcterms:modified xsi:type="dcterms:W3CDTF">2025-03-22T09:24:18Z</dcterms:modified>
  <cp:revision>14</cp:revision>
  <dc:subject/>
  <dc:title/>
</cp:coreProperties>
</file>

<file path=docProps/custom.xml><?xml version="1.0" encoding="utf-8"?>
<Properties xmlns="http://schemas.openxmlformats.org/officeDocument/2006/custom-properties" xmlns:vt="http://schemas.openxmlformats.org/officeDocument/2006/docPropsVTypes"/>
</file>