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5B" w:rsidRDefault="0066115B" w:rsidP="0066115B">
      <w:pPr>
        <w:shd w:val="clear" w:color="auto" w:fill="D9D9D9"/>
        <w:spacing w:line="240" w:lineRule="auto"/>
        <w:ind w:left="0" w:right="141"/>
        <w:jc w:val="center"/>
        <w:rPr>
          <w:b/>
          <w:bCs/>
          <w:sz w:val="16"/>
        </w:rPr>
      </w:pPr>
      <w:bookmarkStart w:id="0" w:name="_GoBack"/>
      <w:bookmarkEnd w:id="0"/>
    </w:p>
    <w:p w:rsidR="0066115B" w:rsidRDefault="00593FC0" w:rsidP="0066115B">
      <w:pPr>
        <w:shd w:val="clear" w:color="auto" w:fill="D9D9D9"/>
        <w:spacing w:line="240" w:lineRule="auto"/>
        <w:ind w:left="0" w:right="141"/>
        <w:jc w:val="center"/>
        <w:rPr>
          <w:b/>
          <w:bCs/>
          <w:sz w:val="32"/>
        </w:rPr>
      </w:pPr>
      <w:r>
        <w:rPr>
          <w:b/>
          <w:bCs/>
          <w:sz w:val="32"/>
        </w:rPr>
        <w:t>Relevé de conclusion</w:t>
      </w:r>
      <w:r w:rsidR="00CC2B66">
        <w:rPr>
          <w:b/>
          <w:bCs/>
          <w:sz w:val="32"/>
        </w:rPr>
        <w:t xml:space="preserve"> </w:t>
      </w:r>
      <w:r w:rsidR="00802582">
        <w:rPr>
          <w:b/>
          <w:bCs/>
          <w:sz w:val="32"/>
        </w:rPr>
        <w:t>du Mercredi 09 11</w:t>
      </w:r>
      <w:r>
        <w:rPr>
          <w:b/>
          <w:bCs/>
          <w:sz w:val="32"/>
        </w:rPr>
        <w:t xml:space="preserve"> 2016</w:t>
      </w:r>
    </w:p>
    <w:p w:rsidR="0066115B" w:rsidRDefault="0066115B" w:rsidP="0066115B">
      <w:pPr>
        <w:shd w:val="clear" w:color="auto" w:fill="D9D9D9"/>
        <w:spacing w:line="240" w:lineRule="auto"/>
        <w:ind w:left="0" w:right="141"/>
        <w:jc w:val="center"/>
        <w:rPr>
          <w:rFonts w:ascii="Times New Roman" w:hAnsi="Times New Roman" w:cs="Times New Roman"/>
          <w:sz w:val="16"/>
          <w:szCs w:val="22"/>
        </w:rPr>
      </w:pPr>
    </w:p>
    <w:p w:rsidR="0066115B" w:rsidRDefault="0066115B" w:rsidP="0066115B">
      <w:pPr>
        <w:pStyle w:val="Heading4"/>
        <w:rPr>
          <w:sz w:val="16"/>
        </w:rPr>
      </w:pPr>
    </w:p>
    <w:p w:rsidR="0066115B" w:rsidRDefault="00593FC0" w:rsidP="0066115B">
      <w:pPr>
        <w:pStyle w:val="Heading4"/>
        <w:rPr>
          <w:b/>
          <w:bCs/>
          <w:sz w:val="36"/>
        </w:rPr>
      </w:pPr>
      <w:r>
        <w:rPr>
          <w:b/>
          <w:bCs/>
          <w:sz w:val="36"/>
        </w:rPr>
        <w:t xml:space="preserve">Concertation </w:t>
      </w:r>
      <w:r w:rsidR="00CC2B66">
        <w:rPr>
          <w:b/>
          <w:bCs/>
          <w:sz w:val="36"/>
        </w:rPr>
        <w:t>REP +</w:t>
      </w:r>
      <w:r w:rsidR="00971DAB">
        <w:rPr>
          <w:b/>
          <w:bCs/>
          <w:sz w:val="36"/>
        </w:rPr>
        <w:t xml:space="preserve"> </w:t>
      </w:r>
      <w:r w:rsidR="0066115B">
        <w:rPr>
          <w:b/>
          <w:bCs/>
          <w:sz w:val="36"/>
        </w:rPr>
        <w:t xml:space="preserve">    </w:t>
      </w:r>
    </w:p>
    <w:p w:rsidR="0066115B" w:rsidRDefault="0066115B" w:rsidP="0066115B">
      <w:pPr>
        <w:pStyle w:val="Header"/>
        <w:tabs>
          <w:tab w:val="clear" w:pos="4536"/>
          <w:tab w:val="clear" w:pos="9072"/>
        </w:tabs>
        <w:rPr>
          <w:sz w:val="16"/>
        </w:rPr>
      </w:pPr>
    </w:p>
    <w:p w:rsidR="0066115B" w:rsidRDefault="00593FC0" w:rsidP="0066115B">
      <w:pPr>
        <w:shd w:val="clear" w:color="auto" w:fill="D9D9D9"/>
        <w:spacing w:line="240" w:lineRule="auto"/>
        <w:ind w:left="0" w:right="141"/>
        <w:jc w:val="center"/>
        <w:rPr>
          <w:rFonts w:ascii="Times New Roman" w:hAnsi="Times New Roman" w:cs="Times New Roman"/>
          <w:sz w:val="24"/>
          <w:szCs w:val="22"/>
        </w:rPr>
      </w:pPr>
      <w:r>
        <w:rPr>
          <w:b/>
          <w:bCs/>
          <w:sz w:val="28"/>
        </w:rPr>
        <w:t>I.- l’intitulé du groupe</w:t>
      </w:r>
      <w:r w:rsidR="0066115B">
        <w:rPr>
          <w:b/>
          <w:bCs/>
          <w:sz w:val="28"/>
        </w:rPr>
        <w:t xml:space="preserve"> :   </w:t>
      </w:r>
      <w:r w:rsidR="0066115B">
        <w:rPr>
          <w:b/>
          <w:bCs/>
          <w:sz w:val="24"/>
        </w:rPr>
        <w:t xml:space="preserve"> </w:t>
      </w:r>
      <w:r w:rsidR="00E70C1B">
        <w:rPr>
          <w:b/>
          <w:bCs/>
          <w:sz w:val="24"/>
        </w:rPr>
        <w:t>Parcours littéraire/Compréhension en maternelle</w:t>
      </w:r>
    </w:p>
    <w:p w:rsidR="00CC2B66" w:rsidRDefault="00CC2B66" w:rsidP="00CC2B66">
      <w:pPr>
        <w:spacing w:line="240" w:lineRule="auto"/>
        <w:ind w:right="141"/>
        <w:rPr>
          <w:rFonts w:ascii="Times New Roman" w:hAnsi="Times New Roman" w:cs="Times New Roman"/>
          <w:b/>
          <w:sz w:val="22"/>
          <w:szCs w:val="22"/>
        </w:rPr>
      </w:pPr>
    </w:p>
    <w:p w:rsidR="0066115B" w:rsidRDefault="00CC2B66" w:rsidP="00CC2B66">
      <w:pPr>
        <w:spacing w:line="240" w:lineRule="auto"/>
        <w:ind w:right="141"/>
        <w:rPr>
          <w:rFonts w:ascii="Times New Roman" w:hAnsi="Times New Roman" w:cs="Times New Roman"/>
          <w:b/>
          <w:sz w:val="22"/>
          <w:szCs w:val="22"/>
        </w:rPr>
      </w:pPr>
      <w:r w:rsidRPr="00CC2B66">
        <w:rPr>
          <w:rFonts w:ascii="Times New Roman" w:hAnsi="Times New Roman" w:cs="Times New Roman"/>
          <w:b/>
          <w:sz w:val="22"/>
          <w:szCs w:val="22"/>
        </w:rPr>
        <w:t>IEN : Mme Lazon</w:t>
      </w:r>
    </w:p>
    <w:p w:rsidR="00CC2B66" w:rsidRPr="00CC2B66" w:rsidRDefault="00CC2B66" w:rsidP="00CC2B66">
      <w:pPr>
        <w:spacing w:line="240" w:lineRule="auto"/>
        <w:ind w:right="141"/>
        <w:rPr>
          <w:rFonts w:ascii="Times New Roman" w:hAnsi="Times New Roman" w:cs="Times New Roman"/>
          <w:b/>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1262"/>
        <w:gridCol w:w="2552"/>
        <w:gridCol w:w="1134"/>
      </w:tblGrid>
      <w:tr w:rsidR="0066115B" w:rsidTr="00593FC0">
        <w:trPr>
          <w:trHeight w:val="522"/>
        </w:trPr>
        <w:tc>
          <w:tcPr>
            <w:tcW w:w="6663" w:type="dxa"/>
            <w:gridSpan w:val="3"/>
            <w:tcBorders>
              <w:right w:val="nil"/>
            </w:tcBorders>
            <w:shd w:val="clear" w:color="auto" w:fill="D9D9D9"/>
          </w:tcPr>
          <w:p w:rsidR="00593FC0" w:rsidRDefault="0066115B" w:rsidP="0066115B">
            <w:pPr>
              <w:spacing w:line="240" w:lineRule="auto"/>
              <w:ind w:left="-2835" w:right="141"/>
              <w:jc w:val="both"/>
              <w:rPr>
                <w:b/>
                <w:bCs/>
                <w:szCs w:val="22"/>
              </w:rPr>
            </w:pPr>
            <w:r>
              <w:rPr>
                <w:b/>
                <w:bCs/>
                <w:szCs w:val="22"/>
              </w:rPr>
              <w:t xml:space="preserve">Cycle :                    </w:t>
            </w:r>
            <w:r w:rsidR="00CC2B66">
              <w:rPr>
                <w:b/>
                <w:bCs/>
                <w:szCs w:val="22"/>
              </w:rPr>
              <w:t xml:space="preserve"> </w:t>
            </w:r>
            <w:r w:rsidR="00593FC0">
              <w:rPr>
                <w:b/>
                <w:bCs/>
                <w:szCs w:val="22"/>
              </w:rPr>
              <w:t xml:space="preserve">                   Le référent : </w:t>
            </w:r>
          </w:p>
          <w:p w:rsidR="0066115B" w:rsidRDefault="0066115B" w:rsidP="0066115B">
            <w:pPr>
              <w:spacing w:line="240" w:lineRule="auto"/>
              <w:ind w:left="-2835" w:right="141"/>
              <w:jc w:val="both"/>
              <w:rPr>
                <w:b/>
                <w:bCs/>
                <w:szCs w:val="22"/>
              </w:rPr>
            </w:pPr>
            <w:r>
              <w:rPr>
                <w:b/>
                <w:bCs/>
                <w:szCs w:val="22"/>
              </w:rPr>
              <w:t>coordonnateur</w:t>
            </w:r>
            <w:r w:rsidR="00CC2B66">
              <w:rPr>
                <w:b/>
                <w:bCs/>
                <w:szCs w:val="22"/>
              </w:rPr>
              <w:t xml:space="preserve"> REP +</w:t>
            </w:r>
            <w:r>
              <w:rPr>
                <w:b/>
                <w:bCs/>
                <w:szCs w:val="22"/>
              </w:rPr>
              <w:t> :</w:t>
            </w:r>
          </w:p>
        </w:tc>
        <w:tc>
          <w:tcPr>
            <w:tcW w:w="1134" w:type="dxa"/>
            <w:tcBorders>
              <w:top w:val="single" w:sz="4" w:space="0" w:color="auto"/>
              <w:left w:val="nil"/>
              <w:bottom w:val="single" w:sz="4" w:space="0" w:color="auto"/>
              <w:right w:val="single" w:sz="4" w:space="0" w:color="auto"/>
            </w:tcBorders>
            <w:shd w:val="clear" w:color="auto" w:fill="D9D9D9"/>
          </w:tcPr>
          <w:p w:rsidR="0066115B" w:rsidRDefault="0066115B" w:rsidP="0066115B">
            <w:pPr>
              <w:spacing w:line="240" w:lineRule="auto"/>
              <w:ind w:left="0" w:right="141"/>
              <w:jc w:val="both"/>
              <w:rPr>
                <w:rFonts w:ascii="Times New Roman" w:hAnsi="Times New Roman" w:cs="Times New Roman"/>
                <w:b/>
                <w:bCs/>
                <w:sz w:val="22"/>
                <w:szCs w:val="22"/>
              </w:rPr>
            </w:pPr>
          </w:p>
        </w:tc>
      </w:tr>
      <w:tr w:rsidR="0066115B" w:rsidTr="0066115B">
        <w:tc>
          <w:tcPr>
            <w:tcW w:w="6663" w:type="dxa"/>
            <w:gridSpan w:val="3"/>
            <w:tcBorders>
              <w:bottom w:val="single" w:sz="4" w:space="0" w:color="auto"/>
            </w:tcBorders>
          </w:tcPr>
          <w:p w:rsidR="0066115B" w:rsidRDefault="00B55E96" w:rsidP="0066115B">
            <w:pPr>
              <w:spacing w:line="240" w:lineRule="auto"/>
              <w:ind w:left="0" w:right="141"/>
              <w:jc w:val="both"/>
              <w:rPr>
                <w:sz w:val="16"/>
                <w:szCs w:val="22"/>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-2108200</wp:posOffset>
                      </wp:positionH>
                      <wp:positionV relativeFrom="paragraph">
                        <wp:posOffset>29210</wp:posOffset>
                      </wp:positionV>
                      <wp:extent cx="1784350" cy="1257300"/>
                      <wp:effectExtent l="0" t="0" r="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12573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FC0" w:rsidRPr="0066115B" w:rsidRDefault="00593FC0" w:rsidP="0066115B">
                                  <w:pPr>
                                    <w:ind w:left="0"/>
                                    <w:jc w:val="center"/>
                                    <w:rPr>
                                      <w:rFonts w:ascii="Arial Narrow" w:hAnsi="Arial Narrow"/>
                                      <w:b/>
                                    </w:rPr>
                                  </w:pPr>
                                </w:p>
                                <w:p w:rsidR="00593FC0" w:rsidRPr="0066115B" w:rsidRDefault="00593FC0" w:rsidP="0066115B">
                                  <w:pPr>
                                    <w:ind w:left="0"/>
                                    <w:jc w:val="center"/>
                                    <w:rPr>
                                      <w:rFonts w:ascii="Arial Narrow" w:hAnsi="Arial Narrow"/>
                                      <w:b/>
                                      <w:sz w:val="24"/>
                                      <w:szCs w:val="24"/>
                                    </w:rPr>
                                  </w:pPr>
                                  <w:r w:rsidRPr="0066115B">
                                    <w:rPr>
                                      <w:rFonts w:ascii="Arial Narrow" w:hAnsi="Arial Narrow"/>
                                      <w:b/>
                                      <w:sz w:val="24"/>
                                      <w:szCs w:val="24"/>
                                    </w:rPr>
                                    <w:t xml:space="preserve">Année scolaire </w:t>
                                  </w:r>
                                </w:p>
                                <w:p w:rsidR="00593FC0" w:rsidRPr="0066115B" w:rsidRDefault="002D45C8" w:rsidP="0066115B">
                                  <w:pPr>
                                    <w:ind w:left="0"/>
                                    <w:jc w:val="center"/>
                                    <w:rPr>
                                      <w:rFonts w:ascii="Arial Narrow" w:hAnsi="Arial Narrow"/>
                                      <w:b/>
                                      <w:sz w:val="24"/>
                                      <w:szCs w:val="24"/>
                                    </w:rPr>
                                  </w:pPr>
                                  <w:r>
                                    <w:rPr>
                                      <w:rFonts w:ascii="Arial Narrow" w:hAnsi="Arial Narrow"/>
                                      <w:b/>
                                      <w:sz w:val="24"/>
                                      <w:szCs w:val="24"/>
                                    </w:rPr>
                                    <w:t>2016 - 2017</w:t>
                                  </w:r>
                                </w:p>
                                <w:p w:rsidR="00593FC0" w:rsidRPr="00971DAB" w:rsidRDefault="00593FC0" w:rsidP="0066115B">
                                  <w:pPr>
                                    <w:ind w:left="0"/>
                                    <w:jc w:val="center"/>
                                    <w:rPr>
                                      <w:rFonts w:ascii="Arial Narrow" w:hAnsi="Arial Narrow"/>
                                      <w:b/>
                                      <w:sz w:val="24"/>
                                      <w:szCs w:val="24"/>
                                    </w:rPr>
                                  </w:pPr>
                                  <w:r>
                                    <w:rPr>
                                      <w:rFonts w:ascii="Arial Narrow" w:hAnsi="Arial Narrow"/>
                                      <w:b/>
                                      <w:sz w:val="24"/>
                                      <w:szCs w:val="24"/>
                                    </w:rPr>
                                    <w:t>REP + Evariste Galois</w:t>
                                  </w:r>
                                  <w:r w:rsidRPr="00971DAB">
                                    <w:rPr>
                                      <w:rFonts w:ascii="Arial Narrow" w:hAnsi="Arial Narrow"/>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65.95pt;margin-top:2.3pt;width:140.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" filled="f" fillcolor="#ddd" stroked="f">
                      <v:textbox>
                        <w:txbxContent>
                          <w:p w:rsidR="00593FC0" w:rsidRPr="0066115B" w:rsidRDefault="00593FC0" w:rsidP="0066115B">
                            <w:pPr>
                              <w:ind w:left="0"/>
                              <w:jc w:val="center"/>
                              <w:rPr>
                                <w:rFonts w:ascii="Arial Narrow" w:hAnsi="Arial Narrow"/>
                                <w:b/>
                              </w:rPr>
                            </w:pPr>
                          </w:p>
                          <w:p w:rsidR="00593FC0" w:rsidRPr="0066115B" w:rsidRDefault="00593FC0" w:rsidP="0066115B">
                            <w:pPr>
                              <w:ind w:left="0"/>
                              <w:jc w:val="center"/>
                              <w:rPr>
                                <w:rFonts w:ascii="Arial Narrow" w:hAnsi="Arial Narrow"/>
                                <w:b/>
                                <w:sz w:val="24"/>
                                <w:szCs w:val="24"/>
                              </w:rPr>
                            </w:pPr>
                            <w:r w:rsidRPr="0066115B">
                              <w:rPr>
                                <w:rFonts w:ascii="Arial Narrow" w:hAnsi="Arial Narrow"/>
                                <w:b/>
                                <w:sz w:val="24"/>
                                <w:szCs w:val="24"/>
                              </w:rPr>
                              <w:t xml:space="preserve">Année scolaire </w:t>
                            </w:r>
                          </w:p>
                          <w:p w:rsidR="00593FC0" w:rsidRPr="0066115B" w:rsidRDefault="002D45C8" w:rsidP="0066115B">
                            <w:pPr>
                              <w:ind w:left="0"/>
                              <w:jc w:val="center"/>
                              <w:rPr>
                                <w:rFonts w:ascii="Arial Narrow" w:hAnsi="Arial Narrow"/>
                                <w:b/>
                                <w:sz w:val="24"/>
                                <w:szCs w:val="24"/>
                              </w:rPr>
                            </w:pPr>
                            <w:r>
                              <w:rPr>
                                <w:rFonts w:ascii="Arial Narrow" w:hAnsi="Arial Narrow"/>
                                <w:b/>
                                <w:sz w:val="24"/>
                                <w:szCs w:val="24"/>
                              </w:rPr>
                              <w:t>2016 - 2017</w:t>
                            </w:r>
                          </w:p>
                          <w:p w:rsidR="00593FC0" w:rsidRPr="00971DAB" w:rsidRDefault="00593FC0" w:rsidP="0066115B">
                            <w:pPr>
                              <w:ind w:left="0"/>
                              <w:jc w:val="center"/>
                              <w:rPr>
                                <w:rFonts w:ascii="Arial Narrow" w:hAnsi="Arial Narrow"/>
                                <w:b/>
                                <w:sz w:val="24"/>
                                <w:szCs w:val="24"/>
                              </w:rPr>
                            </w:pPr>
                            <w:r>
                              <w:rPr>
                                <w:rFonts w:ascii="Arial Narrow" w:hAnsi="Arial Narrow"/>
                                <w:b/>
                                <w:sz w:val="24"/>
                                <w:szCs w:val="24"/>
                              </w:rPr>
                              <w:t>REP + Evariste Galois</w:t>
                            </w:r>
                            <w:r w:rsidRPr="00971DAB">
                              <w:rPr>
                                <w:rFonts w:ascii="Arial Narrow" w:hAnsi="Arial Narrow"/>
                                <w:b/>
                                <w:sz w:val="24"/>
                                <w:szCs w:val="24"/>
                              </w:rPr>
                              <w:t>.</w:t>
                            </w:r>
                          </w:p>
                        </w:txbxContent>
                      </v:textbox>
                    </v:shape>
                  </w:pict>
                </mc:Fallback>
              </mc:AlternateContent>
            </w:r>
            <w:r w:rsidR="00593FC0">
              <w:rPr>
                <w:sz w:val="16"/>
                <w:szCs w:val="22"/>
              </w:rPr>
              <w:t xml:space="preserve">Coordonnateur REP + : </w:t>
            </w:r>
            <w:r w:rsidR="0066115B">
              <w:rPr>
                <w:sz w:val="16"/>
                <w:szCs w:val="22"/>
              </w:rPr>
              <w:t>M</w:t>
            </w:r>
            <w:r w:rsidR="00971DAB">
              <w:rPr>
                <w:sz w:val="16"/>
                <w:szCs w:val="22"/>
              </w:rPr>
              <w:t xml:space="preserve"> Amali</w:t>
            </w:r>
            <w:r w:rsidR="00593FC0">
              <w:rPr>
                <w:sz w:val="16"/>
                <w:szCs w:val="22"/>
              </w:rPr>
              <w:t xml:space="preserve"> khalidamali@ac-versailles.fr</w:t>
            </w:r>
          </w:p>
          <w:p w:rsidR="00593FC0" w:rsidRDefault="00593FC0" w:rsidP="0066115B">
            <w:pPr>
              <w:spacing w:line="240" w:lineRule="auto"/>
              <w:ind w:left="0" w:right="141"/>
              <w:jc w:val="both"/>
              <w:rPr>
                <w:sz w:val="16"/>
                <w:szCs w:val="22"/>
              </w:rPr>
            </w:pPr>
          </w:p>
        </w:tc>
        <w:tc>
          <w:tcPr>
            <w:tcW w:w="1134" w:type="dxa"/>
            <w:tcBorders>
              <w:top w:val="single" w:sz="4" w:space="0" w:color="auto"/>
              <w:bottom w:val="single" w:sz="4" w:space="0" w:color="auto"/>
            </w:tcBorders>
          </w:tcPr>
          <w:p w:rsidR="0066115B" w:rsidRDefault="0066115B" w:rsidP="0066115B">
            <w:pPr>
              <w:spacing w:line="240" w:lineRule="auto"/>
              <w:ind w:left="0" w:right="141"/>
              <w:jc w:val="both"/>
              <w:rPr>
                <w:rFonts w:ascii="Times New Roman" w:hAnsi="Times New Roman" w:cs="Times New Roman"/>
                <w:sz w:val="22"/>
                <w:szCs w:val="22"/>
              </w:rPr>
            </w:pPr>
          </w:p>
        </w:tc>
      </w:tr>
      <w:tr w:rsidR="0066115B" w:rsidTr="0066115B">
        <w:tc>
          <w:tcPr>
            <w:tcW w:w="6663" w:type="dxa"/>
            <w:gridSpan w:val="3"/>
            <w:tcBorders>
              <w:right w:val="nil"/>
            </w:tcBorders>
            <w:shd w:val="clear" w:color="auto" w:fill="D9D9D9"/>
          </w:tcPr>
          <w:p w:rsidR="0066115B" w:rsidRDefault="00593FC0" w:rsidP="0066115B">
            <w:pPr>
              <w:spacing w:line="240" w:lineRule="auto"/>
              <w:ind w:left="0" w:right="141"/>
              <w:jc w:val="both"/>
              <w:rPr>
                <w:b/>
                <w:bCs/>
                <w:szCs w:val="22"/>
              </w:rPr>
            </w:pPr>
            <w:r>
              <w:rPr>
                <w:b/>
                <w:bCs/>
                <w:szCs w:val="22"/>
              </w:rPr>
              <w:t xml:space="preserve">les </w:t>
            </w:r>
            <w:r w:rsidR="00CC2B66">
              <w:rPr>
                <w:b/>
                <w:bCs/>
                <w:szCs w:val="22"/>
              </w:rPr>
              <w:t>membres de la concertation</w:t>
            </w:r>
            <w:r w:rsidR="000009CE">
              <w:rPr>
                <w:b/>
                <w:bCs/>
                <w:szCs w:val="22"/>
              </w:rPr>
              <w:t xml:space="preserve"> : </w:t>
            </w:r>
            <w:r>
              <w:rPr>
                <w:b/>
                <w:bCs/>
                <w:sz w:val="16"/>
              </w:rPr>
              <w:t>Liste d’émargement</w:t>
            </w:r>
          </w:p>
        </w:tc>
        <w:tc>
          <w:tcPr>
            <w:tcW w:w="1134" w:type="dxa"/>
            <w:tcBorders>
              <w:top w:val="single" w:sz="4" w:space="0" w:color="auto"/>
              <w:left w:val="nil"/>
              <w:bottom w:val="single" w:sz="4" w:space="0" w:color="auto"/>
              <w:right w:val="single" w:sz="4" w:space="0" w:color="auto"/>
            </w:tcBorders>
            <w:shd w:val="clear" w:color="auto" w:fill="D9D9D9"/>
          </w:tcPr>
          <w:p w:rsidR="0066115B" w:rsidRDefault="0066115B" w:rsidP="0066115B">
            <w:pPr>
              <w:spacing w:line="240" w:lineRule="auto"/>
              <w:ind w:left="0" w:right="141"/>
              <w:jc w:val="both"/>
              <w:rPr>
                <w:rFonts w:ascii="Times New Roman" w:hAnsi="Times New Roman" w:cs="Times New Roman"/>
                <w:b/>
                <w:bCs/>
                <w:sz w:val="22"/>
                <w:szCs w:val="22"/>
              </w:rPr>
            </w:pPr>
          </w:p>
        </w:tc>
      </w:tr>
      <w:tr w:rsidR="0066115B" w:rsidTr="0066115B">
        <w:tc>
          <w:tcPr>
            <w:tcW w:w="2977" w:type="dxa"/>
          </w:tcPr>
          <w:p w:rsidR="0066115B" w:rsidRPr="00802582" w:rsidRDefault="00E70C1B" w:rsidP="0066115B">
            <w:pPr>
              <w:spacing w:line="240" w:lineRule="auto"/>
              <w:ind w:left="0" w:right="141"/>
              <w:jc w:val="both"/>
              <w:rPr>
                <w:sz w:val="28"/>
                <w:szCs w:val="28"/>
              </w:rPr>
            </w:pPr>
            <w:r w:rsidRPr="00802582">
              <w:rPr>
                <w:sz w:val="28"/>
                <w:szCs w:val="28"/>
              </w:rPr>
              <w:t>Claire Lafosse</w:t>
            </w:r>
          </w:p>
        </w:tc>
        <w:tc>
          <w:tcPr>
            <w:tcW w:w="1134" w:type="dxa"/>
          </w:tcPr>
          <w:p w:rsidR="0066115B" w:rsidRPr="00802582" w:rsidRDefault="00E70C1B" w:rsidP="0066115B">
            <w:pPr>
              <w:spacing w:line="240" w:lineRule="auto"/>
              <w:ind w:left="0" w:right="141"/>
              <w:jc w:val="both"/>
              <w:rPr>
                <w:sz w:val="28"/>
                <w:szCs w:val="28"/>
              </w:rPr>
            </w:pPr>
            <w:r w:rsidRPr="00802582">
              <w:rPr>
                <w:sz w:val="28"/>
                <w:szCs w:val="28"/>
              </w:rPr>
              <w:t>Decour</w:t>
            </w:r>
          </w:p>
        </w:tc>
        <w:tc>
          <w:tcPr>
            <w:tcW w:w="2552" w:type="dxa"/>
          </w:tcPr>
          <w:p w:rsidR="0066115B" w:rsidRDefault="0066115B" w:rsidP="0066115B">
            <w:pPr>
              <w:spacing w:line="240" w:lineRule="auto"/>
              <w:ind w:left="0" w:right="141"/>
              <w:jc w:val="both"/>
              <w:rPr>
                <w:sz w:val="16"/>
                <w:szCs w:val="22"/>
              </w:rPr>
            </w:pPr>
          </w:p>
        </w:tc>
        <w:tc>
          <w:tcPr>
            <w:tcW w:w="1134" w:type="dxa"/>
            <w:tcBorders>
              <w:top w:val="single" w:sz="4" w:space="0" w:color="auto"/>
            </w:tcBorders>
          </w:tcPr>
          <w:p w:rsidR="0066115B" w:rsidRDefault="0066115B" w:rsidP="0066115B">
            <w:pPr>
              <w:spacing w:line="240" w:lineRule="auto"/>
              <w:ind w:left="0" w:right="141"/>
              <w:jc w:val="both"/>
              <w:rPr>
                <w:rFonts w:ascii="Times New Roman" w:hAnsi="Times New Roman" w:cs="Times New Roman"/>
                <w:sz w:val="22"/>
                <w:szCs w:val="22"/>
              </w:rPr>
            </w:pPr>
          </w:p>
        </w:tc>
      </w:tr>
      <w:tr w:rsidR="00E70C1B" w:rsidTr="0066115B">
        <w:tc>
          <w:tcPr>
            <w:tcW w:w="2977" w:type="dxa"/>
          </w:tcPr>
          <w:p w:rsidR="00E70C1B" w:rsidRPr="00802582" w:rsidRDefault="00E70C1B" w:rsidP="0066115B">
            <w:pPr>
              <w:spacing w:line="240" w:lineRule="auto"/>
              <w:ind w:left="0" w:right="141"/>
              <w:jc w:val="both"/>
              <w:rPr>
                <w:sz w:val="28"/>
                <w:szCs w:val="28"/>
              </w:rPr>
            </w:pPr>
            <w:r w:rsidRPr="00802582">
              <w:rPr>
                <w:sz w:val="28"/>
                <w:szCs w:val="28"/>
              </w:rPr>
              <w:t>Tanguy Rouaud</w:t>
            </w:r>
          </w:p>
        </w:tc>
        <w:tc>
          <w:tcPr>
            <w:tcW w:w="1134" w:type="dxa"/>
          </w:tcPr>
          <w:p w:rsidR="00E70C1B" w:rsidRPr="00802582" w:rsidRDefault="00E70C1B" w:rsidP="00E70C1B">
            <w:pPr>
              <w:ind w:left="0"/>
              <w:jc w:val="both"/>
              <w:rPr>
                <w:sz w:val="28"/>
                <w:szCs w:val="28"/>
              </w:rPr>
            </w:pPr>
            <w:r w:rsidRPr="00802582">
              <w:rPr>
                <w:sz w:val="28"/>
                <w:szCs w:val="28"/>
              </w:rPr>
              <w:t>Decour</w:t>
            </w:r>
          </w:p>
        </w:tc>
        <w:tc>
          <w:tcPr>
            <w:tcW w:w="2552" w:type="dxa"/>
          </w:tcPr>
          <w:p w:rsidR="00E70C1B" w:rsidRDefault="00E70C1B" w:rsidP="0066115B">
            <w:pPr>
              <w:spacing w:line="240" w:lineRule="auto"/>
              <w:ind w:left="0" w:right="141"/>
              <w:jc w:val="both"/>
              <w:rPr>
                <w:sz w:val="16"/>
                <w:szCs w:val="22"/>
              </w:rPr>
            </w:pPr>
          </w:p>
        </w:tc>
        <w:tc>
          <w:tcPr>
            <w:tcW w:w="1134" w:type="dxa"/>
          </w:tcPr>
          <w:p w:rsidR="00E70C1B" w:rsidRDefault="00E70C1B" w:rsidP="0066115B">
            <w:pPr>
              <w:spacing w:line="240" w:lineRule="auto"/>
              <w:ind w:left="0" w:right="141"/>
              <w:jc w:val="both"/>
              <w:rPr>
                <w:rFonts w:ascii="Times New Roman" w:hAnsi="Times New Roman" w:cs="Times New Roman"/>
                <w:sz w:val="22"/>
                <w:szCs w:val="22"/>
              </w:rPr>
            </w:pPr>
          </w:p>
        </w:tc>
      </w:tr>
      <w:tr w:rsidR="00E70C1B" w:rsidTr="0066115B">
        <w:tc>
          <w:tcPr>
            <w:tcW w:w="2977" w:type="dxa"/>
          </w:tcPr>
          <w:p w:rsidR="00E70C1B" w:rsidRPr="00802582" w:rsidRDefault="00E70C1B" w:rsidP="0066115B">
            <w:pPr>
              <w:spacing w:line="240" w:lineRule="auto"/>
              <w:ind w:left="0" w:right="141"/>
              <w:jc w:val="both"/>
              <w:rPr>
                <w:sz w:val="28"/>
                <w:szCs w:val="28"/>
              </w:rPr>
            </w:pPr>
            <w:r w:rsidRPr="00802582">
              <w:rPr>
                <w:sz w:val="28"/>
                <w:szCs w:val="28"/>
              </w:rPr>
              <w:t>Floriane Malisani</w:t>
            </w:r>
          </w:p>
        </w:tc>
        <w:tc>
          <w:tcPr>
            <w:tcW w:w="1134" w:type="dxa"/>
          </w:tcPr>
          <w:p w:rsidR="00E70C1B" w:rsidRPr="00802582" w:rsidRDefault="00E70C1B" w:rsidP="00E70C1B">
            <w:pPr>
              <w:ind w:left="0"/>
              <w:jc w:val="both"/>
              <w:rPr>
                <w:sz w:val="28"/>
                <w:szCs w:val="28"/>
              </w:rPr>
            </w:pPr>
            <w:r w:rsidRPr="00802582">
              <w:rPr>
                <w:sz w:val="28"/>
                <w:szCs w:val="28"/>
              </w:rPr>
              <w:t>Decour</w:t>
            </w:r>
          </w:p>
        </w:tc>
        <w:tc>
          <w:tcPr>
            <w:tcW w:w="2552" w:type="dxa"/>
          </w:tcPr>
          <w:p w:rsidR="00E70C1B" w:rsidRDefault="00E70C1B" w:rsidP="0066115B">
            <w:pPr>
              <w:spacing w:line="240" w:lineRule="auto"/>
              <w:ind w:left="0" w:right="141"/>
              <w:jc w:val="both"/>
              <w:rPr>
                <w:sz w:val="16"/>
                <w:szCs w:val="22"/>
              </w:rPr>
            </w:pPr>
          </w:p>
        </w:tc>
        <w:tc>
          <w:tcPr>
            <w:tcW w:w="1134" w:type="dxa"/>
          </w:tcPr>
          <w:p w:rsidR="00E70C1B" w:rsidRDefault="00E70C1B" w:rsidP="0066115B">
            <w:pPr>
              <w:spacing w:line="240" w:lineRule="auto"/>
              <w:ind w:left="0" w:right="141"/>
              <w:jc w:val="both"/>
              <w:rPr>
                <w:rFonts w:ascii="Times New Roman" w:hAnsi="Times New Roman" w:cs="Times New Roman"/>
                <w:sz w:val="22"/>
                <w:szCs w:val="22"/>
              </w:rPr>
            </w:pPr>
          </w:p>
        </w:tc>
      </w:tr>
      <w:tr w:rsidR="00E70C1B" w:rsidTr="0066115B">
        <w:tc>
          <w:tcPr>
            <w:tcW w:w="2977" w:type="dxa"/>
          </w:tcPr>
          <w:p w:rsidR="00E70C1B" w:rsidRPr="00802582" w:rsidRDefault="00E70C1B" w:rsidP="0066115B">
            <w:pPr>
              <w:spacing w:line="240" w:lineRule="auto"/>
              <w:ind w:left="0" w:right="141"/>
              <w:jc w:val="both"/>
              <w:rPr>
                <w:sz w:val="28"/>
                <w:szCs w:val="28"/>
              </w:rPr>
            </w:pPr>
            <w:r w:rsidRPr="00802582">
              <w:rPr>
                <w:sz w:val="28"/>
                <w:szCs w:val="28"/>
              </w:rPr>
              <w:t>Sarah Mariage</w:t>
            </w:r>
          </w:p>
        </w:tc>
        <w:tc>
          <w:tcPr>
            <w:tcW w:w="1134" w:type="dxa"/>
          </w:tcPr>
          <w:p w:rsidR="00E70C1B" w:rsidRPr="00802582" w:rsidRDefault="00E70C1B" w:rsidP="00E70C1B">
            <w:pPr>
              <w:ind w:left="0"/>
              <w:jc w:val="both"/>
              <w:rPr>
                <w:sz w:val="28"/>
                <w:szCs w:val="28"/>
              </w:rPr>
            </w:pPr>
            <w:r w:rsidRPr="00802582">
              <w:rPr>
                <w:sz w:val="28"/>
                <w:szCs w:val="28"/>
              </w:rPr>
              <w:t>Decour</w:t>
            </w:r>
          </w:p>
        </w:tc>
        <w:tc>
          <w:tcPr>
            <w:tcW w:w="2552" w:type="dxa"/>
          </w:tcPr>
          <w:p w:rsidR="00E70C1B" w:rsidRDefault="00E70C1B" w:rsidP="0066115B">
            <w:pPr>
              <w:spacing w:line="240" w:lineRule="auto"/>
              <w:ind w:left="0" w:right="141"/>
              <w:jc w:val="both"/>
              <w:rPr>
                <w:sz w:val="16"/>
                <w:szCs w:val="22"/>
              </w:rPr>
            </w:pPr>
          </w:p>
        </w:tc>
        <w:tc>
          <w:tcPr>
            <w:tcW w:w="1134" w:type="dxa"/>
          </w:tcPr>
          <w:p w:rsidR="00E70C1B" w:rsidRDefault="00E70C1B" w:rsidP="0066115B">
            <w:pPr>
              <w:spacing w:line="240" w:lineRule="auto"/>
              <w:ind w:left="0" w:right="141"/>
              <w:jc w:val="both"/>
              <w:rPr>
                <w:rFonts w:ascii="Times New Roman" w:hAnsi="Times New Roman" w:cs="Times New Roman"/>
                <w:sz w:val="22"/>
                <w:szCs w:val="22"/>
              </w:rPr>
            </w:pPr>
          </w:p>
        </w:tc>
      </w:tr>
      <w:tr w:rsidR="0066115B" w:rsidTr="0066115B">
        <w:tc>
          <w:tcPr>
            <w:tcW w:w="2977" w:type="dxa"/>
          </w:tcPr>
          <w:p w:rsidR="0066115B" w:rsidRPr="00802582" w:rsidRDefault="00E70C1B" w:rsidP="0066115B">
            <w:pPr>
              <w:spacing w:line="240" w:lineRule="auto"/>
              <w:ind w:left="0" w:right="141"/>
              <w:jc w:val="both"/>
              <w:rPr>
                <w:sz w:val="28"/>
                <w:szCs w:val="28"/>
              </w:rPr>
            </w:pPr>
            <w:r w:rsidRPr="00802582">
              <w:rPr>
                <w:sz w:val="28"/>
                <w:szCs w:val="28"/>
              </w:rPr>
              <w:t>Arnaud Leroy</w:t>
            </w:r>
          </w:p>
        </w:tc>
        <w:tc>
          <w:tcPr>
            <w:tcW w:w="1134" w:type="dxa"/>
          </w:tcPr>
          <w:p w:rsidR="0066115B" w:rsidRPr="00802582" w:rsidRDefault="00E70C1B" w:rsidP="0066115B">
            <w:pPr>
              <w:spacing w:line="240" w:lineRule="auto"/>
              <w:ind w:left="0" w:right="141"/>
              <w:jc w:val="both"/>
              <w:rPr>
                <w:sz w:val="28"/>
                <w:szCs w:val="28"/>
              </w:rPr>
            </w:pPr>
            <w:r w:rsidRPr="00802582">
              <w:rPr>
                <w:sz w:val="28"/>
                <w:szCs w:val="28"/>
              </w:rPr>
              <w:t>Picasso</w:t>
            </w:r>
          </w:p>
        </w:tc>
        <w:tc>
          <w:tcPr>
            <w:tcW w:w="2552"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rFonts w:ascii="Times New Roman" w:hAnsi="Times New Roman" w:cs="Times New Roman"/>
                <w:sz w:val="22"/>
                <w:szCs w:val="22"/>
              </w:rPr>
            </w:pPr>
          </w:p>
        </w:tc>
      </w:tr>
      <w:tr w:rsidR="0066115B" w:rsidTr="0066115B">
        <w:tc>
          <w:tcPr>
            <w:tcW w:w="2977" w:type="dxa"/>
          </w:tcPr>
          <w:p w:rsidR="0066115B" w:rsidRPr="00802582" w:rsidRDefault="00E70C1B" w:rsidP="0066115B">
            <w:pPr>
              <w:spacing w:line="240" w:lineRule="auto"/>
              <w:ind w:left="0" w:right="141"/>
              <w:jc w:val="both"/>
              <w:rPr>
                <w:sz w:val="28"/>
                <w:szCs w:val="28"/>
              </w:rPr>
            </w:pPr>
            <w:r w:rsidRPr="00802582">
              <w:rPr>
                <w:sz w:val="28"/>
                <w:szCs w:val="28"/>
              </w:rPr>
              <w:t>Mathilde Eisenberg</w:t>
            </w:r>
          </w:p>
        </w:tc>
        <w:tc>
          <w:tcPr>
            <w:tcW w:w="1134" w:type="dxa"/>
          </w:tcPr>
          <w:p w:rsidR="0066115B" w:rsidRPr="00802582" w:rsidRDefault="00E70C1B" w:rsidP="0066115B">
            <w:pPr>
              <w:spacing w:line="240" w:lineRule="auto"/>
              <w:ind w:left="0" w:right="141"/>
              <w:jc w:val="both"/>
              <w:rPr>
                <w:sz w:val="28"/>
                <w:szCs w:val="28"/>
              </w:rPr>
            </w:pPr>
            <w:r w:rsidRPr="00802582">
              <w:rPr>
                <w:sz w:val="28"/>
                <w:szCs w:val="28"/>
              </w:rPr>
              <w:t>Decour</w:t>
            </w:r>
          </w:p>
        </w:tc>
        <w:tc>
          <w:tcPr>
            <w:tcW w:w="2552"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rFonts w:ascii="Times New Roman" w:hAnsi="Times New Roman" w:cs="Times New Roman"/>
                <w:sz w:val="22"/>
                <w:szCs w:val="22"/>
              </w:rPr>
            </w:pPr>
          </w:p>
        </w:tc>
      </w:tr>
      <w:tr w:rsidR="0066115B" w:rsidTr="0066115B">
        <w:tc>
          <w:tcPr>
            <w:tcW w:w="2977"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szCs w:val="22"/>
              </w:rPr>
            </w:pPr>
          </w:p>
        </w:tc>
        <w:tc>
          <w:tcPr>
            <w:tcW w:w="2552"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rFonts w:ascii="Times New Roman" w:hAnsi="Times New Roman" w:cs="Times New Roman"/>
                <w:sz w:val="22"/>
                <w:szCs w:val="22"/>
              </w:rPr>
            </w:pPr>
          </w:p>
        </w:tc>
      </w:tr>
      <w:tr w:rsidR="0066115B" w:rsidTr="0066115B">
        <w:tc>
          <w:tcPr>
            <w:tcW w:w="2977"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szCs w:val="22"/>
              </w:rPr>
            </w:pPr>
          </w:p>
        </w:tc>
        <w:tc>
          <w:tcPr>
            <w:tcW w:w="2552"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rFonts w:ascii="Times New Roman" w:hAnsi="Times New Roman" w:cs="Times New Roman"/>
                <w:sz w:val="22"/>
                <w:szCs w:val="22"/>
              </w:rPr>
            </w:pPr>
          </w:p>
        </w:tc>
      </w:tr>
      <w:tr w:rsidR="0066115B" w:rsidTr="0066115B">
        <w:tc>
          <w:tcPr>
            <w:tcW w:w="2977"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szCs w:val="22"/>
              </w:rPr>
            </w:pPr>
          </w:p>
        </w:tc>
        <w:tc>
          <w:tcPr>
            <w:tcW w:w="2552"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rFonts w:ascii="Times New Roman" w:hAnsi="Times New Roman" w:cs="Times New Roman"/>
                <w:sz w:val="22"/>
                <w:szCs w:val="22"/>
              </w:rPr>
            </w:pPr>
          </w:p>
        </w:tc>
      </w:tr>
      <w:tr w:rsidR="0066115B" w:rsidTr="0066115B">
        <w:tc>
          <w:tcPr>
            <w:tcW w:w="2977"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szCs w:val="22"/>
              </w:rPr>
            </w:pPr>
          </w:p>
        </w:tc>
        <w:tc>
          <w:tcPr>
            <w:tcW w:w="2552"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rFonts w:ascii="Times New Roman" w:hAnsi="Times New Roman" w:cs="Times New Roman"/>
                <w:sz w:val="22"/>
                <w:szCs w:val="22"/>
              </w:rPr>
            </w:pPr>
          </w:p>
        </w:tc>
      </w:tr>
      <w:tr w:rsidR="0066115B" w:rsidTr="0066115B">
        <w:tc>
          <w:tcPr>
            <w:tcW w:w="2977"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szCs w:val="22"/>
              </w:rPr>
            </w:pPr>
          </w:p>
        </w:tc>
        <w:tc>
          <w:tcPr>
            <w:tcW w:w="2552"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rFonts w:ascii="Times New Roman" w:hAnsi="Times New Roman" w:cs="Times New Roman"/>
                <w:sz w:val="22"/>
                <w:szCs w:val="22"/>
              </w:rPr>
            </w:pPr>
          </w:p>
        </w:tc>
      </w:tr>
      <w:tr w:rsidR="0066115B" w:rsidTr="0066115B">
        <w:tc>
          <w:tcPr>
            <w:tcW w:w="2977"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szCs w:val="22"/>
              </w:rPr>
            </w:pPr>
          </w:p>
        </w:tc>
        <w:tc>
          <w:tcPr>
            <w:tcW w:w="2552" w:type="dxa"/>
          </w:tcPr>
          <w:p w:rsidR="0066115B" w:rsidRDefault="0066115B" w:rsidP="0066115B">
            <w:pPr>
              <w:spacing w:line="240" w:lineRule="auto"/>
              <w:ind w:left="0" w:right="141"/>
              <w:jc w:val="both"/>
              <w:rPr>
                <w:sz w:val="16"/>
                <w:szCs w:val="22"/>
              </w:rPr>
            </w:pPr>
          </w:p>
        </w:tc>
        <w:tc>
          <w:tcPr>
            <w:tcW w:w="1134" w:type="dxa"/>
          </w:tcPr>
          <w:p w:rsidR="0066115B" w:rsidRDefault="0066115B" w:rsidP="0066115B">
            <w:pPr>
              <w:spacing w:line="240" w:lineRule="auto"/>
              <w:ind w:left="0" w:right="141"/>
              <w:jc w:val="both"/>
              <w:rPr>
                <w:rFonts w:ascii="Times New Roman" w:hAnsi="Times New Roman" w:cs="Times New Roman"/>
                <w:sz w:val="22"/>
                <w:szCs w:val="22"/>
              </w:rPr>
            </w:pPr>
          </w:p>
        </w:tc>
      </w:tr>
    </w:tbl>
    <w:p w:rsidR="0066115B" w:rsidRDefault="0066115B" w:rsidP="0066115B">
      <w:pPr>
        <w:spacing w:line="240" w:lineRule="auto"/>
        <w:ind w:right="141"/>
        <w:jc w:val="both"/>
        <w:rPr>
          <w:rFonts w:ascii="Times New Roman" w:hAnsi="Times New Roman" w:cs="Times New Roman"/>
          <w:sz w:val="22"/>
          <w:szCs w:val="22"/>
        </w:rPr>
      </w:pPr>
    </w:p>
    <w:p w:rsidR="0066115B" w:rsidRPr="001F05D0" w:rsidRDefault="0066115B" w:rsidP="00570D1A">
      <w:pPr>
        <w:pStyle w:val="Heading3"/>
        <w:rPr>
          <w:rFonts w:ascii="Arial" w:hAnsi="Arial" w:cs="Arial"/>
        </w:rPr>
      </w:pPr>
      <w:r>
        <w:rPr>
          <w:rFonts w:ascii="Arial" w:hAnsi="Arial" w:cs="Arial"/>
          <w:sz w:val="28"/>
        </w:rPr>
        <w:t>II.- l’ordre du jour :</w:t>
      </w:r>
      <w:r>
        <w:rPr>
          <w:rFonts w:ascii="Arial" w:hAnsi="Arial" w:cs="Arial"/>
        </w:rPr>
        <w:t xml:space="preserve"> </w:t>
      </w:r>
    </w:p>
    <w:p w:rsidR="00593FC0" w:rsidRDefault="00E70C1B" w:rsidP="0066115B">
      <w:pPr>
        <w:spacing w:line="240" w:lineRule="auto"/>
        <w:ind w:left="0" w:right="141"/>
        <w:jc w:val="both"/>
        <w:rPr>
          <w:sz w:val="22"/>
          <w:szCs w:val="22"/>
        </w:rPr>
      </w:pPr>
      <w:r>
        <w:rPr>
          <w:sz w:val="22"/>
          <w:szCs w:val="22"/>
        </w:rPr>
        <w:t>. Lecture synthèse des travaux de S. Cèbe et M.F Bishop lors du colloque « Lire et Ecrire » septembre 2015</w:t>
      </w:r>
    </w:p>
    <w:p w:rsidR="00E70C1B" w:rsidRDefault="00E70C1B" w:rsidP="0066115B">
      <w:pPr>
        <w:spacing w:line="240" w:lineRule="auto"/>
        <w:ind w:left="0" w:right="141"/>
        <w:jc w:val="both"/>
        <w:rPr>
          <w:sz w:val="22"/>
          <w:szCs w:val="22"/>
        </w:rPr>
      </w:pPr>
    </w:p>
    <w:p w:rsidR="00E70C1B" w:rsidRDefault="00E70C1B" w:rsidP="0066115B">
      <w:pPr>
        <w:spacing w:line="240" w:lineRule="auto"/>
        <w:ind w:left="0" w:right="141"/>
        <w:jc w:val="both"/>
        <w:rPr>
          <w:sz w:val="22"/>
          <w:szCs w:val="22"/>
        </w:rPr>
      </w:pPr>
      <w:r>
        <w:rPr>
          <w:sz w:val="22"/>
          <w:szCs w:val="22"/>
        </w:rPr>
        <w:t>. Explicitation des démarches mises en place dans nos classes pour favoriser la compréhension de récits littéraires et tentative de systématisation</w:t>
      </w:r>
    </w:p>
    <w:p w:rsidR="00E70C1B" w:rsidRDefault="00E70C1B" w:rsidP="0066115B">
      <w:pPr>
        <w:spacing w:line="240" w:lineRule="auto"/>
        <w:ind w:left="0" w:right="141"/>
        <w:jc w:val="both"/>
        <w:rPr>
          <w:sz w:val="22"/>
          <w:szCs w:val="22"/>
        </w:rPr>
      </w:pPr>
    </w:p>
    <w:p w:rsidR="00E70C1B" w:rsidRDefault="00E70C1B" w:rsidP="0066115B">
      <w:pPr>
        <w:spacing w:line="240" w:lineRule="auto"/>
        <w:ind w:left="0" w:right="141"/>
        <w:jc w:val="both"/>
        <w:rPr>
          <w:sz w:val="22"/>
          <w:szCs w:val="22"/>
        </w:rPr>
      </w:pPr>
    </w:p>
    <w:p w:rsidR="00593FC0" w:rsidRDefault="00593FC0" w:rsidP="0066115B">
      <w:pPr>
        <w:spacing w:line="240" w:lineRule="auto"/>
        <w:ind w:left="0" w:right="141"/>
        <w:jc w:val="both"/>
        <w:rPr>
          <w:sz w:val="22"/>
          <w:szCs w:val="22"/>
        </w:rPr>
      </w:pPr>
    </w:p>
    <w:p w:rsidR="00593FC0" w:rsidRDefault="00593FC0" w:rsidP="0066115B">
      <w:pPr>
        <w:spacing w:line="240" w:lineRule="auto"/>
        <w:ind w:left="0" w:right="141"/>
        <w:jc w:val="both"/>
        <w:rPr>
          <w:sz w:val="22"/>
          <w:szCs w:val="22"/>
        </w:rPr>
      </w:pPr>
    </w:p>
    <w:p w:rsidR="00593FC0" w:rsidRDefault="00593FC0" w:rsidP="0066115B">
      <w:pPr>
        <w:spacing w:line="240" w:lineRule="auto"/>
        <w:ind w:left="0" w:right="141"/>
        <w:jc w:val="both"/>
        <w:rPr>
          <w:sz w:val="22"/>
          <w:szCs w:val="22"/>
        </w:rPr>
      </w:pPr>
    </w:p>
    <w:p w:rsidR="0066115B" w:rsidRDefault="0066115B" w:rsidP="0066115B">
      <w:pPr>
        <w:pStyle w:val="Heading7"/>
        <w:rPr>
          <w:b/>
          <w:bCs/>
        </w:rPr>
      </w:pPr>
      <w:r>
        <w:rPr>
          <w:b/>
          <w:bCs/>
        </w:rPr>
        <w:t>III.- le relevé des conclusions</w:t>
      </w:r>
    </w:p>
    <w:p w:rsidR="0066115B" w:rsidRDefault="0066115B" w:rsidP="0066115B">
      <w:pPr>
        <w:spacing w:line="240" w:lineRule="auto"/>
        <w:ind w:left="0" w:right="141"/>
        <w:jc w:val="both"/>
        <w:rPr>
          <w:rFonts w:ascii="Times New Roman" w:hAnsi="Times New Roman" w:cs="Times New Roman"/>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7"/>
      </w:tblGrid>
      <w:tr w:rsidR="0066115B" w:rsidTr="0066115B">
        <w:tc>
          <w:tcPr>
            <w:tcW w:w="7797" w:type="dxa"/>
          </w:tcPr>
          <w:p w:rsidR="0066115B" w:rsidRDefault="0066115B" w:rsidP="0066115B">
            <w:pPr>
              <w:spacing w:line="240" w:lineRule="auto"/>
              <w:ind w:left="0" w:right="141"/>
              <w:jc w:val="both"/>
              <w:rPr>
                <w:rFonts w:ascii="Times New Roman" w:hAnsi="Times New Roman" w:cs="Times New Roman"/>
                <w:sz w:val="22"/>
                <w:szCs w:val="22"/>
              </w:rPr>
            </w:pPr>
          </w:p>
          <w:p w:rsidR="0066115B" w:rsidRDefault="00AF64E6" w:rsidP="00AF64E6">
            <w:pPr>
              <w:pStyle w:val="ListParagraph"/>
              <w:numPr>
                <w:ilvl w:val="0"/>
                <w:numId w:val="9"/>
              </w:numPr>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Lecture de la synthèse des travaux de S. Cèbe et M.F Bishop lors du colloque « Lire et Ecrire » du 25 septembre 2015. Ces travaux mettent en évidence que les pratiques des maîtres les plus efficaces : </w:t>
            </w:r>
          </w:p>
          <w:p w:rsidR="00AF64E6" w:rsidRDefault="00AF64E6" w:rsidP="00AF64E6">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 Favorisent </w:t>
            </w:r>
            <w:r w:rsidRPr="00407944">
              <w:rPr>
                <w:rFonts w:ascii="Times New Roman" w:hAnsi="Times New Roman" w:cs="Times New Roman"/>
                <w:b/>
                <w:sz w:val="22"/>
                <w:szCs w:val="22"/>
              </w:rPr>
              <w:t>l’engagement</w:t>
            </w:r>
            <w:r>
              <w:rPr>
                <w:rFonts w:ascii="Times New Roman" w:hAnsi="Times New Roman" w:cs="Times New Roman"/>
                <w:sz w:val="22"/>
                <w:szCs w:val="22"/>
              </w:rPr>
              <w:t xml:space="preserve"> </w:t>
            </w:r>
            <w:r w:rsidRPr="00407944">
              <w:rPr>
                <w:rFonts w:ascii="Times New Roman" w:hAnsi="Times New Roman" w:cs="Times New Roman"/>
                <w:b/>
                <w:sz w:val="22"/>
                <w:szCs w:val="22"/>
              </w:rPr>
              <w:t xml:space="preserve">actif </w:t>
            </w:r>
            <w:r>
              <w:rPr>
                <w:rFonts w:ascii="Times New Roman" w:hAnsi="Times New Roman" w:cs="Times New Roman"/>
                <w:sz w:val="22"/>
                <w:szCs w:val="22"/>
              </w:rPr>
              <w:t>des élèves dans la recherche de sens</w:t>
            </w:r>
          </w:p>
          <w:p w:rsidR="00AF64E6" w:rsidRDefault="00AF64E6" w:rsidP="00AF64E6">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 Enseignent de façon explicite les stratégies qui sous-tendent une compréhension efficace en apprenant à </w:t>
            </w:r>
            <w:r w:rsidRPr="00407944">
              <w:rPr>
                <w:rFonts w:ascii="Times New Roman" w:hAnsi="Times New Roman" w:cs="Times New Roman"/>
                <w:b/>
                <w:sz w:val="22"/>
                <w:szCs w:val="22"/>
              </w:rPr>
              <w:t>construire des représentations mentales cohérentes</w:t>
            </w:r>
            <w:r>
              <w:rPr>
                <w:rFonts w:ascii="Times New Roman" w:hAnsi="Times New Roman" w:cs="Times New Roman"/>
                <w:sz w:val="22"/>
                <w:szCs w:val="22"/>
              </w:rPr>
              <w:t xml:space="preserve">, à se mettre à la place des </w:t>
            </w:r>
            <w:r w:rsidR="00CA2EB9">
              <w:rPr>
                <w:rFonts w:ascii="Times New Roman" w:hAnsi="Times New Roman" w:cs="Times New Roman"/>
                <w:sz w:val="22"/>
                <w:szCs w:val="22"/>
              </w:rPr>
              <w:t xml:space="preserve">personnages et donc </w:t>
            </w:r>
            <w:r w:rsidR="00CA2EB9" w:rsidRPr="00407944">
              <w:rPr>
                <w:rFonts w:ascii="Times New Roman" w:hAnsi="Times New Roman" w:cs="Times New Roman"/>
                <w:b/>
                <w:sz w:val="22"/>
                <w:szCs w:val="22"/>
              </w:rPr>
              <w:t>produire des inférences sur leurs états mentaux</w:t>
            </w:r>
            <w:r w:rsidR="00CA2EB9">
              <w:rPr>
                <w:rFonts w:ascii="Times New Roman" w:hAnsi="Times New Roman" w:cs="Times New Roman"/>
                <w:sz w:val="22"/>
                <w:szCs w:val="22"/>
              </w:rPr>
              <w:t xml:space="preserve">, à </w:t>
            </w:r>
            <w:r w:rsidR="00CA2EB9" w:rsidRPr="00407944">
              <w:rPr>
                <w:rFonts w:ascii="Times New Roman" w:hAnsi="Times New Roman" w:cs="Times New Roman"/>
                <w:b/>
                <w:sz w:val="22"/>
                <w:szCs w:val="22"/>
              </w:rPr>
              <w:t>produire des inférences causales</w:t>
            </w:r>
            <w:r w:rsidR="00CA2EB9">
              <w:rPr>
                <w:rFonts w:ascii="Times New Roman" w:hAnsi="Times New Roman" w:cs="Times New Roman"/>
                <w:sz w:val="22"/>
                <w:szCs w:val="22"/>
              </w:rPr>
              <w:t xml:space="preserve">, à </w:t>
            </w:r>
            <w:r w:rsidR="00CA2EB9" w:rsidRPr="00407944">
              <w:rPr>
                <w:rFonts w:ascii="Times New Roman" w:hAnsi="Times New Roman" w:cs="Times New Roman"/>
                <w:b/>
                <w:sz w:val="22"/>
                <w:szCs w:val="22"/>
              </w:rPr>
              <w:t>remplir les blancs</w:t>
            </w:r>
            <w:r w:rsidR="00CA2EB9">
              <w:rPr>
                <w:rFonts w:ascii="Times New Roman" w:hAnsi="Times New Roman" w:cs="Times New Roman"/>
                <w:sz w:val="22"/>
                <w:szCs w:val="22"/>
              </w:rPr>
              <w:t xml:space="preserve"> laissés par l’auteur et à </w:t>
            </w:r>
            <w:r w:rsidR="00CA2EB9" w:rsidRPr="00407944">
              <w:rPr>
                <w:rFonts w:ascii="Times New Roman" w:hAnsi="Times New Roman" w:cs="Times New Roman"/>
                <w:b/>
                <w:sz w:val="22"/>
                <w:szCs w:val="22"/>
              </w:rPr>
              <w:t>activer leurs connaissances du monde extérieur.</w:t>
            </w:r>
          </w:p>
          <w:p w:rsidR="00CA2EB9" w:rsidRDefault="00CA2EB9" w:rsidP="00AF64E6">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 </w:t>
            </w:r>
            <w:r w:rsidR="0030529A">
              <w:rPr>
                <w:rFonts w:ascii="Times New Roman" w:hAnsi="Times New Roman" w:cs="Times New Roman"/>
                <w:sz w:val="22"/>
                <w:szCs w:val="22"/>
              </w:rPr>
              <w:t>Font du lexique et de la syntaxe des axes prioritaires pour la compréhension</w:t>
            </w:r>
          </w:p>
          <w:p w:rsidR="0030529A" w:rsidRDefault="0030529A" w:rsidP="00AF64E6">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 Travaillent sur une grande variété de textes, pas seulement des textes narratifs issus de la littérature jeunesse.</w:t>
            </w:r>
          </w:p>
          <w:p w:rsidR="0030529A" w:rsidRDefault="0030529A" w:rsidP="00AF64E6">
            <w:pPr>
              <w:pStyle w:val="ListParagraph"/>
              <w:spacing w:line="240" w:lineRule="auto"/>
              <w:ind w:right="141"/>
              <w:jc w:val="both"/>
              <w:rPr>
                <w:rFonts w:ascii="Times New Roman" w:hAnsi="Times New Roman" w:cs="Times New Roman"/>
                <w:sz w:val="22"/>
                <w:szCs w:val="22"/>
              </w:rPr>
            </w:pPr>
          </w:p>
          <w:p w:rsidR="00407944" w:rsidRDefault="00407944" w:rsidP="00AF64E6">
            <w:pPr>
              <w:pStyle w:val="ListParagraph"/>
              <w:spacing w:line="240" w:lineRule="auto"/>
              <w:ind w:right="141"/>
              <w:jc w:val="both"/>
              <w:rPr>
                <w:rFonts w:ascii="Times New Roman" w:hAnsi="Times New Roman" w:cs="Times New Roman"/>
                <w:sz w:val="22"/>
                <w:szCs w:val="22"/>
              </w:rPr>
            </w:pPr>
          </w:p>
          <w:p w:rsidR="00407944" w:rsidRDefault="00407944" w:rsidP="00AF64E6">
            <w:pPr>
              <w:pStyle w:val="ListParagraph"/>
              <w:spacing w:line="240" w:lineRule="auto"/>
              <w:ind w:right="141"/>
              <w:jc w:val="both"/>
              <w:rPr>
                <w:rFonts w:ascii="Times New Roman" w:hAnsi="Times New Roman" w:cs="Times New Roman"/>
                <w:sz w:val="22"/>
                <w:szCs w:val="22"/>
              </w:rPr>
            </w:pPr>
          </w:p>
          <w:p w:rsidR="0030529A" w:rsidRDefault="0030529A" w:rsidP="0030529A">
            <w:pPr>
              <w:pStyle w:val="ListParagraph"/>
              <w:numPr>
                <w:ilvl w:val="0"/>
                <w:numId w:val="9"/>
              </w:numPr>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Quelles démarches mettre en place pour favoriser ces pratiques ?</w:t>
            </w:r>
          </w:p>
          <w:p w:rsidR="00407944" w:rsidRDefault="00407944" w:rsidP="00407944">
            <w:pPr>
              <w:pStyle w:val="ListParagraph"/>
              <w:spacing w:line="240" w:lineRule="auto"/>
              <w:ind w:right="141"/>
              <w:jc w:val="both"/>
              <w:rPr>
                <w:rFonts w:ascii="Times New Roman" w:hAnsi="Times New Roman" w:cs="Times New Roman"/>
                <w:sz w:val="22"/>
                <w:szCs w:val="22"/>
              </w:rPr>
            </w:pPr>
          </w:p>
          <w:p w:rsidR="0030529A" w:rsidRPr="00407944" w:rsidRDefault="0030529A" w:rsidP="00407944">
            <w:pPr>
              <w:pStyle w:val="ListParagraph"/>
              <w:spacing w:line="240" w:lineRule="auto"/>
              <w:ind w:right="141"/>
              <w:jc w:val="center"/>
              <w:rPr>
                <w:rFonts w:ascii="Times New Roman" w:hAnsi="Times New Roman" w:cs="Times New Roman"/>
                <w:b/>
                <w:sz w:val="28"/>
                <w:szCs w:val="28"/>
              </w:rPr>
            </w:pPr>
            <w:r w:rsidRPr="00407944">
              <w:rPr>
                <w:rFonts w:ascii="Times New Roman" w:hAnsi="Times New Roman" w:cs="Times New Roman"/>
                <w:b/>
                <w:sz w:val="28"/>
                <w:szCs w:val="28"/>
              </w:rPr>
              <w:t>Essai de démarche en moyenne section</w:t>
            </w:r>
            <w:r w:rsidR="00F87A4D" w:rsidRPr="00407944">
              <w:rPr>
                <w:rFonts w:ascii="Times New Roman" w:hAnsi="Times New Roman" w:cs="Times New Roman"/>
                <w:b/>
                <w:sz w:val="28"/>
                <w:szCs w:val="28"/>
              </w:rPr>
              <w:t xml:space="preserve"> avec le mythe de Narcisse et Echo</w:t>
            </w:r>
          </w:p>
          <w:p w:rsidR="0030529A" w:rsidRDefault="0030529A" w:rsidP="0030529A">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Etape 1 : Familiariser les élèves avec le contexte du récit grâce à des images</w:t>
            </w:r>
            <w:r w:rsidR="00AC06A3">
              <w:rPr>
                <w:rFonts w:ascii="Times New Roman" w:hAnsi="Times New Roman" w:cs="Times New Roman"/>
                <w:sz w:val="22"/>
                <w:szCs w:val="22"/>
              </w:rPr>
              <w:t> : rivière, torrent, bois…</w:t>
            </w:r>
          </w:p>
          <w:p w:rsidR="00AC06A3" w:rsidRDefault="00AC06A3" w:rsidP="0030529A">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(Activer les connaissances du monde extérieur)</w:t>
            </w:r>
          </w:p>
          <w:p w:rsidR="00AC06A3" w:rsidRDefault="00AC06A3" w:rsidP="0030529A">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Etape</w:t>
            </w:r>
            <w:r w:rsidR="00F87A4D">
              <w:rPr>
                <w:rFonts w:ascii="Times New Roman" w:hAnsi="Times New Roman" w:cs="Times New Roman"/>
                <w:sz w:val="22"/>
                <w:szCs w:val="22"/>
              </w:rPr>
              <w:t xml:space="preserve"> 2 : 1</w:t>
            </w:r>
            <w:r w:rsidR="00F87A4D" w:rsidRPr="00F87A4D">
              <w:rPr>
                <w:rFonts w:ascii="Times New Roman" w:hAnsi="Times New Roman" w:cs="Times New Roman"/>
                <w:sz w:val="22"/>
                <w:szCs w:val="22"/>
                <w:vertAlign w:val="superscript"/>
              </w:rPr>
              <w:t>ère</w:t>
            </w:r>
            <w:r w:rsidR="00F87A4D">
              <w:rPr>
                <w:rFonts w:ascii="Times New Roman" w:hAnsi="Times New Roman" w:cs="Times New Roman"/>
                <w:sz w:val="22"/>
                <w:szCs w:val="22"/>
              </w:rPr>
              <w:t xml:space="preserve"> lecture du texte brut sans attente particulière. L’enseignant cherche juste à observer ce qui interpelle les élèves.</w:t>
            </w:r>
          </w:p>
          <w:p w:rsidR="00F87A4D" w:rsidRDefault="00F87A4D" w:rsidP="0030529A">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Etape 3 : L’enseignant raconte l’histoire à l’aide de marottes (aident à construire des représentations mentale, facilite la séparation des différents lieux du récit)</w:t>
            </w:r>
          </w:p>
          <w:p w:rsidR="00F87A4D" w:rsidRDefault="00F87A4D" w:rsidP="0030529A">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Etape 4 : Par deux les élèves doivent se raconter l’histoire à l’aide d’images du livre. (Permet l’engagement actif des élèves)</w:t>
            </w:r>
          </w:p>
          <w:p w:rsidR="00F87A4D" w:rsidRDefault="00F87A4D" w:rsidP="0030529A">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Etape 5 : Lecture du texte</w:t>
            </w:r>
          </w:p>
          <w:p w:rsidR="00F2592E" w:rsidRDefault="00F2592E" w:rsidP="0030529A">
            <w:pPr>
              <w:pStyle w:val="ListParagraph"/>
              <w:spacing w:line="240" w:lineRule="auto"/>
              <w:ind w:right="141"/>
              <w:jc w:val="both"/>
              <w:rPr>
                <w:rFonts w:ascii="Times New Roman" w:hAnsi="Times New Roman" w:cs="Times New Roman"/>
                <w:sz w:val="22"/>
                <w:szCs w:val="22"/>
              </w:rPr>
            </w:pPr>
          </w:p>
          <w:p w:rsidR="00F2592E" w:rsidRPr="00407944" w:rsidRDefault="00F2592E" w:rsidP="00407944">
            <w:pPr>
              <w:pStyle w:val="ListParagraph"/>
              <w:spacing w:line="240" w:lineRule="auto"/>
              <w:ind w:right="141"/>
              <w:jc w:val="center"/>
              <w:rPr>
                <w:rFonts w:ascii="Times New Roman" w:hAnsi="Times New Roman" w:cs="Times New Roman"/>
                <w:b/>
                <w:sz w:val="28"/>
                <w:szCs w:val="28"/>
              </w:rPr>
            </w:pPr>
          </w:p>
          <w:p w:rsidR="00F2592E" w:rsidRPr="00407944" w:rsidRDefault="00F2592E" w:rsidP="00407944">
            <w:pPr>
              <w:pStyle w:val="ListParagraph"/>
              <w:spacing w:line="240" w:lineRule="auto"/>
              <w:ind w:right="141"/>
              <w:jc w:val="center"/>
              <w:rPr>
                <w:rFonts w:ascii="Times New Roman" w:hAnsi="Times New Roman" w:cs="Times New Roman"/>
                <w:b/>
                <w:sz w:val="28"/>
                <w:szCs w:val="28"/>
              </w:rPr>
            </w:pPr>
            <w:r w:rsidRPr="00407944">
              <w:rPr>
                <w:rFonts w:ascii="Times New Roman" w:hAnsi="Times New Roman" w:cs="Times New Roman"/>
                <w:b/>
                <w:sz w:val="28"/>
                <w:szCs w:val="28"/>
              </w:rPr>
              <w:t>Essai de démarche en grande section autour du mythe de Daphné et Apollon</w:t>
            </w:r>
          </w:p>
          <w:p w:rsidR="00F2592E" w:rsidRDefault="00F2592E" w:rsidP="0030529A">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Etape 1 : Présentation des illustrations du récit en faisant formuler des hypothèses par les élèves sur l’histoire qu’elles peuvent raconter. (place l’élève dans une posture active pour chercher du sens)</w:t>
            </w:r>
          </w:p>
          <w:p w:rsidR="00F2592E" w:rsidRDefault="00F2592E" w:rsidP="0030529A">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Etape 2 : </w:t>
            </w:r>
            <w:r w:rsidR="00CB6675">
              <w:rPr>
                <w:rFonts w:ascii="Times New Roman" w:hAnsi="Times New Roman" w:cs="Times New Roman"/>
                <w:sz w:val="22"/>
                <w:szCs w:val="22"/>
              </w:rPr>
              <w:t>Raconter le mythe</w:t>
            </w:r>
          </w:p>
          <w:p w:rsidR="00CB6675" w:rsidRDefault="00CB6675" w:rsidP="0030529A">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Etape 3 : Travail simultané de réécriture de l’histoire par les élèves pour créer le livre de la classe, illustration du livre et danse dans l’objectif de créer un spectacle de danse racontant l’histoire de Daphné et Apollon.</w:t>
            </w:r>
          </w:p>
          <w:p w:rsidR="00CB6675" w:rsidRDefault="00CB6675" w:rsidP="0030529A">
            <w:pPr>
              <w:pStyle w:val="ListParagraph"/>
              <w:spacing w:line="240" w:lineRule="auto"/>
              <w:ind w:right="141"/>
              <w:jc w:val="both"/>
              <w:rPr>
                <w:rFonts w:ascii="Times New Roman" w:hAnsi="Times New Roman" w:cs="Times New Roman"/>
                <w:sz w:val="22"/>
                <w:szCs w:val="22"/>
              </w:rPr>
            </w:pPr>
          </w:p>
          <w:p w:rsidR="00CB6675" w:rsidRDefault="00CB6675" w:rsidP="0030529A">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Le travail de réécriture oblige à travailler les inférences causales, expliciter l’implicite du récit et à travailler sur le lexique et la syntaxe.</w:t>
            </w:r>
          </w:p>
          <w:p w:rsidR="00CB6675" w:rsidRDefault="00CB6675" w:rsidP="0030529A">
            <w:pPr>
              <w:pStyle w:val="ListParagraph"/>
              <w:spacing w:line="240" w:lineRule="auto"/>
              <w:ind w:right="141"/>
              <w:jc w:val="both"/>
              <w:rPr>
                <w:rFonts w:ascii="Times New Roman" w:hAnsi="Times New Roman" w:cs="Times New Roman"/>
                <w:sz w:val="22"/>
                <w:szCs w:val="22"/>
              </w:rPr>
            </w:pPr>
          </w:p>
          <w:p w:rsidR="00CB6675" w:rsidRDefault="00CB6675" w:rsidP="0030529A">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En parallèle le travail d’illustration aide à construire des représentations mentales.</w:t>
            </w:r>
          </w:p>
          <w:p w:rsidR="00CB6675" w:rsidRDefault="00CB6675" w:rsidP="0030529A">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Le travail de danse en partant d’éléments concrets et sensoriels favorise l’engagement actif des élèves et aide à la construction de représentations mentales. </w:t>
            </w:r>
          </w:p>
          <w:p w:rsidR="00CB6675" w:rsidRDefault="00CB6675" w:rsidP="0030529A">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Exemple : sentir comment le corps peut continuer à bouger s’il est enraciné dans le sol comme Daphné lorsqu’elle se métamorphose ? Quelle sensation a Apollon quand il enlace le tronc du Laurier alors qu’il croyait serrer Daphné ?</w:t>
            </w:r>
          </w:p>
          <w:p w:rsidR="00CB6675" w:rsidRDefault="00077A46" w:rsidP="0030529A">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Le travail de danse peut évoluer en cherchant à faire ressentir à travers le corps les états mentaux des personnages : peur, tristesse.</w:t>
            </w:r>
          </w:p>
          <w:p w:rsidR="00077A46" w:rsidRDefault="00077A46" w:rsidP="0030529A">
            <w:pPr>
              <w:pStyle w:val="ListParagraph"/>
              <w:spacing w:line="240" w:lineRule="auto"/>
              <w:ind w:right="141"/>
              <w:jc w:val="both"/>
              <w:rPr>
                <w:rFonts w:ascii="Times New Roman" w:hAnsi="Times New Roman" w:cs="Times New Roman"/>
                <w:sz w:val="22"/>
                <w:szCs w:val="22"/>
              </w:rPr>
            </w:pPr>
          </w:p>
          <w:p w:rsidR="00077A46" w:rsidRDefault="00077A46" w:rsidP="0030529A">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Etape 4 : Préparation et visite de la petite galerie du Musée du Louvre. Les artistes représentent les mythes : Daphné et Apollon, Hypomène et Atalante, Icare…</w:t>
            </w:r>
          </w:p>
          <w:p w:rsidR="00077A46" w:rsidRDefault="00077A46" w:rsidP="0030529A">
            <w:pPr>
              <w:pStyle w:val="ListParagraph"/>
              <w:spacing w:line="240" w:lineRule="auto"/>
              <w:ind w:right="141"/>
              <w:jc w:val="both"/>
              <w:rPr>
                <w:rFonts w:ascii="Times New Roman" w:hAnsi="Times New Roman" w:cs="Times New Roman"/>
                <w:sz w:val="22"/>
                <w:szCs w:val="22"/>
              </w:rPr>
            </w:pPr>
          </w:p>
          <w:p w:rsidR="00077A46" w:rsidRDefault="00077A46" w:rsidP="0030529A">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Etape 5 : Montage du spectacle de danse. Oblige à sortir d’une représentation chronologique des évènements du récit, permet de travailler les inférences causales, de se mettre à la place des personnages, d’incarner les états mentaux.</w:t>
            </w:r>
          </w:p>
          <w:p w:rsidR="00077A46" w:rsidRDefault="00077A46" w:rsidP="0030529A">
            <w:pPr>
              <w:pStyle w:val="ListParagraph"/>
              <w:spacing w:line="240" w:lineRule="auto"/>
              <w:ind w:right="141"/>
              <w:jc w:val="both"/>
              <w:rPr>
                <w:rFonts w:ascii="Times New Roman" w:hAnsi="Times New Roman" w:cs="Times New Roman"/>
                <w:sz w:val="22"/>
                <w:szCs w:val="22"/>
              </w:rPr>
            </w:pPr>
          </w:p>
          <w:p w:rsidR="00077A46" w:rsidRDefault="00077A46" w:rsidP="0030529A">
            <w:pPr>
              <w:pStyle w:val="ListParagraph"/>
              <w:spacing w:line="240" w:lineRule="auto"/>
              <w:ind w:right="141"/>
              <w:jc w:val="both"/>
              <w:rPr>
                <w:rFonts w:ascii="Times New Roman" w:hAnsi="Times New Roman" w:cs="Times New Roman"/>
                <w:sz w:val="22"/>
                <w:szCs w:val="22"/>
              </w:rPr>
            </w:pPr>
          </w:p>
          <w:p w:rsidR="00077A46" w:rsidRDefault="00077A46" w:rsidP="0030529A">
            <w:pPr>
              <w:pStyle w:val="ListParagraph"/>
              <w:spacing w:line="240" w:lineRule="auto"/>
              <w:ind w:right="141"/>
              <w:jc w:val="both"/>
              <w:rPr>
                <w:rFonts w:ascii="Times New Roman" w:hAnsi="Times New Roman" w:cs="Times New Roman"/>
                <w:sz w:val="22"/>
                <w:szCs w:val="22"/>
              </w:rPr>
            </w:pPr>
          </w:p>
          <w:p w:rsidR="00077A46" w:rsidRPr="00407944" w:rsidRDefault="00077A46" w:rsidP="0030529A">
            <w:pPr>
              <w:pStyle w:val="ListParagraph"/>
              <w:spacing w:line="240" w:lineRule="auto"/>
              <w:ind w:right="141"/>
              <w:jc w:val="both"/>
              <w:rPr>
                <w:rFonts w:ascii="Times New Roman" w:hAnsi="Times New Roman" w:cs="Times New Roman"/>
                <w:b/>
                <w:sz w:val="22"/>
                <w:szCs w:val="22"/>
                <w:u w:val="single"/>
              </w:rPr>
            </w:pPr>
            <w:r w:rsidRPr="00407944">
              <w:rPr>
                <w:rFonts w:ascii="Times New Roman" w:hAnsi="Times New Roman" w:cs="Times New Roman"/>
                <w:b/>
                <w:sz w:val="22"/>
                <w:szCs w:val="22"/>
                <w:u w:val="single"/>
              </w:rPr>
              <w:t xml:space="preserve">Pistes de </w:t>
            </w:r>
            <w:r w:rsidR="00407944" w:rsidRPr="00407944">
              <w:rPr>
                <w:rFonts w:ascii="Times New Roman" w:hAnsi="Times New Roman" w:cs="Times New Roman"/>
                <w:b/>
                <w:sz w:val="22"/>
                <w:szCs w:val="22"/>
                <w:u w:val="single"/>
              </w:rPr>
              <w:t>réflexion</w:t>
            </w:r>
            <w:r w:rsidRPr="00407944">
              <w:rPr>
                <w:rFonts w:ascii="Times New Roman" w:hAnsi="Times New Roman" w:cs="Times New Roman"/>
                <w:b/>
                <w:sz w:val="22"/>
                <w:szCs w:val="22"/>
                <w:u w:val="single"/>
              </w:rPr>
              <w:t xml:space="preserve"> pour les prochaines concertations : </w:t>
            </w:r>
          </w:p>
          <w:p w:rsidR="00407944" w:rsidRDefault="00407944" w:rsidP="0030529A">
            <w:pPr>
              <w:pStyle w:val="ListParagraph"/>
              <w:spacing w:line="240" w:lineRule="auto"/>
              <w:ind w:right="141"/>
              <w:jc w:val="both"/>
              <w:rPr>
                <w:rFonts w:ascii="Times New Roman" w:hAnsi="Times New Roman" w:cs="Times New Roman"/>
                <w:sz w:val="22"/>
                <w:szCs w:val="22"/>
              </w:rPr>
            </w:pPr>
          </w:p>
          <w:p w:rsidR="00077A46" w:rsidRDefault="00077A46" w:rsidP="0030529A">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 comment réécrire les textes des mythes étudiés pour les rendre accessibles à des enfants de maternelle sans dénaturer la poésie de la langue ni abandonner l’ensemble des références mythologiques.</w:t>
            </w:r>
          </w:p>
          <w:p w:rsidR="00077A46" w:rsidRDefault="00077A46" w:rsidP="0030529A">
            <w:pPr>
              <w:pStyle w:val="ListParagraph"/>
              <w:spacing w:line="240" w:lineRule="auto"/>
              <w:ind w:right="141"/>
              <w:jc w:val="both"/>
              <w:rPr>
                <w:rFonts w:ascii="Times New Roman" w:hAnsi="Times New Roman" w:cs="Times New Roman"/>
                <w:sz w:val="22"/>
                <w:szCs w:val="22"/>
              </w:rPr>
            </w:pPr>
          </w:p>
          <w:p w:rsidR="00077A46" w:rsidRDefault="00077A46" w:rsidP="0030529A">
            <w:pPr>
              <w:pStyle w:val="ListParagraph"/>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 Comment faire accéder nos élèves au sens philosophique ou universel des ces mythes.</w:t>
            </w:r>
          </w:p>
          <w:p w:rsidR="00077A46" w:rsidRPr="00AF64E6" w:rsidRDefault="00077A46" w:rsidP="0030529A">
            <w:pPr>
              <w:pStyle w:val="ListParagraph"/>
              <w:spacing w:line="240" w:lineRule="auto"/>
              <w:ind w:right="141"/>
              <w:jc w:val="both"/>
              <w:rPr>
                <w:rFonts w:ascii="Times New Roman" w:hAnsi="Times New Roman" w:cs="Times New Roman"/>
                <w:sz w:val="22"/>
                <w:szCs w:val="22"/>
              </w:rPr>
            </w:pPr>
          </w:p>
          <w:p w:rsidR="0066115B" w:rsidRDefault="0066115B" w:rsidP="0066115B">
            <w:pPr>
              <w:spacing w:line="240" w:lineRule="auto"/>
              <w:ind w:left="0" w:right="141"/>
              <w:jc w:val="both"/>
              <w:rPr>
                <w:rFonts w:ascii="Times New Roman" w:hAnsi="Times New Roman" w:cs="Times New Roman"/>
                <w:sz w:val="22"/>
                <w:szCs w:val="22"/>
              </w:rPr>
            </w:pPr>
          </w:p>
          <w:p w:rsidR="0066115B" w:rsidRDefault="0066115B" w:rsidP="0066115B">
            <w:pPr>
              <w:spacing w:line="240" w:lineRule="auto"/>
              <w:ind w:left="0" w:right="141"/>
              <w:jc w:val="both"/>
              <w:rPr>
                <w:rFonts w:ascii="Times New Roman" w:hAnsi="Times New Roman" w:cs="Times New Roman"/>
                <w:sz w:val="22"/>
                <w:szCs w:val="22"/>
              </w:rPr>
            </w:pPr>
          </w:p>
          <w:p w:rsidR="0066115B" w:rsidRDefault="0066115B" w:rsidP="0066115B">
            <w:pPr>
              <w:spacing w:line="240" w:lineRule="auto"/>
              <w:ind w:left="0" w:right="141"/>
              <w:jc w:val="both"/>
              <w:rPr>
                <w:rFonts w:ascii="Times New Roman" w:hAnsi="Times New Roman" w:cs="Times New Roman"/>
                <w:sz w:val="22"/>
                <w:szCs w:val="22"/>
              </w:rPr>
            </w:pPr>
          </w:p>
          <w:p w:rsidR="0066115B" w:rsidRDefault="0066115B" w:rsidP="0066115B">
            <w:pPr>
              <w:spacing w:line="240" w:lineRule="auto"/>
              <w:ind w:left="0" w:right="141"/>
              <w:jc w:val="both"/>
              <w:rPr>
                <w:rFonts w:ascii="Times New Roman" w:hAnsi="Times New Roman" w:cs="Times New Roman"/>
                <w:sz w:val="22"/>
                <w:szCs w:val="22"/>
              </w:rPr>
            </w:pPr>
          </w:p>
        </w:tc>
      </w:tr>
    </w:tbl>
    <w:p w:rsidR="0066115B" w:rsidRDefault="0066115B" w:rsidP="0066115B">
      <w:pPr>
        <w:spacing w:line="240" w:lineRule="auto"/>
        <w:ind w:left="0" w:right="141"/>
        <w:jc w:val="both"/>
        <w:rPr>
          <w:rFonts w:ascii="Times New Roman" w:hAnsi="Times New Roman" w:cs="Times New Roman"/>
          <w:sz w:val="22"/>
          <w:szCs w:val="22"/>
        </w:rPr>
      </w:pPr>
    </w:p>
    <w:p w:rsidR="0066115B" w:rsidRDefault="0066115B" w:rsidP="0066115B">
      <w:pPr>
        <w:spacing w:line="240" w:lineRule="auto"/>
        <w:ind w:right="141"/>
        <w:jc w:val="both"/>
        <w:rPr>
          <w:rFonts w:ascii="Times New Roman" w:hAnsi="Times New Roman" w:cs="Times New Roman"/>
          <w:sz w:val="22"/>
          <w:szCs w:val="22"/>
        </w:rPr>
      </w:pPr>
    </w:p>
    <w:p w:rsidR="0066115B" w:rsidRDefault="0066115B" w:rsidP="0066115B">
      <w:pPr>
        <w:pStyle w:val="Heading8"/>
      </w:pPr>
      <w:r>
        <w:t xml:space="preserve">Le    </w:t>
      </w:r>
      <w:r w:rsidR="00186EBE">
        <w:t>09 11</w:t>
      </w:r>
      <w:r w:rsidR="002D45C8">
        <w:t xml:space="preserve"> 2016</w:t>
      </w:r>
      <w:r>
        <w:t xml:space="preserve">                              à </w:t>
      </w:r>
      <w:r w:rsidR="001F05D0">
        <w:t>Nanterre</w:t>
      </w:r>
    </w:p>
    <w:p w:rsidR="0066115B" w:rsidRDefault="0066115B" w:rsidP="0066115B">
      <w:pPr>
        <w:spacing w:line="240" w:lineRule="auto"/>
        <w:ind w:right="141"/>
        <w:jc w:val="both"/>
        <w:rPr>
          <w:rFonts w:ascii="Times New Roman" w:hAnsi="Times New Roman" w:cs="Times New Roman"/>
          <w:sz w:val="22"/>
          <w:szCs w:val="22"/>
        </w:rPr>
      </w:pPr>
    </w:p>
    <w:p w:rsidR="0066115B" w:rsidRPr="0066115B" w:rsidRDefault="0066115B" w:rsidP="0066115B">
      <w:pPr>
        <w:spacing w:line="240" w:lineRule="auto"/>
        <w:ind w:right="141"/>
        <w:jc w:val="both"/>
        <w:rPr>
          <w:rFonts w:ascii="Arial Narrow" w:hAnsi="Arial Narrow" w:cs="Times New Roman"/>
        </w:rPr>
      </w:pPr>
      <w:r>
        <w:rPr>
          <w:rFonts w:ascii="Times New Roman" w:hAnsi="Times New Roman" w:cs="Times New Roman"/>
          <w:sz w:val="22"/>
          <w:szCs w:val="22"/>
        </w:rPr>
        <w:tab/>
      </w:r>
      <w:r>
        <w:rPr>
          <w:rFonts w:ascii="Times New Roman" w:hAnsi="Times New Roman" w:cs="Times New Roman"/>
          <w:sz w:val="22"/>
          <w:szCs w:val="22"/>
        </w:rPr>
        <w:tab/>
      </w:r>
      <w:r w:rsidR="000009CE">
        <w:rPr>
          <w:rFonts w:ascii="Arial Narrow" w:hAnsi="Arial Narrow" w:cs="Times New Roman"/>
        </w:rPr>
        <w:t>Le secrétaire de concertation</w:t>
      </w:r>
    </w:p>
    <w:p w:rsidR="0066115B" w:rsidRPr="0066115B" w:rsidRDefault="00971DAB" w:rsidP="0066115B">
      <w:pPr>
        <w:spacing w:line="240" w:lineRule="auto"/>
        <w:ind w:right="141"/>
        <w:jc w:val="both"/>
        <w:rPr>
          <w:rFonts w:ascii="Arial Narrow" w:hAnsi="Arial Narrow" w:cs="Times New Roman"/>
        </w:rPr>
      </w:pPr>
      <w:r>
        <w:rPr>
          <w:rFonts w:ascii="Arial Narrow" w:hAnsi="Arial Narrow" w:cs="Times New Roman"/>
        </w:rPr>
        <w:tab/>
      </w:r>
      <w:r>
        <w:rPr>
          <w:rFonts w:ascii="Arial Narrow" w:hAnsi="Arial Narrow" w:cs="Times New Roman"/>
        </w:rPr>
        <w:tab/>
      </w:r>
    </w:p>
    <w:p w:rsidR="0066115B" w:rsidRDefault="0066115B" w:rsidP="0066115B">
      <w:pPr>
        <w:spacing w:line="240" w:lineRule="auto"/>
        <w:ind w:right="141"/>
        <w:jc w:val="both"/>
        <w:rPr>
          <w:rFonts w:ascii="Times New Roman" w:hAnsi="Times New Roman" w:cs="Times New Roman"/>
          <w:sz w:val="22"/>
          <w:szCs w:val="22"/>
        </w:rPr>
      </w:pPr>
    </w:p>
    <w:p w:rsidR="0066115B" w:rsidRDefault="0066115B"/>
    <w:sectPr w:rsidR="0066115B" w:rsidSect="0066115B">
      <w:headerReference w:type="default" r:id="rId8"/>
      <w:footerReference w:type="default" r:id="rId9"/>
      <w:headerReference w:type="first" r:id="rId10"/>
      <w:footerReference w:type="first" r:id="rId11"/>
      <w:pgSz w:w="11907" w:h="16840" w:code="9"/>
      <w:pgMar w:top="534" w:right="567" w:bottom="454" w:left="3402" w:header="284" w:footer="45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85" w:rsidRDefault="00534C85">
      <w:r>
        <w:separator/>
      </w:r>
    </w:p>
  </w:endnote>
  <w:endnote w:type="continuationSeparator" w:id="0">
    <w:p w:rsidR="00534C85" w:rsidRDefault="0053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C0" w:rsidRDefault="00593FC0">
    <w:pPr>
      <w:pStyle w:val="Footer"/>
      <w:ind w:left="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C0" w:rsidRDefault="00593FC0">
    <w:pPr>
      <w:pStyle w:val="Footer"/>
      <w:ind w:left="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85" w:rsidRDefault="00534C85">
      <w:r>
        <w:separator/>
      </w:r>
    </w:p>
  </w:footnote>
  <w:footnote w:type="continuationSeparator" w:id="0">
    <w:p w:rsidR="00534C85" w:rsidRDefault="00534C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C0" w:rsidRDefault="002D45C8">
    <w:pPr>
      <w:pStyle w:val="Header"/>
      <w:tabs>
        <w:tab w:val="clear" w:pos="4536"/>
        <w:tab w:val="center" w:pos="5387"/>
      </w:tabs>
    </w:pPr>
    <w:r>
      <w:rPr>
        <w:noProof/>
        <w:lang w:val="en-US" w:eastAsia="en-US"/>
      </w:rPr>
      <w:drawing>
        <wp:anchor distT="0" distB="0" distL="114300" distR="114300" simplePos="0" relativeHeight="251657728" behindDoc="1" locked="1" layoutInCell="1" allowOverlap="1">
          <wp:simplePos x="0" y="0"/>
          <wp:positionH relativeFrom="column">
            <wp:posOffset>-1440180</wp:posOffset>
          </wp:positionH>
          <wp:positionV relativeFrom="page">
            <wp:posOffset>1374140</wp:posOffset>
          </wp:positionV>
          <wp:extent cx="647700" cy="7620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pic:spPr>
              </pic:pic>
            </a:graphicData>
          </a:graphic>
        </wp:anchor>
      </w:drawing>
    </w:r>
    <w:r w:rsidR="00B55E96">
      <w:rPr>
        <w:noProof/>
        <w:lang w:val="en-US" w:eastAsia="en-US"/>
      </w:rPr>
      <mc:AlternateContent>
        <mc:Choice Requires="wps">
          <w:drawing>
            <wp:anchor distT="0" distB="0" distL="114300" distR="114300" simplePos="0" relativeHeight="251656704" behindDoc="0" locked="0" layoutInCell="0" allowOverlap="1">
              <wp:simplePos x="0" y="0"/>
              <wp:positionH relativeFrom="page">
                <wp:posOffset>864235</wp:posOffset>
              </wp:positionH>
              <wp:positionV relativeFrom="page">
                <wp:posOffset>2268220</wp:posOffset>
              </wp:positionV>
              <wp:extent cx="914400" cy="6407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FC0" w:rsidRDefault="000E7B9A">
                          <w:pPr>
                            <w:ind w:left="0"/>
                            <w:rPr>
                              <w:b/>
                            </w:rPr>
                          </w:pPr>
                          <w:r>
                            <w:rPr>
                              <w:b/>
                              <w:snapToGrid w:val="0"/>
                            </w:rPr>
                            <w:fldChar w:fldCharType="begin"/>
                          </w:r>
                          <w:r w:rsidR="00593FC0">
                            <w:rPr>
                              <w:b/>
                              <w:snapToGrid w:val="0"/>
                            </w:rPr>
                            <w:instrText xml:space="preserve"> PAGE </w:instrText>
                          </w:r>
                          <w:r>
                            <w:rPr>
                              <w:b/>
                              <w:snapToGrid w:val="0"/>
                            </w:rPr>
                            <w:fldChar w:fldCharType="separate"/>
                          </w:r>
                          <w:r w:rsidR="00B55E96">
                            <w:rPr>
                              <w:b/>
                              <w:noProof/>
                              <w:snapToGrid w:val="0"/>
                            </w:rPr>
                            <w:t>2</w:t>
                          </w:r>
                          <w:r>
                            <w:rPr>
                              <w:b/>
                              <w:snapToGrid w:val="0"/>
                            </w:rPr>
                            <w:fldChar w:fldCharType="end"/>
                          </w:r>
                          <w:r w:rsidR="00593FC0">
                            <w:rPr>
                              <w:b/>
                              <w:snapToGrid w:val="0"/>
                            </w:rPr>
                            <w:t>/</w:t>
                          </w:r>
                          <w:r>
                            <w:rPr>
                              <w:b/>
                              <w:snapToGrid w:val="0"/>
                            </w:rPr>
                            <w:fldChar w:fldCharType="begin"/>
                          </w:r>
                          <w:r w:rsidR="00593FC0">
                            <w:rPr>
                              <w:b/>
                              <w:snapToGrid w:val="0"/>
                            </w:rPr>
                            <w:instrText xml:space="preserve"> NUMPAGES </w:instrText>
                          </w:r>
                          <w:r>
                            <w:rPr>
                              <w:b/>
                              <w:snapToGrid w:val="0"/>
                            </w:rPr>
                            <w:fldChar w:fldCharType="separate"/>
                          </w:r>
                          <w:r w:rsidR="00B55E96">
                            <w:rPr>
                              <w:b/>
                              <w:noProof/>
                              <w:snapToGrid w:val="0"/>
                            </w:rPr>
                            <w:t>3</w:t>
                          </w:r>
                          <w:r>
                            <w:rPr>
                              <w:b/>
                              <w:snapToGrid w:val="0"/>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68.05pt;margin-top:178.6pt;width:1in;height:50.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" o:allowincell="f" filled="f" stroked="f">
              <v:textbox inset="1mm,1mm,1mm,1mm">
                <w:txbxContent>
                  <w:p w:rsidR="00593FC0" w:rsidRDefault="000E7B9A">
                    <w:pPr>
                      <w:ind w:left="0"/>
                      <w:rPr>
                        <w:b/>
                      </w:rPr>
                    </w:pPr>
                    <w:r>
                      <w:rPr>
                        <w:b/>
                        <w:snapToGrid w:val="0"/>
                      </w:rPr>
                      <w:fldChar w:fldCharType="begin"/>
                    </w:r>
                    <w:r w:rsidR="00593FC0">
                      <w:rPr>
                        <w:b/>
                        <w:snapToGrid w:val="0"/>
                      </w:rPr>
                      <w:instrText xml:space="preserve"> PAGE </w:instrText>
                    </w:r>
                    <w:r>
                      <w:rPr>
                        <w:b/>
                        <w:snapToGrid w:val="0"/>
                      </w:rPr>
                      <w:fldChar w:fldCharType="separate"/>
                    </w:r>
                    <w:r w:rsidR="00B55E96">
                      <w:rPr>
                        <w:b/>
                        <w:noProof/>
                        <w:snapToGrid w:val="0"/>
                      </w:rPr>
                      <w:t>2</w:t>
                    </w:r>
                    <w:r>
                      <w:rPr>
                        <w:b/>
                        <w:snapToGrid w:val="0"/>
                      </w:rPr>
                      <w:fldChar w:fldCharType="end"/>
                    </w:r>
                    <w:r w:rsidR="00593FC0">
                      <w:rPr>
                        <w:b/>
                        <w:snapToGrid w:val="0"/>
                      </w:rPr>
                      <w:t>/</w:t>
                    </w:r>
                    <w:r>
                      <w:rPr>
                        <w:b/>
                        <w:snapToGrid w:val="0"/>
                      </w:rPr>
                      <w:fldChar w:fldCharType="begin"/>
                    </w:r>
                    <w:r w:rsidR="00593FC0">
                      <w:rPr>
                        <w:b/>
                        <w:snapToGrid w:val="0"/>
                      </w:rPr>
                      <w:instrText xml:space="preserve"> NUMPAGES </w:instrText>
                    </w:r>
                    <w:r>
                      <w:rPr>
                        <w:b/>
                        <w:snapToGrid w:val="0"/>
                      </w:rPr>
                      <w:fldChar w:fldCharType="separate"/>
                    </w:r>
                    <w:r w:rsidR="00B55E96">
                      <w:rPr>
                        <w:b/>
                        <w:noProof/>
                        <w:snapToGrid w:val="0"/>
                      </w:rPr>
                      <w:t>3</w:t>
                    </w:r>
                    <w:r>
                      <w:rPr>
                        <w:b/>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C0" w:rsidRDefault="002D45C8">
    <w:pPr>
      <w:pStyle w:val="Header"/>
      <w:tabs>
        <w:tab w:val="clear" w:pos="4536"/>
        <w:tab w:val="clear" w:pos="9072"/>
        <w:tab w:val="center" w:pos="5387"/>
      </w:tabs>
      <w:ind w:left="0"/>
    </w:pPr>
    <w:r>
      <w:rPr>
        <w:noProof/>
        <w:lang w:val="en-US" w:eastAsia="en-US"/>
      </w:rPr>
      <w:drawing>
        <wp:anchor distT="0" distB="0" distL="114300" distR="114300" simplePos="0" relativeHeight="251658752" behindDoc="1" locked="1" layoutInCell="1" allowOverlap="1">
          <wp:simplePos x="0" y="0"/>
          <wp:positionH relativeFrom="column">
            <wp:posOffset>-900430</wp:posOffset>
          </wp:positionH>
          <wp:positionV relativeFrom="page">
            <wp:posOffset>10035540</wp:posOffset>
          </wp:positionV>
          <wp:extent cx="500380" cy="296545"/>
          <wp:effectExtent l="0" t="0" r="7620" b="8255"/>
          <wp:wrapNone/>
          <wp:docPr id="3" name="Picture 3" descr="Logorf-q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rf-q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29654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0464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nsid w:val="0EA74444"/>
    <w:multiLevelType w:val="hybridMultilevel"/>
    <w:tmpl w:val="F11A3D3A"/>
    <w:lvl w:ilvl="0" w:tplc="C4020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F83F78"/>
    <w:multiLevelType w:val="hybridMultilevel"/>
    <w:tmpl w:val="2F0EBB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C6B45A0"/>
    <w:multiLevelType w:val="hybridMultilevel"/>
    <w:tmpl w:val="8D84A7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21E5D8D"/>
    <w:multiLevelType w:val="hybridMultilevel"/>
    <w:tmpl w:val="4912C7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D557D20"/>
    <w:multiLevelType w:val="hybridMultilevel"/>
    <w:tmpl w:val="BC8847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8"/>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5B"/>
    <w:rsid w:val="000009CE"/>
    <w:rsid w:val="00045EE4"/>
    <w:rsid w:val="00077A46"/>
    <w:rsid w:val="000B40DD"/>
    <w:rsid w:val="000E7B9A"/>
    <w:rsid w:val="00145EF2"/>
    <w:rsid w:val="00186EBE"/>
    <w:rsid w:val="001B2746"/>
    <w:rsid w:val="001C3CFB"/>
    <w:rsid w:val="001F05D0"/>
    <w:rsid w:val="001F20F0"/>
    <w:rsid w:val="00233A2C"/>
    <w:rsid w:val="002C7535"/>
    <w:rsid w:val="002D0B5B"/>
    <w:rsid w:val="002D45C8"/>
    <w:rsid w:val="0030529A"/>
    <w:rsid w:val="003D2F64"/>
    <w:rsid w:val="003F34D5"/>
    <w:rsid w:val="00407944"/>
    <w:rsid w:val="00457319"/>
    <w:rsid w:val="00471094"/>
    <w:rsid w:val="00534C85"/>
    <w:rsid w:val="00537717"/>
    <w:rsid w:val="00570D1A"/>
    <w:rsid w:val="00593FC0"/>
    <w:rsid w:val="005F79A1"/>
    <w:rsid w:val="00646501"/>
    <w:rsid w:val="0066115B"/>
    <w:rsid w:val="0067154D"/>
    <w:rsid w:val="006D01AF"/>
    <w:rsid w:val="006D1FE7"/>
    <w:rsid w:val="007307E7"/>
    <w:rsid w:val="00772753"/>
    <w:rsid w:val="00780868"/>
    <w:rsid w:val="00802582"/>
    <w:rsid w:val="00891C96"/>
    <w:rsid w:val="008A346A"/>
    <w:rsid w:val="008F15FD"/>
    <w:rsid w:val="00944F3F"/>
    <w:rsid w:val="0094755B"/>
    <w:rsid w:val="00971DAB"/>
    <w:rsid w:val="00A127F8"/>
    <w:rsid w:val="00AC06A3"/>
    <w:rsid w:val="00AF64E6"/>
    <w:rsid w:val="00B55E96"/>
    <w:rsid w:val="00B70FFE"/>
    <w:rsid w:val="00BA2628"/>
    <w:rsid w:val="00BA79A2"/>
    <w:rsid w:val="00C05649"/>
    <w:rsid w:val="00CA2EB9"/>
    <w:rsid w:val="00CB6675"/>
    <w:rsid w:val="00CC2B66"/>
    <w:rsid w:val="00CE6372"/>
    <w:rsid w:val="00D41E30"/>
    <w:rsid w:val="00D85919"/>
    <w:rsid w:val="00E02C68"/>
    <w:rsid w:val="00E70C1B"/>
    <w:rsid w:val="00E92074"/>
    <w:rsid w:val="00E962CF"/>
    <w:rsid w:val="00ED7797"/>
    <w:rsid w:val="00EF5501"/>
    <w:rsid w:val="00F2592E"/>
    <w:rsid w:val="00F424F3"/>
    <w:rsid w:val="00F87A4D"/>
    <w:rsid w:val="00FA70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6115B"/>
    <w:pPr>
      <w:spacing w:line="280" w:lineRule="exact"/>
      <w:ind w:left="2835"/>
    </w:pPr>
    <w:rPr>
      <w:rFonts w:ascii="Arial" w:hAnsi="Arial" w:cs="Arial"/>
      <w:lang w:eastAsia="fr-FR"/>
    </w:rPr>
  </w:style>
  <w:style w:type="paragraph" w:styleId="Heading3">
    <w:name w:val="heading 3"/>
    <w:basedOn w:val="Normal"/>
    <w:next w:val="Normal"/>
    <w:qFormat/>
    <w:rsid w:val="0066115B"/>
    <w:pPr>
      <w:keepNext/>
      <w:shd w:val="clear" w:color="auto" w:fill="D9D9D9"/>
      <w:spacing w:line="240" w:lineRule="auto"/>
      <w:ind w:left="0" w:right="141"/>
      <w:jc w:val="center"/>
      <w:outlineLvl w:val="2"/>
    </w:pPr>
    <w:rPr>
      <w:rFonts w:ascii="Times New Roman" w:hAnsi="Times New Roman" w:cs="Times New Roman"/>
      <w:b/>
      <w:bCs/>
      <w:sz w:val="22"/>
      <w:szCs w:val="22"/>
    </w:rPr>
  </w:style>
  <w:style w:type="paragraph" w:styleId="Heading4">
    <w:name w:val="heading 4"/>
    <w:basedOn w:val="Normal"/>
    <w:next w:val="Normal"/>
    <w:qFormat/>
    <w:rsid w:val="0066115B"/>
    <w:pPr>
      <w:keepNext/>
      <w:spacing w:line="240" w:lineRule="auto"/>
      <w:ind w:right="141"/>
      <w:jc w:val="both"/>
      <w:outlineLvl w:val="3"/>
    </w:pPr>
    <w:rPr>
      <w:rFonts w:ascii="Times New Roman" w:hAnsi="Times New Roman" w:cs="Times New Roman"/>
      <w:sz w:val="28"/>
      <w:szCs w:val="22"/>
    </w:rPr>
  </w:style>
  <w:style w:type="paragraph" w:styleId="Heading7">
    <w:name w:val="heading 7"/>
    <w:basedOn w:val="Normal"/>
    <w:next w:val="Normal"/>
    <w:qFormat/>
    <w:rsid w:val="0066115B"/>
    <w:pPr>
      <w:keepNext/>
      <w:shd w:val="clear" w:color="auto" w:fill="D9D9D9"/>
      <w:spacing w:line="240" w:lineRule="auto"/>
      <w:ind w:left="0" w:right="141"/>
      <w:jc w:val="center"/>
      <w:outlineLvl w:val="6"/>
    </w:pPr>
    <w:rPr>
      <w:rFonts w:ascii="Times New Roman" w:hAnsi="Times New Roman" w:cs="Times New Roman"/>
      <w:sz w:val="28"/>
      <w:szCs w:val="22"/>
    </w:rPr>
  </w:style>
  <w:style w:type="paragraph" w:styleId="Heading8">
    <w:name w:val="heading 8"/>
    <w:basedOn w:val="Normal"/>
    <w:next w:val="Normal"/>
    <w:qFormat/>
    <w:rsid w:val="0066115B"/>
    <w:pPr>
      <w:keepNext/>
      <w:spacing w:line="240" w:lineRule="auto"/>
      <w:ind w:right="141"/>
      <w:jc w:val="both"/>
      <w:outlineLvl w:val="7"/>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115B"/>
    <w:pPr>
      <w:tabs>
        <w:tab w:val="center" w:pos="4536"/>
        <w:tab w:val="right" w:pos="9072"/>
      </w:tabs>
    </w:pPr>
  </w:style>
  <w:style w:type="paragraph" w:styleId="Footer">
    <w:name w:val="footer"/>
    <w:basedOn w:val="Normal"/>
    <w:rsid w:val="0066115B"/>
    <w:pPr>
      <w:tabs>
        <w:tab w:val="center" w:pos="4536"/>
        <w:tab w:val="right" w:pos="9072"/>
      </w:tabs>
    </w:pPr>
  </w:style>
  <w:style w:type="paragraph" w:customStyle="1" w:styleId="Blocadresse">
    <w:name w:val="Bloc adresse"/>
    <w:basedOn w:val="Normal"/>
    <w:rsid w:val="0066115B"/>
    <w:pPr>
      <w:spacing w:line="210" w:lineRule="exact"/>
      <w:ind w:left="0" w:right="40"/>
    </w:pPr>
    <w:rPr>
      <w:rFonts w:ascii="Arial Narrow" w:hAnsi="Arial Narrow"/>
      <w:sz w:val="16"/>
      <w:szCs w:val="16"/>
    </w:rPr>
  </w:style>
  <w:style w:type="paragraph" w:styleId="BalloonText">
    <w:name w:val="Balloon Text"/>
    <w:basedOn w:val="Normal"/>
    <w:semiHidden/>
    <w:rsid w:val="00BA2628"/>
    <w:rPr>
      <w:rFonts w:ascii="Tahoma" w:hAnsi="Tahoma" w:cs="Tahoma"/>
      <w:sz w:val="16"/>
      <w:szCs w:val="16"/>
    </w:rPr>
  </w:style>
  <w:style w:type="paragraph" w:styleId="ListParagraph">
    <w:name w:val="List Paragraph"/>
    <w:basedOn w:val="Normal"/>
    <w:uiPriority w:val="72"/>
    <w:unhideWhenUsed/>
    <w:rsid w:val="00AF64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66115B"/>
    <w:pPr>
      <w:spacing w:line="280" w:lineRule="exact"/>
      <w:ind w:left="2835"/>
    </w:pPr>
    <w:rPr>
      <w:rFonts w:ascii="Arial" w:hAnsi="Arial" w:cs="Arial"/>
      <w:lang w:eastAsia="fr-FR"/>
    </w:rPr>
  </w:style>
  <w:style w:type="paragraph" w:styleId="Heading3">
    <w:name w:val="heading 3"/>
    <w:basedOn w:val="Normal"/>
    <w:next w:val="Normal"/>
    <w:qFormat/>
    <w:rsid w:val="0066115B"/>
    <w:pPr>
      <w:keepNext/>
      <w:shd w:val="clear" w:color="auto" w:fill="D9D9D9"/>
      <w:spacing w:line="240" w:lineRule="auto"/>
      <w:ind w:left="0" w:right="141"/>
      <w:jc w:val="center"/>
      <w:outlineLvl w:val="2"/>
    </w:pPr>
    <w:rPr>
      <w:rFonts w:ascii="Times New Roman" w:hAnsi="Times New Roman" w:cs="Times New Roman"/>
      <w:b/>
      <w:bCs/>
      <w:sz w:val="22"/>
      <w:szCs w:val="22"/>
    </w:rPr>
  </w:style>
  <w:style w:type="paragraph" w:styleId="Heading4">
    <w:name w:val="heading 4"/>
    <w:basedOn w:val="Normal"/>
    <w:next w:val="Normal"/>
    <w:qFormat/>
    <w:rsid w:val="0066115B"/>
    <w:pPr>
      <w:keepNext/>
      <w:spacing w:line="240" w:lineRule="auto"/>
      <w:ind w:right="141"/>
      <w:jc w:val="both"/>
      <w:outlineLvl w:val="3"/>
    </w:pPr>
    <w:rPr>
      <w:rFonts w:ascii="Times New Roman" w:hAnsi="Times New Roman" w:cs="Times New Roman"/>
      <w:sz w:val="28"/>
      <w:szCs w:val="22"/>
    </w:rPr>
  </w:style>
  <w:style w:type="paragraph" w:styleId="Heading7">
    <w:name w:val="heading 7"/>
    <w:basedOn w:val="Normal"/>
    <w:next w:val="Normal"/>
    <w:qFormat/>
    <w:rsid w:val="0066115B"/>
    <w:pPr>
      <w:keepNext/>
      <w:shd w:val="clear" w:color="auto" w:fill="D9D9D9"/>
      <w:spacing w:line="240" w:lineRule="auto"/>
      <w:ind w:left="0" w:right="141"/>
      <w:jc w:val="center"/>
      <w:outlineLvl w:val="6"/>
    </w:pPr>
    <w:rPr>
      <w:rFonts w:ascii="Times New Roman" w:hAnsi="Times New Roman" w:cs="Times New Roman"/>
      <w:sz w:val="28"/>
      <w:szCs w:val="22"/>
    </w:rPr>
  </w:style>
  <w:style w:type="paragraph" w:styleId="Heading8">
    <w:name w:val="heading 8"/>
    <w:basedOn w:val="Normal"/>
    <w:next w:val="Normal"/>
    <w:qFormat/>
    <w:rsid w:val="0066115B"/>
    <w:pPr>
      <w:keepNext/>
      <w:spacing w:line="240" w:lineRule="auto"/>
      <w:ind w:right="141"/>
      <w:jc w:val="both"/>
      <w:outlineLvl w:val="7"/>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115B"/>
    <w:pPr>
      <w:tabs>
        <w:tab w:val="center" w:pos="4536"/>
        <w:tab w:val="right" w:pos="9072"/>
      </w:tabs>
    </w:pPr>
  </w:style>
  <w:style w:type="paragraph" w:styleId="Footer">
    <w:name w:val="footer"/>
    <w:basedOn w:val="Normal"/>
    <w:rsid w:val="0066115B"/>
    <w:pPr>
      <w:tabs>
        <w:tab w:val="center" w:pos="4536"/>
        <w:tab w:val="right" w:pos="9072"/>
      </w:tabs>
    </w:pPr>
  </w:style>
  <w:style w:type="paragraph" w:customStyle="1" w:styleId="Blocadresse">
    <w:name w:val="Bloc adresse"/>
    <w:basedOn w:val="Normal"/>
    <w:rsid w:val="0066115B"/>
    <w:pPr>
      <w:spacing w:line="210" w:lineRule="exact"/>
      <w:ind w:left="0" w:right="40"/>
    </w:pPr>
    <w:rPr>
      <w:rFonts w:ascii="Arial Narrow" w:hAnsi="Arial Narrow"/>
      <w:sz w:val="16"/>
      <w:szCs w:val="16"/>
    </w:rPr>
  </w:style>
  <w:style w:type="paragraph" w:styleId="BalloonText">
    <w:name w:val="Balloon Text"/>
    <w:basedOn w:val="Normal"/>
    <w:semiHidden/>
    <w:rsid w:val="00BA2628"/>
    <w:rPr>
      <w:rFonts w:ascii="Tahoma" w:hAnsi="Tahoma" w:cs="Tahoma"/>
      <w:sz w:val="16"/>
      <w:szCs w:val="16"/>
    </w:rPr>
  </w:style>
  <w:style w:type="paragraph" w:styleId="ListParagraph">
    <w:name w:val="List Paragraph"/>
    <w:basedOn w:val="Normal"/>
    <w:uiPriority w:val="72"/>
    <w:unhideWhenUsed/>
    <w:rsid w:val="00AF6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3926</Characters>
  <Application>Microsoft Macintosh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Compte-rendu de conseil des maîtres n°  …</vt:lpstr>
      <vt:lpstr>Compte-rendu de conseil des maîtres n°  …</vt:lpstr>
    </vt:vector>
  </TitlesOfParts>
  <Company>Rectorat de Paris</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conseil des maîtres n°  …</dc:title>
  <dc:creator>khalid.amali</dc:creator>
  <cp:lastModifiedBy>Microsoft Office User</cp:lastModifiedBy>
  <cp:revision>2</cp:revision>
  <cp:lastPrinted>2014-12-11T11:08:00Z</cp:lastPrinted>
  <dcterms:created xsi:type="dcterms:W3CDTF">2016-11-13T12:46:00Z</dcterms:created>
  <dcterms:modified xsi:type="dcterms:W3CDTF">2016-11-13T12:46:00Z</dcterms:modified>
</cp:coreProperties>
</file>