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52D" w:rsidRPr="00C83F81" w:rsidRDefault="00C83F81" w:rsidP="00C83F81">
      <w:pPr>
        <w:pBdr>
          <w:top w:val="single" w:sz="4" w:space="1" w:color="auto"/>
          <w:left w:val="single" w:sz="4" w:space="4" w:color="auto"/>
          <w:bottom w:val="single" w:sz="4" w:space="1" w:color="auto"/>
          <w:right w:val="single" w:sz="4" w:space="4" w:color="auto"/>
        </w:pBdr>
        <w:jc w:val="center"/>
        <w:rPr>
          <w:rFonts w:ascii="French Script MT" w:hAnsi="French Script MT"/>
          <w:sz w:val="44"/>
        </w:rPr>
      </w:pPr>
      <w:r w:rsidRPr="00C83F81">
        <w:rPr>
          <w:rFonts w:ascii="French Script MT" w:hAnsi="French Script MT"/>
          <w:sz w:val="44"/>
        </w:rPr>
        <w:t>Séance n°1 – Découvrons les ombres</w:t>
      </w:r>
    </w:p>
    <w:tbl>
      <w:tblPr>
        <w:tblStyle w:val="Grilledutableau"/>
        <w:tblW w:w="0" w:type="auto"/>
        <w:tblLook w:val="04A0" w:firstRow="1" w:lastRow="0" w:firstColumn="1" w:lastColumn="0" w:noHBand="0" w:noVBand="1"/>
      </w:tblPr>
      <w:tblGrid>
        <w:gridCol w:w="8784"/>
        <w:gridCol w:w="2204"/>
      </w:tblGrid>
      <w:tr w:rsidR="00C83F81" w:rsidTr="00C83F81">
        <w:tc>
          <w:tcPr>
            <w:tcW w:w="8784" w:type="dxa"/>
          </w:tcPr>
          <w:p w:rsidR="00C83F81" w:rsidRDefault="00C83F81" w:rsidP="00C83F81">
            <w:r w:rsidRPr="00C83F81">
              <w:rPr>
                <w:b/>
              </w:rPr>
              <w:t>Niveau de classe</w:t>
            </w:r>
            <w:r>
              <w:t> : Grande Section – cycle 1</w:t>
            </w:r>
          </w:p>
        </w:tc>
        <w:tc>
          <w:tcPr>
            <w:tcW w:w="2204" w:type="dxa"/>
          </w:tcPr>
          <w:p w:rsidR="00C83F81" w:rsidRDefault="00C83F81">
            <w:r w:rsidRPr="00C83F81">
              <w:rPr>
                <w:b/>
              </w:rPr>
              <w:t>Année</w:t>
            </w:r>
            <w:r>
              <w:t> : 2016-2017</w:t>
            </w:r>
          </w:p>
        </w:tc>
      </w:tr>
      <w:tr w:rsidR="00C83F81" w:rsidTr="00FE59F0">
        <w:tc>
          <w:tcPr>
            <w:tcW w:w="10988" w:type="dxa"/>
            <w:gridSpan w:val="2"/>
          </w:tcPr>
          <w:p w:rsidR="00C83F81" w:rsidRDefault="00C83F81">
            <w:r w:rsidRPr="00C83F81">
              <w:rPr>
                <w:b/>
              </w:rPr>
              <w:t>Effectif</w:t>
            </w:r>
            <w:r>
              <w:t xml:space="preserve"> : 26 élèves </w:t>
            </w:r>
          </w:p>
        </w:tc>
      </w:tr>
    </w:tbl>
    <w:p w:rsidR="00C83F81" w:rsidRDefault="00C83F81"/>
    <w:tbl>
      <w:tblPr>
        <w:tblStyle w:val="Grilledutableau"/>
        <w:tblW w:w="11052" w:type="dxa"/>
        <w:tblLook w:val="04A0" w:firstRow="1" w:lastRow="0" w:firstColumn="1" w:lastColumn="0" w:noHBand="0" w:noVBand="1"/>
      </w:tblPr>
      <w:tblGrid>
        <w:gridCol w:w="3539"/>
        <w:gridCol w:w="3827"/>
        <w:gridCol w:w="3686"/>
      </w:tblGrid>
      <w:tr w:rsidR="00C83F81" w:rsidTr="00C83F81">
        <w:tc>
          <w:tcPr>
            <w:tcW w:w="3539" w:type="dxa"/>
            <w:shd w:val="clear" w:color="auto" w:fill="E7E6E6" w:themeFill="background2"/>
          </w:tcPr>
          <w:p w:rsidR="00C83F81" w:rsidRPr="00C83F81" w:rsidRDefault="00C83F81" w:rsidP="00C83F81">
            <w:pPr>
              <w:jc w:val="center"/>
              <w:rPr>
                <w:rFonts w:ascii="French Script MT" w:hAnsi="French Script MT"/>
                <w:b/>
                <w:sz w:val="52"/>
              </w:rPr>
            </w:pPr>
            <w:r w:rsidRPr="00C83F81">
              <w:rPr>
                <w:rFonts w:ascii="French Script MT" w:hAnsi="French Script MT"/>
                <w:b/>
                <w:sz w:val="52"/>
              </w:rPr>
              <w:t>Objectifs</w:t>
            </w:r>
          </w:p>
        </w:tc>
        <w:tc>
          <w:tcPr>
            <w:tcW w:w="3827" w:type="dxa"/>
            <w:shd w:val="clear" w:color="auto" w:fill="E7E6E6" w:themeFill="background2"/>
          </w:tcPr>
          <w:p w:rsidR="00C83F81" w:rsidRPr="00C83F81" w:rsidRDefault="00C83F81" w:rsidP="00C83F81">
            <w:pPr>
              <w:jc w:val="center"/>
              <w:rPr>
                <w:rFonts w:ascii="French Script MT" w:hAnsi="French Script MT"/>
                <w:b/>
                <w:sz w:val="52"/>
              </w:rPr>
            </w:pPr>
            <w:r w:rsidRPr="00C83F81">
              <w:rPr>
                <w:rFonts w:ascii="French Script MT" w:hAnsi="French Script MT"/>
                <w:b/>
                <w:sz w:val="52"/>
              </w:rPr>
              <w:t>Compétences</w:t>
            </w:r>
          </w:p>
        </w:tc>
        <w:tc>
          <w:tcPr>
            <w:tcW w:w="3686" w:type="dxa"/>
            <w:shd w:val="clear" w:color="auto" w:fill="E7E6E6" w:themeFill="background2"/>
          </w:tcPr>
          <w:p w:rsidR="00C83F81" w:rsidRPr="00C83F81" w:rsidRDefault="00C83F81" w:rsidP="00C83F81">
            <w:pPr>
              <w:jc w:val="center"/>
              <w:rPr>
                <w:rFonts w:ascii="French Script MT" w:hAnsi="French Script MT"/>
                <w:b/>
                <w:sz w:val="52"/>
              </w:rPr>
            </w:pPr>
            <w:r w:rsidRPr="00C83F81">
              <w:rPr>
                <w:rFonts w:ascii="French Script MT" w:hAnsi="French Script MT"/>
                <w:b/>
                <w:sz w:val="52"/>
              </w:rPr>
              <w:t>Remédiations</w:t>
            </w:r>
            <w:r>
              <w:rPr>
                <w:rFonts w:ascii="French Script MT" w:hAnsi="French Script MT"/>
                <w:b/>
                <w:sz w:val="52"/>
              </w:rPr>
              <w:t xml:space="preserve"> possible</w:t>
            </w:r>
          </w:p>
        </w:tc>
      </w:tr>
      <w:tr w:rsidR="00C83F81" w:rsidTr="00C83F81">
        <w:tc>
          <w:tcPr>
            <w:tcW w:w="3539" w:type="dxa"/>
          </w:tcPr>
          <w:p w:rsidR="00C83F81" w:rsidRPr="00C83F81" w:rsidRDefault="00C83F81" w:rsidP="00C83F81">
            <w:pPr>
              <w:jc w:val="both"/>
              <w:rPr>
                <w:rFonts w:ascii="Times New Roman" w:hAnsi="Times New Roman" w:cs="Times New Roman"/>
              </w:rPr>
            </w:pPr>
            <w:r w:rsidRPr="00C83F81">
              <w:rPr>
                <w:rFonts w:ascii="Times New Roman" w:hAnsi="Times New Roman" w:cs="Times New Roman"/>
              </w:rPr>
              <w:t>Découvrir la notion d’ombre à partir d’un albu</w:t>
            </w:r>
            <w:r w:rsidRPr="00C83F81">
              <w:rPr>
                <w:rFonts w:ascii="Times New Roman" w:hAnsi="Times New Roman" w:cs="Times New Roman"/>
              </w:rPr>
              <w:t xml:space="preserve">m de littérature de jeunesse et d’observations dans la cour </w:t>
            </w:r>
          </w:p>
          <w:p w:rsidR="00C83F81" w:rsidRPr="00C83F81" w:rsidRDefault="00C83F81" w:rsidP="00C83F81">
            <w:pPr>
              <w:jc w:val="both"/>
              <w:rPr>
                <w:rFonts w:ascii="Times New Roman" w:hAnsi="Times New Roman" w:cs="Times New Roman"/>
              </w:rPr>
            </w:pPr>
          </w:p>
          <w:p w:rsidR="00C83F81" w:rsidRPr="00C83F81" w:rsidRDefault="00C83F81" w:rsidP="00C83F81">
            <w:pPr>
              <w:jc w:val="both"/>
              <w:rPr>
                <w:rFonts w:ascii="Times New Roman" w:hAnsi="Times New Roman" w:cs="Times New Roman"/>
              </w:rPr>
            </w:pPr>
            <w:r w:rsidRPr="00C83F81">
              <w:rPr>
                <w:rFonts w:ascii="Times New Roman" w:hAnsi="Times New Roman" w:cs="Times New Roman"/>
              </w:rPr>
              <w:t>Faire verbaliser les élèves su</w:t>
            </w:r>
            <w:r w:rsidRPr="00C83F81">
              <w:rPr>
                <w:rFonts w:ascii="Times New Roman" w:hAnsi="Times New Roman" w:cs="Times New Roman"/>
              </w:rPr>
              <w:t xml:space="preserve">r leurs représentations sur les ombres </w:t>
            </w:r>
          </w:p>
          <w:p w:rsidR="00C83F81" w:rsidRPr="00C83F81" w:rsidRDefault="00C83F81" w:rsidP="00C83F81">
            <w:pPr>
              <w:jc w:val="both"/>
              <w:rPr>
                <w:rFonts w:ascii="Times New Roman" w:hAnsi="Times New Roman" w:cs="Times New Roman"/>
              </w:rPr>
            </w:pPr>
          </w:p>
          <w:p w:rsidR="00C83F81" w:rsidRPr="00C83F81" w:rsidRDefault="00C83F81" w:rsidP="00C83F81">
            <w:pPr>
              <w:jc w:val="both"/>
              <w:rPr>
                <w:rFonts w:ascii="Times New Roman" w:hAnsi="Times New Roman" w:cs="Times New Roman"/>
              </w:rPr>
            </w:pPr>
            <w:r w:rsidRPr="00C83F81">
              <w:rPr>
                <w:rFonts w:ascii="Times New Roman" w:hAnsi="Times New Roman" w:cs="Times New Roman"/>
              </w:rPr>
              <w:t>Initier à la formulation d’hypothèses et à l’observation/expérimentation.</w:t>
            </w:r>
          </w:p>
        </w:tc>
        <w:tc>
          <w:tcPr>
            <w:tcW w:w="3827" w:type="dxa"/>
          </w:tcPr>
          <w:p w:rsidR="00C83F81" w:rsidRDefault="00C83F81" w:rsidP="00C83F81">
            <w:pPr>
              <w:jc w:val="both"/>
              <w:rPr>
                <w:rFonts w:ascii="Times New Roman" w:hAnsi="Times New Roman" w:cs="Times New Roman"/>
              </w:rPr>
            </w:pPr>
            <w:r w:rsidRPr="00C83F81">
              <w:rPr>
                <w:rFonts w:ascii="Times New Roman" w:hAnsi="Times New Roman" w:cs="Times New Roman"/>
              </w:rPr>
              <w:t>Etre capable de mobiliser ses compétence</w:t>
            </w:r>
            <w:r>
              <w:rPr>
                <w:rFonts w:ascii="Times New Roman" w:hAnsi="Times New Roman" w:cs="Times New Roman"/>
              </w:rPr>
              <w:t xml:space="preserve">s langagières avec l’enseignant </w:t>
            </w:r>
            <w:r w:rsidRPr="00C83F81">
              <w:rPr>
                <w:rFonts w:ascii="Times New Roman" w:hAnsi="Times New Roman" w:cs="Times New Roman"/>
              </w:rPr>
              <w:t>et ses camarades pour parler d’une hi</w:t>
            </w:r>
            <w:r>
              <w:rPr>
                <w:rFonts w:ascii="Times New Roman" w:hAnsi="Times New Roman" w:cs="Times New Roman"/>
              </w:rPr>
              <w:t xml:space="preserve">stoire racontée par le maître </w:t>
            </w:r>
          </w:p>
          <w:p w:rsidR="00C83F81" w:rsidRDefault="00C83F81" w:rsidP="00C83F81">
            <w:pPr>
              <w:jc w:val="both"/>
              <w:rPr>
                <w:rFonts w:ascii="Times New Roman" w:hAnsi="Times New Roman" w:cs="Times New Roman"/>
              </w:rPr>
            </w:pPr>
          </w:p>
          <w:p w:rsidR="00C83F81" w:rsidRDefault="00C83F81" w:rsidP="00C83F81">
            <w:pPr>
              <w:jc w:val="both"/>
              <w:rPr>
                <w:rFonts w:ascii="Times New Roman" w:hAnsi="Times New Roman" w:cs="Times New Roman"/>
              </w:rPr>
            </w:pPr>
            <w:r>
              <w:rPr>
                <w:rFonts w:ascii="Times New Roman" w:hAnsi="Times New Roman" w:cs="Times New Roman"/>
              </w:rPr>
              <w:t xml:space="preserve">Etre capable de </w:t>
            </w:r>
            <w:r w:rsidRPr="00C83F81">
              <w:rPr>
                <w:rFonts w:ascii="Times New Roman" w:hAnsi="Times New Roman" w:cs="Times New Roman"/>
              </w:rPr>
              <w:t>formuler des hypothèses à partir d’</w:t>
            </w:r>
            <w:r>
              <w:rPr>
                <w:rFonts w:ascii="Times New Roman" w:hAnsi="Times New Roman" w:cs="Times New Roman"/>
              </w:rPr>
              <w:t>une lecture magistrale d’album</w:t>
            </w:r>
          </w:p>
          <w:p w:rsidR="00C83F81" w:rsidRDefault="00C83F81" w:rsidP="00C83F81">
            <w:pPr>
              <w:jc w:val="both"/>
              <w:rPr>
                <w:rFonts w:ascii="Times New Roman" w:hAnsi="Times New Roman" w:cs="Times New Roman"/>
              </w:rPr>
            </w:pPr>
          </w:p>
          <w:p w:rsidR="00C83F81" w:rsidRDefault="00C83F81" w:rsidP="00C83F81">
            <w:pPr>
              <w:jc w:val="both"/>
              <w:rPr>
                <w:rFonts w:ascii="Times New Roman" w:hAnsi="Times New Roman" w:cs="Times New Roman"/>
              </w:rPr>
            </w:pPr>
            <w:r>
              <w:rPr>
                <w:rFonts w:ascii="Times New Roman" w:hAnsi="Times New Roman" w:cs="Times New Roman"/>
              </w:rPr>
              <w:t xml:space="preserve">Etre capable de décrire </w:t>
            </w:r>
            <w:r w:rsidRPr="00C83F81">
              <w:rPr>
                <w:rFonts w:ascii="Times New Roman" w:hAnsi="Times New Roman" w:cs="Times New Roman"/>
              </w:rPr>
              <w:t xml:space="preserve">son ombre dans la cour en utilisant un vocabulaire approprié et adapté à son </w:t>
            </w:r>
            <w:r>
              <w:rPr>
                <w:rFonts w:ascii="Times New Roman" w:hAnsi="Times New Roman" w:cs="Times New Roman"/>
              </w:rPr>
              <w:t xml:space="preserve">niveau </w:t>
            </w:r>
          </w:p>
          <w:p w:rsidR="00C83F81" w:rsidRDefault="00C83F81" w:rsidP="00C83F81">
            <w:pPr>
              <w:jc w:val="both"/>
              <w:rPr>
                <w:rFonts w:ascii="Times New Roman" w:hAnsi="Times New Roman" w:cs="Times New Roman"/>
              </w:rPr>
            </w:pPr>
          </w:p>
          <w:p w:rsidR="00C83F81" w:rsidRPr="00C83F81" w:rsidRDefault="00C83F81" w:rsidP="00C83F81">
            <w:pPr>
              <w:jc w:val="both"/>
              <w:rPr>
                <w:rFonts w:ascii="Times New Roman" w:hAnsi="Times New Roman" w:cs="Times New Roman"/>
              </w:rPr>
            </w:pPr>
            <w:r>
              <w:rPr>
                <w:rFonts w:ascii="Times New Roman" w:hAnsi="Times New Roman" w:cs="Times New Roman"/>
              </w:rPr>
              <w:t xml:space="preserve">Etre </w:t>
            </w:r>
            <w:r w:rsidRPr="00C83F81">
              <w:rPr>
                <w:rFonts w:ascii="Times New Roman" w:hAnsi="Times New Roman" w:cs="Times New Roman"/>
              </w:rPr>
              <w:t>capable de confirmer ou non ses hypothèses à partir d’une observation dans la cour.</w:t>
            </w:r>
          </w:p>
        </w:tc>
        <w:tc>
          <w:tcPr>
            <w:tcW w:w="3686" w:type="dxa"/>
          </w:tcPr>
          <w:p w:rsidR="00C83F81" w:rsidRPr="00C83F81" w:rsidRDefault="00C83F81" w:rsidP="00C83F81">
            <w:pPr>
              <w:jc w:val="both"/>
              <w:rPr>
                <w:rFonts w:ascii="Times New Roman" w:hAnsi="Times New Roman" w:cs="Times New Roman"/>
                <w:i/>
              </w:rPr>
            </w:pPr>
            <w:r>
              <w:rPr>
                <w:rFonts w:ascii="Times New Roman" w:hAnsi="Times New Roman" w:cs="Times New Roman"/>
              </w:rPr>
              <w:t>G</w:t>
            </w:r>
            <w:r w:rsidRPr="00C83F81">
              <w:rPr>
                <w:rFonts w:ascii="Times New Roman" w:hAnsi="Times New Roman" w:cs="Times New Roman"/>
              </w:rPr>
              <w:t>uidage de l’enseignant ave</w:t>
            </w:r>
            <w:r>
              <w:rPr>
                <w:rFonts w:ascii="Times New Roman" w:hAnsi="Times New Roman" w:cs="Times New Roman"/>
              </w:rPr>
              <w:t xml:space="preserve">c des questions supplémentaires </w:t>
            </w:r>
            <w:r w:rsidRPr="00C83F81">
              <w:rPr>
                <w:rFonts w:ascii="Times New Roman" w:hAnsi="Times New Roman" w:cs="Times New Roman"/>
              </w:rPr>
              <w:t>plus affinées pour aider dans la démarche : «</w:t>
            </w:r>
            <w:r>
              <w:rPr>
                <w:rFonts w:ascii="Times New Roman" w:hAnsi="Times New Roman" w:cs="Times New Roman"/>
              </w:rPr>
              <w:t xml:space="preserve"> </w:t>
            </w:r>
            <w:r w:rsidRPr="00C83F81">
              <w:rPr>
                <w:rFonts w:ascii="Times New Roman" w:hAnsi="Times New Roman" w:cs="Times New Roman"/>
                <w:i/>
              </w:rPr>
              <w:t>ton ombre est-elle par terre o</w:t>
            </w:r>
            <w:r>
              <w:rPr>
                <w:rFonts w:ascii="Times New Roman" w:hAnsi="Times New Roman" w:cs="Times New Roman"/>
                <w:i/>
              </w:rPr>
              <w:t xml:space="preserve">u à côté de toi ? » - </w:t>
            </w:r>
            <w:r w:rsidRPr="00C83F81">
              <w:rPr>
                <w:rFonts w:ascii="Times New Roman" w:hAnsi="Times New Roman" w:cs="Times New Roman"/>
              </w:rPr>
              <w:t xml:space="preserve">« </w:t>
            </w:r>
            <w:r w:rsidRPr="00C83F81">
              <w:rPr>
                <w:rFonts w:ascii="Times New Roman" w:hAnsi="Times New Roman" w:cs="Times New Roman"/>
                <w:i/>
              </w:rPr>
              <w:t>si tu sautes, est-ce que ton ombre saute aussi ?</w:t>
            </w:r>
            <w:r w:rsidRPr="00C83F81">
              <w:rPr>
                <w:rFonts w:ascii="Times New Roman" w:hAnsi="Times New Roman" w:cs="Times New Roman"/>
              </w:rPr>
              <w:t xml:space="preserve"> » - «</w:t>
            </w:r>
            <w:r>
              <w:rPr>
                <w:rFonts w:ascii="Times New Roman" w:hAnsi="Times New Roman" w:cs="Times New Roman"/>
              </w:rPr>
              <w:t xml:space="preserve">  </w:t>
            </w:r>
            <w:r w:rsidRPr="00C83F81">
              <w:rPr>
                <w:rFonts w:ascii="Times New Roman" w:hAnsi="Times New Roman" w:cs="Times New Roman"/>
                <w:i/>
              </w:rPr>
              <w:t xml:space="preserve">et </w:t>
            </w:r>
            <w:r>
              <w:rPr>
                <w:rFonts w:ascii="Times New Roman" w:hAnsi="Times New Roman" w:cs="Times New Roman"/>
                <w:i/>
              </w:rPr>
              <w:t xml:space="preserve">maintenant, si tu cours, est-ce </w:t>
            </w:r>
            <w:r w:rsidRPr="00C83F81">
              <w:rPr>
                <w:rFonts w:ascii="Times New Roman" w:hAnsi="Times New Roman" w:cs="Times New Roman"/>
                <w:i/>
              </w:rPr>
              <w:t>que ton ombre te suit ?</w:t>
            </w:r>
            <w:r w:rsidRPr="00C83F81">
              <w:rPr>
                <w:rFonts w:ascii="Times New Roman" w:hAnsi="Times New Roman" w:cs="Times New Roman"/>
              </w:rPr>
              <w:t xml:space="preserve"> ».</w:t>
            </w:r>
          </w:p>
        </w:tc>
      </w:tr>
    </w:tbl>
    <w:p w:rsidR="00C83F81" w:rsidRDefault="00C83F81"/>
    <w:tbl>
      <w:tblPr>
        <w:tblStyle w:val="Grilledutableau"/>
        <w:tblW w:w="0" w:type="auto"/>
        <w:tblLook w:val="04A0" w:firstRow="1" w:lastRow="0" w:firstColumn="1" w:lastColumn="0" w:noHBand="0" w:noVBand="1"/>
      </w:tblPr>
      <w:tblGrid>
        <w:gridCol w:w="1055"/>
        <w:gridCol w:w="969"/>
        <w:gridCol w:w="1906"/>
        <w:gridCol w:w="4996"/>
        <w:gridCol w:w="2062"/>
      </w:tblGrid>
      <w:tr w:rsidR="008278E5" w:rsidTr="008278E5">
        <w:tc>
          <w:tcPr>
            <w:tcW w:w="1055" w:type="dxa"/>
            <w:shd w:val="clear" w:color="auto" w:fill="E7E6E6" w:themeFill="background2"/>
          </w:tcPr>
          <w:p w:rsidR="008278E5" w:rsidRPr="008278E5" w:rsidRDefault="008278E5" w:rsidP="008278E5">
            <w:pPr>
              <w:jc w:val="center"/>
              <w:rPr>
                <w:b/>
              </w:rPr>
            </w:pPr>
            <w:r w:rsidRPr="008278E5">
              <w:rPr>
                <w:b/>
              </w:rPr>
              <w:t>Etapes</w:t>
            </w:r>
          </w:p>
        </w:tc>
        <w:tc>
          <w:tcPr>
            <w:tcW w:w="969" w:type="dxa"/>
            <w:shd w:val="clear" w:color="auto" w:fill="E7E6E6" w:themeFill="background2"/>
          </w:tcPr>
          <w:p w:rsidR="008278E5" w:rsidRPr="008278E5" w:rsidRDefault="008278E5" w:rsidP="008278E5">
            <w:pPr>
              <w:jc w:val="center"/>
              <w:rPr>
                <w:b/>
              </w:rPr>
            </w:pPr>
            <w:r w:rsidRPr="008278E5">
              <w:rPr>
                <w:b/>
              </w:rPr>
              <w:t>Durée</w:t>
            </w:r>
          </w:p>
        </w:tc>
        <w:tc>
          <w:tcPr>
            <w:tcW w:w="1906" w:type="dxa"/>
            <w:shd w:val="clear" w:color="auto" w:fill="E7E6E6" w:themeFill="background2"/>
          </w:tcPr>
          <w:p w:rsidR="008278E5" w:rsidRPr="008278E5" w:rsidRDefault="008278E5" w:rsidP="008278E5">
            <w:pPr>
              <w:jc w:val="center"/>
              <w:rPr>
                <w:b/>
              </w:rPr>
            </w:pPr>
            <w:r>
              <w:rPr>
                <w:b/>
              </w:rPr>
              <w:t>Organisation</w:t>
            </w:r>
          </w:p>
        </w:tc>
        <w:tc>
          <w:tcPr>
            <w:tcW w:w="4996" w:type="dxa"/>
            <w:shd w:val="clear" w:color="auto" w:fill="E7E6E6" w:themeFill="background2"/>
          </w:tcPr>
          <w:p w:rsidR="008278E5" w:rsidRPr="008278E5" w:rsidRDefault="008278E5" w:rsidP="008278E5">
            <w:pPr>
              <w:jc w:val="center"/>
              <w:rPr>
                <w:b/>
              </w:rPr>
            </w:pPr>
            <w:r w:rsidRPr="008278E5">
              <w:rPr>
                <w:b/>
              </w:rPr>
              <w:t>Déroulement</w:t>
            </w:r>
          </w:p>
        </w:tc>
        <w:tc>
          <w:tcPr>
            <w:tcW w:w="2062" w:type="dxa"/>
            <w:shd w:val="clear" w:color="auto" w:fill="E7E6E6" w:themeFill="background2"/>
          </w:tcPr>
          <w:p w:rsidR="008278E5" w:rsidRPr="008278E5" w:rsidRDefault="008278E5" w:rsidP="008278E5">
            <w:pPr>
              <w:jc w:val="center"/>
              <w:rPr>
                <w:b/>
              </w:rPr>
            </w:pPr>
            <w:r>
              <w:rPr>
                <w:b/>
              </w:rPr>
              <w:t xml:space="preserve">Matériel </w:t>
            </w:r>
          </w:p>
        </w:tc>
      </w:tr>
      <w:tr w:rsidR="008278E5" w:rsidTr="008278E5">
        <w:tc>
          <w:tcPr>
            <w:tcW w:w="1055" w:type="dxa"/>
          </w:tcPr>
          <w:p w:rsidR="008278E5" w:rsidRDefault="008278E5">
            <w:r>
              <w:t xml:space="preserve">Etape 1 : </w:t>
            </w:r>
          </w:p>
        </w:tc>
        <w:tc>
          <w:tcPr>
            <w:tcW w:w="969" w:type="dxa"/>
          </w:tcPr>
          <w:p w:rsidR="008278E5" w:rsidRDefault="008278E5">
            <w:r>
              <w:t xml:space="preserve">15 min </w:t>
            </w:r>
          </w:p>
        </w:tc>
        <w:tc>
          <w:tcPr>
            <w:tcW w:w="1906" w:type="dxa"/>
          </w:tcPr>
          <w:p w:rsidR="008278E5" w:rsidRDefault="008278E5" w:rsidP="008278E5">
            <w:pPr>
              <w:jc w:val="both"/>
            </w:pPr>
            <w:r>
              <w:t>Groupe classe entier – coin regroupement</w:t>
            </w:r>
          </w:p>
        </w:tc>
        <w:tc>
          <w:tcPr>
            <w:tcW w:w="4996" w:type="dxa"/>
          </w:tcPr>
          <w:p w:rsidR="008278E5" w:rsidRDefault="008278E5" w:rsidP="008278E5">
            <w:pPr>
              <w:jc w:val="both"/>
            </w:pPr>
            <w:r>
              <w:t>Recueil des remarques des élèves sur l’histoire. Dans cette histoire, l’ombre n’en fait qu’à sa tête, elle bouge pour se moquer de son propriétaire. L’enseignant demande aux élèves si cette situation est possible. Les élèves proposent leurs hypothèses.</w:t>
            </w:r>
          </w:p>
        </w:tc>
        <w:tc>
          <w:tcPr>
            <w:tcW w:w="2062" w:type="dxa"/>
          </w:tcPr>
          <w:p w:rsidR="008278E5" w:rsidRDefault="008278E5">
            <w:r>
              <w:rPr>
                <w:noProof/>
                <w:lang w:eastAsia="fr-FR"/>
              </w:rPr>
              <w:drawing>
                <wp:anchor distT="0" distB="0" distL="114300" distR="114300" simplePos="0" relativeHeight="251658240" behindDoc="1" locked="0" layoutInCell="1" allowOverlap="1">
                  <wp:simplePos x="0" y="0"/>
                  <wp:positionH relativeFrom="column">
                    <wp:posOffset>94615</wp:posOffset>
                  </wp:positionH>
                  <wp:positionV relativeFrom="paragraph">
                    <wp:posOffset>38100</wp:posOffset>
                  </wp:positionV>
                  <wp:extent cx="1102360" cy="1238250"/>
                  <wp:effectExtent l="0" t="0" r="2540" b="0"/>
                  <wp:wrapTight wrapText="bothSides">
                    <wp:wrapPolygon edited="0">
                      <wp:start x="21600" y="21600"/>
                      <wp:lineTo x="21600" y="332"/>
                      <wp:lineTo x="324" y="332"/>
                      <wp:lineTo x="324" y="21600"/>
                      <wp:lineTo x="21600" y="21600"/>
                    </wp:wrapPolygon>
                  </wp:wrapTight>
                  <wp:docPr id="3" name="Image 3" descr="Résultat de recherche d'images pour &quot;il ne faut pas faire pipi sur son ombr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ésultat de recherche d'images pour &quot;il ne faut pas faire pipi sur son ombre&quo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rot="10800000" flipH="1" flipV="1">
                            <a:off x="0" y="0"/>
                            <a:ext cx="1102360" cy="12382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8278E5" w:rsidTr="008278E5">
        <w:tc>
          <w:tcPr>
            <w:tcW w:w="1055" w:type="dxa"/>
          </w:tcPr>
          <w:p w:rsidR="008278E5" w:rsidRDefault="008278E5">
            <w:r>
              <w:t xml:space="preserve">Etape 2 : </w:t>
            </w:r>
          </w:p>
        </w:tc>
        <w:tc>
          <w:tcPr>
            <w:tcW w:w="969" w:type="dxa"/>
          </w:tcPr>
          <w:p w:rsidR="008278E5" w:rsidRDefault="008278E5">
            <w:r>
              <w:t xml:space="preserve">15 min </w:t>
            </w:r>
          </w:p>
        </w:tc>
        <w:tc>
          <w:tcPr>
            <w:tcW w:w="1906" w:type="dxa"/>
          </w:tcPr>
          <w:p w:rsidR="008278E5" w:rsidRDefault="008278E5">
            <w:r>
              <w:t xml:space="preserve">Groupe classe entier </w:t>
            </w:r>
          </w:p>
          <w:p w:rsidR="008278E5" w:rsidRDefault="008278E5">
            <w:r>
              <w:t>Dans la cour</w:t>
            </w:r>
          </w:p>
        </w:tc>
        <w:tc>
          <w:tcPr>
            <w:tcW w:w="4996" w:type="dxa"/>
          </w:tcPr>
          <w:p w:rsidR="00A726E2" w:rsidRDefault="00A726E2" w:rsidP="00A726E2">
            <w:pPr>
              <w:jc w:val="both"/>
            </w:pPr>
            <w:r>
              <w:t xml:space="preserve">Les élèves se rangent en une seule file (intentionnellement dos au soleil). Les élèves décrivent leurs ombres. </w:t>
            </w:r>
          </w:p>
          <w:p w:rsidR="00A726E2" w:rsidRDefault="00A726E2" w:rsidP="00A726E2">
            <w:pPr>
              <w:jc w:val="both"/>
            </w:pPr>
            <w:r w:rsidRPr="00A726E2">
              <w:rPr>
                <w:u w:val="single"/>
              </w:rPr>
              <w:t>Niveau de formulation attendu</w:t>
            </w:r>
            <w:r>
              <w:t xml:space="preserve"> : noir – par terre. </w:t>
            </w:r>
          </w:p>
          <w:p w:rsidR="008278E5" w:rsidRDefault="00A726E2" w:rsidP="00A726E2">
            <w:pPr>
              <w:jc w:val="both"/>
            </w:pPr>
            <w:r>
              <w:t>Les élèves essayent de faire bouger leur ombre de manière différente que leur façon de bouger à eux pour apporter un résultat à leur hypothèse. Ils sautent, ils dansent, ils bougent. Ils constatent que leur ombre bouge toujours comme eux.</w:t>
            </w:r>
          </w:p>
        </w:tc>
        <w:tc>
          <w:tcPr>
            <w:tcW w:w="2062" w:type="dxa"/>
          </w:tcPr>
          <w:p w:rsidR="008278E5" w:rsidRDefault="008278E5"/>
        </w:tc>
      </w:tr>
      <w:tr w:rsidR="008278E5" w:rsidTr="008278E5">
        <w:tc>
          <w:tcPr>
            <w:tcW w:w="1055" w:type="dxa"/>
          </w:tcPr>
          <w:p w:rsidR="008278E5" w:rsidRDefault="008278E5">
            <w:r>
              <w:t>Etape 3 :</w:t>
            </w:r>
          </w:p>
        </w:tc>
        <w:tc>
          <w:tcPr>
            <w:tcW w:w="969" w:type="dxa"/>
          </w:tcPr>
          <w:p w:rsidR="008278E5" w:rsidRDefault="00A726E2">
            <w:r>
              <w:t xml:space="preserve">10 min </w:t>
            </w:r>
          </w:p>
        </w:tc>
        <w:tc>
          <w:tcPr>
            <w:tcW w:w="1906" w:type="dxa"/>
          </w:tcPr>
          <w:p w:rsidR="008278E5" w:rsidRDefault="00A726E2">
            <w:r>
              <w:t xml:space="preserve">Groupe classe entier </w:t>
            </w:r>
          </w:p>
          <w:p w:rsidR="00A726E2" w:rsidRDefault="00A726E2">
            <w:r>
              <w:t xml:space="preserve">Coin regroupement </w:t>
            </w:r>
          </w:p>
        </w:tc>
        <w:tc>
          <w:tcPr>
            <w:tcW w:w="4996" w:type="dxa"/>
          </w:tcPr>
          <w:p w:rsidR="00A726E2" w:rsidRDefault="00A726E2" w:rsidP="00A726E2">
            <w:pPr>
              <w:jc w:val="both"/>
            </w:pPr>
            <w:r>
              <w:t>Bilan de la séance.</w:t>
            </w:r>
          </w:p>
          <w:p w:rsidR="00A726E2" w:rsidRDefault="00A726E2" w:rsidP="00A726E2">
            <w:pPr>
              <w:jc w:val="both"/>
            </w:pPr>
            <w:r>
              <w:t xml:space="preserve">L’enseignant fait reformuler aux élèves les observations et résultats vus lors de la séance. </w:t>
            </w:r>
          </w:p>
          <w:p w:rsidR="008278E5" w:rsidRDefault="00A726E2" w:rsidP="00A726E2">
            <w:pPr>
              <w:jc w:val="both"/>
            </w:pPr>
            <w:r w:rsidRPr="00A726E2">
              <w:rPr>
                <w:u w:val="single"/>
              </w:rPr>
              <w:t>Niveau de formulation attendu</w:t>
            </w:r>
            <w:r>
              <w:t xml:space="preserve"> : </w:t>
            </w:r>
            <w:r w:rsidRPr="00A726E2">
              <w:rPr>
                <w:i/>
              </w:rPr>
              <w:t>« notre ombre est noire » – « notre ombre est par terre » – « notre ombre bouge comme nous ».</w:t>
            </w:r>
            <w:bookmarkStart w:id="0" w:name="_GoBack"/>
            <w:bookmarkEnd w:id="0"/>
          </w:p>
        </w:tc>
        <w:tc>
          <w:tcPr>
            <w:tcW w:w="2062" w:type="dxa"/>
          </w:tcPr>
          <w:p w:rsidR="008278E5" w:rsidRDefault="008278E5"/>
        </w:tc>
      </w:tr>
    </w:tbl>
    <w:p w:rsidR="00C83F81" w:rsidRDefault="00C83F81"/>
    <w:sectPr w:rsidR="00C83F81" w:rsidSect="00C83F81">
      <w:pgSz w:w="11906" w:h="16838"/>
      <w:pgMar w:top="454" w:right="454" w:bottom="510"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F81"/>
    <w:rsid w:val="003B752D"/>
    <w:rsid w:val="008278E5"/>
    <w:rsid w:val="00A726E2"/>
    <w:rsid w:val="00C83F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C892A5-26DB-4B1E-856E-3ABFBC64E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C83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345</Words>
  <Characters>1902</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Université Paris Ouest Nanterre La Défense</Company>
  <LinksUpToDate>false</LinksUpToDate>
  <CharactersWithSpaces>2243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Guihaire Amandine</dc:creator>
  <cp:keywords/>
  <dc:description/>
  <cp:lastModifiedBy>Guihaire Amandine</cp:lastModifiedBy>
  <cp:revision>1</cp:revision>
  <dcterms:created xsi:type="dcterms:W3CDTF">2017-03-31T12:12:00Z</dcterms:created>
  <dcterms:modified xsi:type="dcterms:W3CDTF">2017-03-31T12:35:00Z</dcterms:modified>
</cp:coreProperties>
</file>