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B9" w:rsidRDefault="00854B87" w:rsidP="00854B87">
      <w:pPr>
        <w:rPr>
          <w:rFonts w:ascii="Arial" w:hAnsi="Arial" w:cs="Arial"/>
          <w:color w:val="7030A0"/>
          <w:sz w:val="72"/>
        </w:rPr>
      </w:pPr>
      <w:bookmarkStart w:id="0" w:name="_GoBack"/>
      <w:bookmarkEnd w:id="0"/>
      <w:r>
        <w:rPr>
          <w:rFonts w:ascii="Arial" w:hAnsi="Arial" w:cs="Arial"/>
          <w:noProof/>
          <w:color w:val="7030A0"/>
          <w:sz w:val="72"/>
          <w:lang w:eastAsia="fr-FR"/>
        </w:rPr>
        <w:drawing>
          <wp:anchor distT="0" distB="0" distL="114300" distR="114300" simplePos="0" relativeHeight="251649024" behindDoc="0" locked="0" layoutInCell="1" allowOverlap="1" wp14:anchorId="402E89B9" wp14:editId="5466648F">
            <wp:simplePos x="895350" y="895350"/>
            <wp:positionH relativeFrom="margin">
              <wp:align>center</wp:align>
            </wp:positionH>
            <wp:positionV relativeFrom="margin">
              <wp:align>top</wp:align>
            </wp:positionV>
            <wp:extent cx="5991225" cy="17830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refondation_ban_420x125_2_311836.98.jpg"/>
                    <pic:cNvPicPr/>
                  </pic:nvPicPr>
                  <pic:blipFill>
                    <a:blip r:embed="rId9">
                      <a:extLst>
                        <a:ext uri="{28A0092B-C50C-407E-A947-70E740481C1C}">
                          <a14:useLocalDpi xmlns:a14="http://schemas.microsoft.com/office/drawing/2010/main" val="0"/>
                        </a:ext>
                      </a:extLst>
                    </a:blip>
                    <a:stretch>
                      <a:fillRect/>
                    </a:stretch>
                  </pic:blipFill>
                  <pic:spPr>
                    <a:xfrm>
                      <a:off x="0" y="0"/>
                      <a:ext cx="5993748" cy="1783853"/>
                    </a:xfrm>
                    <a:prstGeom prst="rect">
                      <a:avLst/>
                    </a:prstGeom>
                    <a:ln>
                      <a:noFill/>
                    </a:ln>
                    <a:effectLst>
                      <a:softEdge rad="112500"/>
                    </a:effectLst>
                  </pic:spPr>
                </pic:pic>
              </a:graphicData>
            </a:graphic>
          </wp:anchor>
        </w:drawing>
      </w:r>
    </w:p>
    <w:p w:rsidR="00BD728E" w:rsidRPr="00760533" w:rsidRDefault="00BD728E" w:rsidP="00FA4AB9">
      <w:pPr>
        <w:ind w:left="2124"/>
        <w:rPr>
          <w:rFonts w:ascii="Arial" w:hAnsi="Arial" w:cs="Arial"/>
          <w:color w:val="7030A0"/>
          <w:sz w:val="96"/>
        </w:rPr>
      </w:pPr>
      <w:r w:rsidRPr="00E903F1">
        <w:rPr>
          <w:rFonts w:ascii="Arial" w:hAnsi="Arial" w:cs="Arial"/>
          <w:color w:val="7030A0"/>
          <w:sz w:val="144"/>
        </w:rPr>
        <w:t>10</w:t>
      </w:r>
      <w:r w:rsidRPr="00760533">
        <w:rPr>
          <w:rFonts w:ascii="Arial" w:hAnsi="Arial" w:cs="Arial"/>
          <w:color w:val="7030A0"/>
          <w:sz w:val="96"/>
        </w:rPr>
        <w:t xml:space="preserve"> repères </w:t>
      </w:r>
    </w:p>
    <w:p w:rsidR="00E903F1" w:rsidRDefault="00E903F1" w:rsidP="00E903F1">
      <w:pPr>
        <w:rPr>
          <w:rFonts w:ascii="Arial" w:hAnsi="Arial" w:cs="Arial"/>
          <w:color w:val="7030A0"/>
          <w:sz w:val="96"/>
        </w:rPr>
      </w:pPr>
    </w:p>
    <w:p w:rsidR="00BD728E" w:rsidRPr="00760533" w:rsidRDefault="00BD728E" w:rsidP="00E903F1">
      <w:pPr>
        <w:ind w:left="2124"/>
        <w:rPr>
          <w:rFonts w:ascii="Arial" w:hAnsi="Arial" w:cs="Arial"/>
          <w:color w:val="7030A0"/>
          <w:sz w:val="36"/>
        </w:rPr>
      </w:pPr>
      <w:r w:rsidRPr="00760533">
        <w:rPr>
          <w:rFonts w:ascii="Arial" w:hAnsi="Arial" w:cs="Arial"/>
          <w:color w:val="7030A0"/>
          <w:sz w:val="36"/>
        </w:rPr>
        <w:t xml:space="preserve">pour la mise en œuvre du dispositif </w:t>
      </w:r>
    </w:p>
    <w:p w:rsidR="00FA4AB9" w:rsidRPr="00760533" w:rsidRDefault="00FA4AB9" w:rsidP="00FA4AB9">
      <w:pPr>
        <w:ind w:left="2124"/>
        <w:rPr>
          <w:rFonts w:ascii="Arial" w:hAnsi="Arial" w:cs="Arial"/>
          <w:color w:val="7030A0"/>
          <w:sz w:val="36"/>
        </w:rPr>
      </w:pPr>
    </w:p>
    <w:p w:rsidR="00FA4AB9" w:rsidRPr="00760533" w:rsidRDefault="00BD728E" w:rsidP="00FA4AB9">
      <w:pPr>
        <w:ind w:left="2124"/>
        <w:rPr>
          <w:rFonts w:ascii="Arial" w:hAnsi="Arial" w:cs="Arial"/>
          <w:color w:val="7030A0"/>
          <w:sz w:val="48"/>
        </w:rPr>
      </w:pPr>
      <w:r w:rsidRPr="00760533">
        <w:rPr>
          <w:rFonts w:ascii="Arial" w:hAnsi="Arial" w:cs="Arial"/>
          <w:color w:val="7030A0"/>
          <w:sz w:val="48"/>
        </w:rPr>
        <w:t xml:space="preserve">« Ouvrir l’école aux parents </w:t>
      </w:r>
    </w:p>
    <w:p w:rsidR="008C0848" w:rsidRPr="00760533" w:rsidRDefault="00BD728E" w:rsidP="00FA4AB9">
      <w:pPr>
        <w:ind w:left="2124"/>
        <w:rPr>
          <w:rFonts w:ascii="Arial" w:hAnsi="Arial" w:cs="Arial"/>
          <w:color w:val="7030A0"/>
          <w:sz w:val="48"/>
        </w:rPr>
      </w:pPr>
      <w:r w:rsidRPr="00760533">
        <w:rPr>
          <w:rFonts w:ascii="Arial" w:hAnsi="Arial" w:cs="Arial"/>
          <w:color w:val="7030A0"/>
          <w:sz w:val="48"/>
        </w:rPr>
        <w:t xml:space="preserve">pour </w:t>
      </w:r>
      <w:r w:rsidR="00E3027F">
        <w:rPr>
          <w:rFonts w:ascii="Arial" w:hAnsi="Arial" w:cs="Arial"/>
          <w:color w:val="7030A0"/>
          <w:sz w:val="48"/>
        </w:rPr>
        <w:t>la réussite des enfants</w:t>
      </w:r>
      <w:r w:rsidRPr="00760533">
        <w:rPr>
          <w:rFonts w:ascii="Arial" w:hAnsi="Arial" w:cs="Arial"/>
          <w:color w:val="7030A0"/>
          <w:sz w:val="48"/>
        </w:rPr>
        <w:t> »</w:t>
      </w:r>
    </w:p>
    <w:p w:rsidR="00BD728E" w:rsidRDefault="00BD728E"/>
    <w:p w:rsidR="00FA4AB9" w:rsidRDefault="00FA4AB9">
      <w:pPr>
        <w:rPr>
          <w:rFonts w:ascii="Arial" w:hAnsi="Arial" w:cs="Arial"/>
          <w:color w:val="7030A0"/>
          <w:sz w:val="32"/>
        </w:rPr>
      </w:pPr>
    </w:p>
    <w:p w:rsidR="00FA4AB9" w:rsidRDefault="00A6470F" w:rsidP="00854B87">
      <w:pPr>
        <w:rPr>
          <w:rFonts w:ascii="Arial" w:hAnsi="Arial" w:cs="Arial"/>
          <w:color w:val="7030A0"/>
          <w:sz w:val="32"/>
        </w:rPr>
      </w:pPr>
      <w:r w:rsidRPr="00A6470F">
        <w:rPr>
          <w:rFonts w:ascii="Arial" w:hAnsi="Arial" w:cs="Arial"/>
          <w:noProof/>
          <w:color w:val="7030A0"/>
          <w:sz w:val="32"/>
          <w:lang w:eastAsia="fr-FR"/>
        </w:rPr>
        <mc:AlternateContent>
          <mc:Choice Requires="wps">
            <w:drawing>
              <wp:anchor distT="0" distB="0" distL="114300" distR="114300" simplePos="0" relativeHeight="251667456" behindDoc="0" locked="0" layoutInCell="1" allowOverlap="1" wp14:anchorId="40CF0F3F" wp14:editId="5CD342F6">
                <wp:simplePos x="0" y="0"/>
                <wp:positionH relativeFrom="column">
                  <wp:posOffset>2595880</wp:posOffset>
                </wp:positionH>
                <wp:positionV relativeFrom="paragraph">
                  <wp:posOffset>348615</wp:posOffset>
                </wp:positionV>
                <wp:extent cx="2374265" cy="866775"/>
                <wp:effectExtent l="0" t="0" r="63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66775"/>
                        </a:xfrm>
                        <a:prstGeom prst="rect">
                          <a:avLst/>
                        </a:prstGeom>
                        <a:solidFill>
                          <a:srgbClr val="FFFFFF"/>
                        </a:solidFill>
                        <a:ln w="9525">
                          <a:noFill/>
                          <a:miter lim="800000"/>
                          <a:headEnd/>
                          <a:tailEnd/>
                        </a:ln>
                      </wps:spPr>
                      <wps:txbx>
                        <w:txbxContent>
                          <w:p w:rsidR="00A6470F" w:rsidRDefault="00A6470F" w:rsidP="00A6470F">
                            <w:pPr>
                              <w:jc w:val="right"/>
                            </w:pPr>
                            <w:r>
                              <w:rPr>
                                <w:noProof/>
                                <w:lang w:eastAsia="fr-FR"/>
                              </w:rPr>
                              <w:drawing>
                                <wp:inline distT="0" distB="0" distL="0" distR="0" wp14:anchorId="01697CDF" wp14:editId="0CD0872E">
                                  <wp:extent cx="2049908" cy="699011"/>
                                  <wp:effectExtent l="0" t="0" r="762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55682" cy="7009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4.4pt;margin-top:27.45pt;width:186.95pt;height:68.2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IDJwIAACIEAAAOAAAAZHJzL2Uyb0RvYy54bWysU01v2zAMvQ/YfxB0X+y4+WiNOEWXLsOA&#10;7gPodtlNluRYmCR6khI7/fWj5DTNttswHwTSJJ8eH6nV7WA0OUjnFdiKTic5JdJyEMruKvrt6/bN&#10;NSU+MCuYBisrepSe3q5fv1r1XSkLaEEL6QiCWF/2XUXbELoyyzxvpWF+Ap20GGzAGRbQdbtMONYj&#10;utFZkeeLrAcnOgdceo9/78cgXSf8ppE8fG4aLwPRFUVuIZ0unXU8s/WKlTvHulbxEw32DywMUxYv&#10;PUPds8DI3qm/oIziDjw0YcLBZNA0isvUA3Yzzf/o5rFlnUy9oDi+O8vk/x8s/3T44ogSFb3Kl5RY&#10;ZnBI33FUREgS5BAkKaJIfedLzH3sMDsMb2HAYaeGffcA/IcnFjYtszt55xz0rWQCSU5jZXZROuL4&#10;CFL3H0HgXWwfIAENjTNRQdSEIDoO63geEPIgHH8WV8tZsZhTwjF2vVgsl/N0BSufqzvnw3sJhkSj&#10;og4XIKGzw4MPkQ0rn1PiZR60EluldXLcrt5oRw4Ml2WbvhP6b2nakr6iN/NinpAtxPq0R0YFXGat&#10;DJLL4xfLWRnVeGdFsgNTerSRibYneaIiozZhqAdMjJrVII4olINxafGRodGCe6Kkx4WtqP+5Z05S&#10;oj9YFPtmOpvFDU/ObL4s0HGXkfoywixHqIoGSkZzE9KriHwt3OFQGpX0emFy4oqLmGQ8PZq46Zd+&#10;ynp52utfAAAA//8DAFBLAwQUAAYACAAAACEAGq8oat4AAAAKAQAADwAAAGRycy9kb3ducmV2Lnht&#10;bEyP3WqEMBCF7wt9hzCF3nWjYqvrGpdSkBa82p8HiGb8QZOIybr27Tu9ai+H83HON/lx0xNbcXGD&#10;NQLCXQAMTWPVYDoB10v5kgJzXholJ2tQwDc6OBaPD7nMlL2bE65n3zEqMS6TAnrv54xz1/SopdvZ&#10;GQ1lrV209HQuHVeLvFO5nngUBG9cy8HQQi9n/OixGc83LeCraso2qnS7+jHUY3WqP8s2EeL5aXs/&#10;APO4+T8YfvVJHQpyqu3NKMcmAXGQkroX8BrvgRGQpFECrCZyH8bAi5z/f6H4AQAA//8DAFBLAQIt&#10;ABQABgAIAAAAIQC2gziS/gAAAOEBAAATAAAAAAAAAAAAAAAAAAAAAABbQ29udGVudF9UeXBlc10u&#10;eG1sUEsBAi0AFAAGAAgAAAAhADj9If/WAAAAlAEAAAsAAAAAAAAAAAAAAAAALwEAAF9yZWxzLy5y&#10;ZWxzUEsBAi0AFAAGAAgAAAAhALSz4gMnAgAAIgQAAA4AAAAAAAAAAAAAAAAALgIAAGRycy9lMm9E&#10;b2MueG1sUEsBAi0AFAAGAAgAAAAhABqvKGreAAAACgEAAA8AAAAAAAAAAAAAAAAAgQQAAGRycy9k&#10;b3ducmV2LnhtbFBLBQYAAAAABAAEAPMAAACMBQAAAAA=&#10;" stroked="f">
                <v:textbox>
                  <w:txbxContent>
                    <w:p w:rsidR="00A6470F" w:rsidRDefault="00A6470F" w:rsidP="00A6470F">
                      <w:pPr>
                        <w:jc w:val="right"/>
                      </w:pPr>
                      <w:r>
                        <w:rPr>
                          <w:noProof/>
                          <w:lang w:eastAsia="fr-FR"/>
                        </w:rPr>
                        <w:drawing>
                          <wp:inline distT="0" distB="0" distL="0" distR="0" wp14:anchorId="01697CDF" wp14:editId="0CD0872E">
                            <wp:extent cx="2049908" cy="699011"/>
                            <wp:effectExtent l="0" t="0" r="7620" b="63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55682" cy="700980"/>
                                    </a:xfrm>
                                    <a:prstGeom prst="rect">
                                      <a:avLst/>
                                    </a:prstGeom>
                                  </pic:spPr>
                                </pic:pic>
                              </a:graphicData>
                            </a:graphic>
                          </wp:inline>
                        </w:drawing>
                      </w:r>
                    </w:p>
                  </w:txbxContent>
                </v:textbox>
              </v:shape>
            </w:pict>
          </mc:Fallback>
        </mc:AlternateContent>
      </w:r>
    </w:p>
    <w:p w:rsidR="00FA4AB9" w:rsidRDefault="00FA4AB9" w:rsidP="00FA4AB9">
      <w:pPr>
        <w:jc w:val="right"/>
        <w:rPr>
          <w:rFonts w:ascii="Arial" w:hAnsi="Arial" w:cs="Arial"/>
          <w:color w:val="7030A0"/>
          <w:sz w:val="32"/>
        </w:rPr>
      </w:pPr>
    </w:p>
    <w:p w:rsidR="00BD728E" w:rsidRDefault="000F6599">
      <w:r>
        <w:rPr>
          <w:noProof/>
          <w:lang w:eastAsia="fr-FR"/>
        </w:rPr>
        <w:drawing>
          <wp:anchor distT="0" distB="0" distL="114300" distR="114300" simplePos="0" relativeHeight="251653120" behindDoc="0" locked="0" layoutInCell="1" allowOverlap="1" wp14:anchorId="772CA06E" wp14:editId="06139E0A">
            <wp:simplePos x="0" y="0"/>
            <wp:positionH relativeFrom="margin">
              <wp:posOffset>5017770</wp:posOffset>
            </wp:positionH>
            <wp:positionV relativeFrom="margin">
              <wp:posOffset>7548245</wp:posOffset>
            </wp:positionV>
            <wp:extent cx="714375" cy="9239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e-de-l-Interieur_logo_standard.png"/>
                    <pic:cNvPicPr/>
                  </pic:nvPicPr>
                  <pic:blipFill>
                    <a:blip r:embed="rId12">
                      <a:extLst>
                        <a:ext uri="{28A0092B-C50C-407E-A947-70E740481C1C}">
                          <a14:useLocalDpi xmlns:a14="http://schemas.microsoft.com/office/drawing/2010/main" val="0"/>
                        </a:ext>
                      </a:extLst>
                    </a:blip>
                    <a:stretch>
                      <a:fillRect/>
                    </a:stretch>
                  </pic:blipFill>
                  <pic:spPr>
                    <a:xfrm>
                      <a:off x="0" y="0"/>
                      <a:ext cx="714375" cy="923925"/>
                    </a:xfrm>
                    <a:prstGeom prst="rect">
                      <a:avLst/>
                    </a:prstGeom>
                  </pic:spPr>
                </pic:pic>
              </a:graphicData>
            </a:graphic>
          </wp:anchor>
        </w:drawing>
      </w:r>
    </w:p>
    <w:p w:rsidR="006D4ADC" w:rsidRDefault="006D4ADC"/>
    <w:sdt>
      <w:sdtPr>
        <w:rPr>
          <w:rFonts w:asciiTheme="minorHAnsi" w:eastAsiaTheme="minorHAnsi" w:hAnsiTheme="minorHAnsi" w:cstheme="minorBidi"/>
          <w:b w:val="0"/>
          <w:bCs w:val="0"/>
          <w:color w:val="auto"/>
          <w:sz w:val="22"/>
          <w:szCs w:val="22"/>
          <w:lang w:eastAsia="en-US"/>
        </w:rPr>
        <w:id w:val="-1158068832"/>
        <w:docPartObj>
          <w:docPartGallery w:val="Table of Contents"/>
          <w:docPartUnique/>
        </w:docPartObj>
      </w:sdtPr>
      <w:sdtEndPr/>
      <w:sdtContent>
        <w:p w:rsidR="00777ED1" w:rsidRDefault="00777ED1" w:rsidP="00F628D5">
          <w:pPr>
            <w:pStyle w:val="En-ttedetabledesmatires"/>
            <w:numPr>
              <w:ilvl w:val="0"/>
              <w:numId w:val="0"/>
            </w:numPr>
          </w:pPr>
          <w:r>
            <w:t>Sommaire</w:t>
          </w:r>
        </w:p>
        <w:p w:rsidR="00777ED1" w:rsidRPr="00777ED1" w:rsidRDefault="00777ED1" w:rsidP="00777ED1">
          <w:pPr>
            <w:rPr>
              <w:lang w:eastAsia="fr-FR"/>
            </w:rPr>
          </w:pPr>
        </w:p>
        <w:p w:rsidR="0007656C" w:rsidRDefault="00C64BAA" w:rsidP="00EE786B">
          <w:pPr>
            <w:pStyle w:val="TM1"/>
            <w:rPr>
              <w:rFonts w:eastAsiaTheme="minorEastAsia"/>
              <w:noProof/>
              <w:lang w:eastAsia="fr-FR"/>
            </w:rPr>
          </w:pPr>
          <w:r>
            <w:fldChar w:fldCharType="begin"/>
          </w:r>
          <w:r w:rsidR="00777ED1">
            <w:instrText xml:space="preserve"> TOC \o "1-3" \h \z \u </w:instrText>
          </w:r>
          <w:r>
            <w:fldChar w:fldCharType="separate"/>
          </w:r>
          <w:hyperlink w:anchor="_Toc480467203" w:history="1">
            <w:r w:rsidR="0007656C" w:rsidRPr="00850919">
              <w:rPr>
                <w:rStyle w:val="Lienhypertexte"/>
                <w:noProof/>
                <w14:scene3d>
                  <w14:camera w14:prst="orthographicFront"/>
                  <w14:lightRig w14:rig="threePt" w14:dir="t">
                    <w14:rot w14:lat="0" w14:lon="0" w14:rev="0"/>
                  </w14:lightRig>
                </w14:scene3d>
              </w:rPr>
              <w:t>I.</w:t>
            </w:r>
            <w:r w:rsidR="0007656C">
              <w:rPr>
                <w:rFonts w:eastAsiaTheme="minorEastAsia"/>
                <w:noProof/>
                <w:lang w:eastAsia="fr-FR"/>
              </w:rPr>
              <w:tab/>
            </w:r>
            <w:r w:rsidR="0007656C" w:rsidRPr="00850919">
              <w:rPr>
                <w:rStyle w:val="Lienhypertexte"/>
                <w:noProof/>
              </w:rPr>
              <w:t>« Ouvrir l’école aux parents pour la réussite des enfants », une réponse aux besoins des parents allophones</w:t>
            </w:r>
            <w:r w:rsidR="0007656C">
              <w:rPr>
                <w:noProof/>
                <w:webHidden/>
              </w:rPr>
              <w:tab/>
            </w:r>
            <w:r w:rsidR="0007656C">
              <w:rPr>
                <w:noProof/>
                <w:webHidden/>
              </w:rPr>
              <w:fldChar w:fldCharType="begin"/>
            </w:r>
            <w:r w:rsidR="0007656C">
              <w:rPr>
                <w:noProof/>
                <w:webHidden/>
              </w:rPr>
              <w:instrText xml:space="preserve"> PAGEREF _Toc480467203 \h </w:instrText>
            </w:r>
            <w:r w:rsidR="0007656C">
              <w:rPr>
                <w:noProof/>
                <w:webHidden/>
              </w:rPr>
            </w:r>
            <w:r w:rsidR="0007656C">
              <w:rPr>
                <w:noProof/>
                <w:webHidden/>
              </w:rPr>
              <w:fldChar w:fldCharType="separate"/>
            </w:r>
            <w:r w:rsidR="00053D74">
              <w:rPr>
                <w:noProof/>
                <w:webHidden/>
              </w:rPr>
              <w:t>- 3 -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04" w:history="1">
            <w:r w:rsidR="0007656C" w:rsidRPr="00850919">
              <w:rPr>
                <w:rStyle w:val="Lienhypertexte"/>
                <w:noProof/>
                <w14:scene3d>
                  <w14:camera w14:prst="orthographicFront"/>
                  <w14:lightRig w14:rig="threePt" w14:dir="t">
                    <w14:rot w14:lat="0" w14:lon="0" w14:rev="0"/>
                  </w14:lightRig>
                </w14:scene3d>
              </w:rPr>
              <w:t>II.</w:t>
            </w:r>
            <w:r w:rsidR="0007656C">
              <w:rPr>
                <w:rFonts w:eastAsiaTheme="minorEastAsia"/>
                <w:noProof/>
                <w:lang w:eastAsia="fr-FR"/>
              </w:rPr>
              <w:tab/>
            </w:r>
            <w:r w:rsidR="0007656C" w:rsidRPr="00850919">
              <w:rPr>
                <w:rStyle w:val="Lienhypertexte"/>
                <w:noProof/>
              </w:rPr>
              <w:t>Les parents qui peuvent bénéficier du dispositif</w:t>
            </w:r>
            <w:r w:rsidR="0007656C">
              <w:rPr>
                <w:noProof/>
                <w:webHidden/>
              </w:rPr>
              <w:tab/>
            </w:r>
            <w:r w:rsidR="0007656C">
              <w:rPr>
                <w:noProof/>
                <w:webHidden/>
              </w:rPr>
              <w:fldChar w:fldCharType="begin"/>
            </w:r>
            <w:r w:rsidR="0007656C">
              <w:rPr>
                <w:noProof/>
                <w:webHidden/>
              </w:rPr>
              <w:instrText xml:space="preserve"> PAGEREF _Toc480467204 \h </w:instrText>
            </w:r>
            <w:r w:rsidR="0007656C">
              <w:rPr>
                <w:noProof/>
                <w:webHidden/>
              </w:rPr>
            </w:r>
            <w:r w:rsidR="0007656C">
              <w:rPr>
                <w:noProof/>
                <w:webHidden/>
              </w:rPr>
              <w:fldChar w:fldCharType="separate"/>
            </w:r>
            <w:r w:rsidR="00053D74">
              <w:rPr>
                <w:noProof/>
                <w:webHidden/>
              </w:rPr>
              <w:t>- 4 -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05" w:history="1">
            <w:r w:rsidR="0007656C" w:rsidRPr="00850919">
              <w:rPr>
                <w:rStyle w:val="Lienhypertexte"/>
                <w:noProof/>
                <w14:scene3d>
                  <w14:camera w14:prst="orthographicFront"/>
                  <w14:lightRig w14:rig="threePt" w14:dir="t">
                    <w14:rot w14:lat="0" w14:lon="0" w14:rev="0"/>
                  </w14:lightRig>
                </w14:scene3d>
              </w:rPr>
              <w:t>III.</w:t>
            </w:r>
            <w:r w:rsidR="0007656C">
              <w:rPr>
                <w:rFonts w:eastAsiaTheme="minorEastAsia"/>
                <w:noProof/>
                <w:lang w:eastAsia="fr-FR"/>
              </w:rPr>
              <w:tab/>
            </w:r>
            <w:r w:rsidR="0007656C" w:rsidRPr="00850919">
              <w:rPr>
                <w:rStyle w:val="Lienhypertexte"/>
                <w:noProof/>
              </w:rPr>
              <w:t>Les ateliers OEPRE</w:t>
            </w:r>
            <w:r w:rsidR="0007656C">
              <w:rPr>
                <w:noProof/>
                <w:webHidden/>
              </w:rPr>
              <w:tab/>
            </w:r>
            <w:r w:rsidR="0007656C">
              <w:rPr>
                <w:noProof/>
                <w:webHidden/>
              </w:rPr>
              <w:fldChar w:fldCharType="begin"/>
            </w:r>
            <w:r w:rsidR="0007656C">
              <w:rPr>
                <w:noProof/>
                <w:webHidden/>
              </w:rPr>
              <w:instrText xml:space="preserve"> PAGEREF _Toc480467205 \h </w:instrText>
            </w:r>
            <w:r w:rsidR="0007656C">
              <w:rPr>
                <w:noProof/>
                <w:webHidden/>
              </w:rPr>
            </w:r>
            <w:r w:rsidR="0007656C">
              <w:rPr>
                <w:noProof/>
                <w:webHidden/>
              </w:rPr>
              <w:fldChar w:fldCharType="separate"/>
            </w:r>
            <w:r w:rsidR="00053D74">
              <w:rPr>
                <w:noProof/>
                <w:webHidden/>
              </w:rPr>
              <w:t>- 5 -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06" w:history="1">
            <w:r w:rsidR="0007656C" w:rsidRPr="00850919">
              <w:rPr>
                <w:rStyle w:val="Lienhypertexte"/>
                <w:noProof/>
                <w14:scene3d>
                  <w14:camera w14:prst="orthographicFront"/>
                  <w14:lightRig w14:rig="threePt" w14:dir="t">
                    <w14:rot w14:lat="0" w14:lon="0" w14:rev="0"/>
                  </w14:lightRig>
                </w14:scene3d>
              </w:rPr>
              <w:t>IV.</w:t>
            </w:r>
            <w:r w:rsidR="0007656C">
              <w:rPr>
                <w:rFonts w:eastAsiaTheme="minorEastAsia"/>
                <w:noProof/>
                <w:lang w:eastAsia="fr-FR"/>
              </w:rPr>
              <w:tab/>
            </w:r>
            <w:r w:rsidR="0007656C" w:rsidRPr="00850919">
              <w:rPr>
                <w:rStyle w:val="Lienhypertexte"/>
                <w:noProof/>
              </w:rPr>
              <w:t>Vers la maîtrise de la langue française</w:t>
            </w:r>
            <w:r w:rsidR="0007656C">
              <w:rPr>
                <w:noProof/>
                <w:webHidden/>
              </w:rPr>
              <w:tab/>
            </w:r>
            <w:r w:rsidR="0007656C">
              <w:rPr>
                <w:noProof/>
                <w:webHidden/>
              </w:rPr>
              <w:fldChar w:fldCharType="begin"/>
            </w:r>
            <w:r w:rsidR="0007656C">
              <w:rPr>
                <w:noProof/>
                <w:webHidden/>
              </w:rPr>
              <w:instrText xml:space="preserve"> PAGEREF _Toc480467206 \h </w:instrText>
            </w:r>
            <w:r w:rsidR="0007656C">
              <w:rPr>
                <w:noProof/>
                <w:webHidden/>
              </w:rPr>
            </w:r>
            <w:r w:rsidR="0007656C">
              <w:rPr>
                <w:noProof/>
                <w:webHidden/>
              </w:rPr>
              <w:fldChar w:fldCharType="separate"/>
            </w:r>
            <w:r w:rsidR="00053D74">
              <w:rPr>
                <w:noProof/>
                <w:webHidden/>
              </w:rPr>
              <w:t>- 6 -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07" w:history="1">
            <w:r w:rsidR="0007656C" w:rsidRPr="00850919">
              <w:rPr>
                <w:rStyle w:val="Lienhypertexte"/>
                <w:noProof/>
                <w14:scene3d>
                  <w14:camera w14:prst="orthographicFront"/>
                  <w14:lightRig w14:rig="threePt" w14:dir="t">
                    <w14:rot w14:lat="0" w14:lon="0" w14:rev="0"/>
                  </w14:lightRig>
                </w14:scene3d>
              </w:rPr>
              <w:t>V.</w:t>
            </w:r>
            <w:r w:rsidR="0007656C">
              <w:rPr>
                <w:rFonts w:eastAsiaTheme="minorEastAsia"/>
                <w:noProof/>
                <w:lang w:eastAsia="fr-FR"/>
              </w:rPr>
              <w:tab/>
            </w:r>
            <w:r w:rsidR="0007656C" w:rsidRPr="00850919">
              <w:rPr>
                <w:rStyle w:val="Lienhypertexte"/>
                <w:noProof/>
              </w:rPr>
              <w:t>Les valeurs de la République et leur mise en œuvre dans la société française</w:t>
            </w:r>
            <w:r w:rsidR="0007656C">
              <w:rPr>
                <w:noProof/>
                <w:webHidden/>
              </w:rPr>
              <w:tab/>
            </w:r>
            <w:r w:rsidR="0007656C">
              <w:rPr>
                <w:noProof/>
                <w:webHidden/>
              </w:rPr>
              <w:fldChar w:fldCharType="begin"/>
            </w:r>
            <w:r w:rsidR="0007656C">
              <w:rPr>
                <w:noProof/>
                <w:webHidden/>
              </w:rPr>
              <w:instrText xml:space="preserve"> PAGEREF _Toc480467207 \h </w:instrText>
            </w:r>
            <w:r w:rsidR="0007656C">
              <w:rPr>
                <w:noProof/>
                <w:webHidden/>
              </w:rPr>
            </w:r>
            <w:r w:rsidR="0007656C">
              <w:rPr>
                <w:noProof/>
                <w:webHidden/>
              </w:rPr>
              <w:fldChar w:fldCharType="separate"/>
            </w:r>
            <w:r w:rsidR="00053D74">
              <w:rPr>
                <w:noProof/>
                <w:webHidden/>
              </w:rPr>
              <w:t>- 8 -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08" w:history="1">
            <w:r w:rsidR="0007656C" w:rsidRPr="00850919">
              <w:rPr>
                <w:rStyle w:val="Lienhypertexte"/>
                <w:noProof/>
                <w14:scene3d>
                  <w14:camera w14:prst="orthographicFront"/>
                  <w14:lightRig w14:rig="threePt" w14:dir="t">
                    <w14:rot w14:lat="0" w14:lon="0" w14:rev="0"/>
                  </w14:lightRig>
                </w14:scene3d>
              </w:rPr>
              <w:t>VI.</w:t>
            </w:r>
            <w:r w:rsidR="0007656C">
              <w:rPr>
                <w:rFonts w:eastAsiaTheme="minorEastAsia"/>
                <w:noProof/>
                <w:lang w:eastAsia="fr-FR"/>
              </w:rPr>
              <w:tab/>
            </w:r>
            <w:r w:rsidR="0007656C" w:rsidRPr="00850919">
              <w:rPr>
                <w:rStyle w:val="Lienhypertexte"/>
                <w:noProof/>
              </w:rPr>
              <w:t>La connaissance du fonctionnement et des attentes de l’école vis-à-vis des élèves et des parents, les modalités d'exercice de la parentalité</w:t>
            </w:r>
            <w:r w:rsidR="0007656C">
              <w:rPr>
                <w:noProof/>
                <w:webHidden/>
              </w:rPr>
              <w:tab/>
            </w:r>
            <w:r w:rsidR="0007656C">
              <w:rPr>
                <w:noProof/>
                <w:webHidden/>
              </w:rPr>
              <w:fldChar w:fldCharType="begin"/>
            </w:r>
            <w:r w:rsidR="0007656C">
              <w:rPr>
                <w:noProof/>
                <w:webHidden/>
              </w:rPr>
              <w:instrText xml:space="preserve"> PAGEREF _Toc480467208 \h </w:instrText>
            </w:r>
            <w:r w:rsidR="0007656C">
              <w:rPr>
                <w:noProof/>
                <w:webHidden/>
              </w:rPr>
            </w:r>
            <w:r w:rsidR="0007656C">
              <w:rPr>
                <w:noProof/>
                <w:webHidden/>
              </w:rPr>
              <w:fldChar w:fldCharType="separate"/>
            </w:r>
            <w:r w:rsidR="00053D74">
              <w:rPr>
                <w:noProof/>
                <w:webHidden/>
              </w:rPr>
              <w:t>- 9 -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09" w:history="1">
            <w:r w:rsidR="0007656C" w:rsidRPr="00850919">
              <w:rPr>
                <w:rStyle w:val="Lienhypertexte"/>
                <w:noProof/>
                <w14:scene3d>
                  <w14:camera w14:prst="orthographicFront"/>
                  <w14:lightRig w14:rig="threePt" w14:dir="t">
                    <w14:rot w14:lat="0" w14:lon="0" w14:rev="0"/>
                  </w14:lightRig>
                </w14:scene3d>
              </w:rPr>
              <w:t>VII.</w:t>
            </w:r>
            <w:r w:rsidR="0007656C">
              <w:rPr>
                <w:rFonts w:eastAsiaTheme="minorEastAsia"/>
                <w:noProof/>
                <w:lang w:eastAsia="fr-FR"/>
              </w:rPr>
              <w:tab/>
            </w:r>
            <w:r w:rsidR="0007656C" w:rsidRPr="00850919">
              <w:rPr>
                <w:rStyle w:val="Lienhypertexte"/>
                <w:noProof/>
              </w:rPr>
              <w:t>La formation des formateurs et des enseignants</w:t>
            </w:r>
            <w:r w:rsidR="0007656C">
              <w:rPr>
                <w:noProof/>
                <w:webHidden/>
              </w:rPr>
              <w:tab/>
            </w:r>
            <w:r w:rsidR="0007656C">
              <w:rPr>
                <w:noProof/>
                <w:webHidden/>
              </w:rPr>
              <w:fldChar w:fldCharType="begin"/>
            </w:r>
            <w:r w:rsidR="0007656C">
              <w:rPr>
                <w:noProof/>
                <w:webHidden/>
              </w:rPr>
              <w:instrText xml:space="preserve"> PAGEREF _Toc480467209 \h </w:instrText>
            </w:r>
            <w:r w:rsidR="0007656C">
              <w:rPr>
                <w:noProof/>
                <w:webHidden/>
              </w:rPr>
            </w:r>
            <w:r w:rsidR="0007656C">
              <w:rPr>
                <w:noProof/>
                <w:webHidden/>
              </w:rPr>
              <w:fldChar w:fldCharType="separate"/>
            </w:r>
            <w:r w:rsidR="00053D74">
              <w:rPr>
                <w:noProof/>
                <w:webHidden/>
              </w:rPr>
              <w:t>- 10 -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10" w:history="1">
            <w:r w:rsidR="0007656C" w:rsidRPr="00850919">
              <w:rPr>
                <w:rStyle w:val="Lienhypertexte"/>
                <w:noProof/>
                <w14:scene3d>
                  <w14:camera w14:prst="orthographicFront"/>
                  <w14:lightRig w14:rig="threePt" w14:dir="t">
                    <w14:rot w14:lat="0" w14:lon="0" w14:rev="0"/>
                  </w14:lightRig>
                </w14:scene3d>
              </w:rPr>
              <w:t>VIII.</w:t>
            </w:r>
            <w:r w:rsidR="0007656C">
              <w:rPr>
                <w:rFonts w:eastAsiaTheme="minorEastAsia"/>
                <w:noProof/>
                <w:lang w:eastAsia="fr-FR"/>
              </w:rPr>
              <w:tab/>
            </w:r>
            <w:r w:rsidR="0007656C" w:rsidRPr="00850919">
              <w:rPr>
                <w:rStyle w:val="Lienhypertexte"/>
                <w:noProof/>
              </w:rPr>
              <w:t>Les lieux de formation pour les formateurs et les enseignants</w:t>
            </w:r>
            <w:r w:rsidR="0007656C">
              <w:rPr>
                <w:noProof/>
                <w:webHidden/>
              </w:rPr>
              <w:tab/>
            </w:r>
            <w:r w:rsidR="0007656C">
              <w:rPr>
                <w:noProof/>
                <w:webHidden/>
              </w:rPr>
              <w:fldChar w:fldCharType="begin"/>
            </w:r>
            <w:r w:rsidR="0007656C">
              <w:rPr>
                <w:noProof/>
                <w:webHidden/>
              </w:rPr>
              <w:instrText xml:space="preserve"> PAGEREF _Toc480467210 \h </w:instrText>
            </w:r>
            <w:r w:rsidR="0007656C">
              <w:rPr>
                <w:noProof/>
                <w:webHidden/>
              </w:rPr>
            </w:r>
            <w:r w:rsidR="0007656C">
              <w:rPr>
                <w:noProof/>
                <w:webHidden/>
              </w:rPr>
              <w:fldChar w:fldCharType="separate"/>
            </w:r>
            <w:r w:rsidR="00053D74">
              <w:rPr>
                <w:noProof/>
                <w:webHidden/>
              </w:rPr>
              <w:t>- 11 -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11" w:history="1">
            <w:r w:rsidR="0007656C" w:rsidRPr="00850919">
              <w:rPr>
                <w:rStyle w:val="Lienhypertexte"/>
                <w:noProof/>
                <w14:scene3d>
                  <w14:camera w14:prst="orthographicFront"/>
                  <w14:lightRig w14:rig="threePt" w14:dir="t">
                    <w14:rot w14:lat="0" w14:lon="0" w14:rev="0"/>
                  </w14:lightRig>
                </w14:scene3d>
              </w:rPr>
              <w:t>IX.</w:t>
            </w:r>
            <w:r w:rsidR="0007656C">
              <w:rPr>
                <w:rFonts w:eastAsiaTheme="minorEastAsia"/>
                <w:noProof/>
                <w:lang w:eastAsia="fr-FR"/>
              </w:rPr>
              <w:tab/>
            </w:r>
            <w:r w:rsidR="0007656C" w:rsidRPr="00850919">
              <w:rPr>
                <w:rStyle w:val="Lienhypertexte"/>
                <w:noProof/>
              </w:rPr>
              <w:t>Les financements du dispositif</w:t>
            </w:r>
            <w:r w:rsidR="0007656C">
              <w:rPr>
                <w:noProof/>
                <w:webHidden/>
              </w:rPr>
              <w:tab/>
            </w:r>
            <w:r w:rsidR="0007656C">
              <w:rPr>
                <w:noProof/>
                <w:webHidden/>
              </w:rPr>
              <w:fldChar w:fldCharType="begin"/>
            </w:r>
            <w:r w:rsidR="0007656C">
              <w:rPr>
                <w:noProof/>
                <w:webHidden/>
              </w:rPr>
              <w:instrText xml:space="preserve"> PAGEREF _Toc480467211 \h </w:instrText>
            </w:r>
            <w:r w:rsidR="0007656C">
              <w:rPr>
                <w:noProof/>
                <w:webHidden/>
              </w:rPr>
            </w:r>
            <w:r w:rsidR="0007656C">
              <w:rPr>
                <w:noProof/>
                <w:webHidden/>
              </w:rPr>
              <w:fldChar w:fldCharType="separate"/>
            </w:r>
            <w:r w:rsidR="00053D74">
              <w:rPr>
                <w:noProof/>
                <w:webHidden/>
              </w:rPr>
              <w:t>- 12 -</w:t>
            </w:r>
            <w:r w:rsidR="0007656C">
              <w:rPr>
                <w:noProof/>
                <w:webHidden/>
              </w:rPr>
              <w:fldChar w:fldCharType="end"/>
            </w:r>
          </w:hyperlink>
        </w:p>
        <w:p w:rsidR="0007656C" w:rsidRDefault="00717C89">
          <w:pPr>
            <w:pStyle w:val="TM3"/>
            <w:tabs>
              <w:tab w:val="right" w:leader="dot" w:pos="9062"/>
            </w:tabs>
            <w:rPr>
              <w:rFonts w:eastAsiaTheme="minorEastAsia"/>
              <w:noProof/>
              <w:lang w:eastAsia="fr-FR"/>
            </w:rPr>
          </w:pPr>
          <w:hyperlink w:anchor="_Toc480467212" w:history="1">
            <w:r w:rsidR="0007656C" w:rsidRPr="00850919">
              <w:rPr>
                <w:rStyle w:val="Lienhypertexte"/>
                <w:noProof/>
              </w:rPr>
              <w:t>Les financements ministériels</w:t>
            </w:r>
            <w:r w:rsidR="0007656C">
              <w:rPr>
                <w:noProof/>
                <w:webHidden/>
              </w:rPr>
              <w:tab/>
            </w:r>
            <w:r w:rsidR="0007656C">
              <w:rPr>
                <w:noProof/>
                <w:webHidden/>
              </w:rPr>
              <w:fldChar w:fldCharType="begin"/>
            </w:r>
            <w:r w:rsidR="0007656C">
              <w:rPr>
                <w:noProof/>
                <w:webHidden/>
              </w:rPr>
              <w:instrText xml:space="preserve"> PAGEREF _Toc480467212 \h </w:instrText>
            </w:r>
            <w:r w:rsidR="0007656C">
              <w:rPr>
                <w:noProof/>
                <w:webHidden/>
              </w:rPr>
            </w:r>
            <w:r w:rsidR="0007656C">
              <w:rPr>
                <w:noProof/>
                <w:webHidden/>
              </w:rPr>
              <w:fldChar w:fldCharType="separate"/>
            </w:r>
            <w:r w:rsidR="00053D74">
              <w:rPr>
                <w:noProof/>
                <w:webHidden/>
              </w:rPr>
              <w:t>- 12 -</w:t>
            </w:r>
            <w:r w:rsidR="0007656C">
              <w:rPr>
                <w:noProof/>
                <w:webHidden/>
              </w:rPr>
              <w:fldChar w:fldCharType="end"/>
            </w:r>
          </w:hyperlink>
        </w:p>
        <w:p w:rsidR="0007656C" w:rsidRDefault="00717C89">
          <w:pPr>
            <w:pStyle w:val="TM3"/>
            <w:tabs>
              <w:tab w:val="right" w:leader="dot" w:pos="9062"/>
            </w:tabs>
            <w:rPr>
              <w:rFonts w:eastAsiaTheme="minorEastAsia"/>
              <w:noProof/>
              <w:lang w:eastAsia="fr-FR"/>
            </w:rPr>
          </w:pPr>
          <w:hyperlink w:anchor="_Toc480467213" w:history="1">
            <w:r w:rsidR="0007656C" w:rsidRPr="00850919">
              <w:rPr>
                <w:rStyle w:val="Lienhypertexte"/>
                <w:noProof/>
              </w:rPr>
              <w:t>Les financements complémentaires possibles</w:t>
            </w:r>
            <w:r w:rsidR="0007656C">
              <w:rPr>
                <w:noProof/>
                <w:webHidden/>
              </w:rPr>
              <w:tab/>
            </w:r>
            <w:r w:rsidR="0007656C">
              <w:rPr>
                <w:noProof/>
                <w:webHidden/>
              </w:rPr>
              <w:fldChar w:fldCharType="begin"/>
            </w:r>
            <w:r w:rsidR="0007656C">
              <w:rPr>
                <w:noProof/>
                <w:webHidden/>
              </w:rPr>
              <w:instrText xml:space="preserve"> PAGEREF _Toc480467213 \h </w:instrText>
            </w:r>
            <w:r w:rsidR="0007656C">
              <w:rPr>
                <w:noProof/>
                <w:webHidden/>
              </w:rPr>
            </w:r>
            <w:r w:rsidR="0007656C">
              <w:rPr>
                <w:noProof/>
                <w:webHidden/>
              </w:rPr>
              <w:fldChar w:fldCharType="separate"/>
            </w:r>
            <w:r w:rsidR="00053D74">
              <w:rPr>
                <w:noProof/>
                <w:webHidden/>
              </w:rPr>
              <w:t>- 13 -</w:t>
            </w:r>
            <w:r w:rsidR="0007656C">
              <w:rPr>
                <w:noProof/>
                <w:webHidden/>
              </w:rPr>
              <w:fldChar w:fldCharType="end"/>
            </w:r>
          </w:hyperlink>
        </w:p>
        <w:p w:rsidR="0007656C" w:rsidRDefault="00717C89" w:rsidP="00EE786B">
          <w:pPr>
            <w:pStyle w:val="TM1"/>
            <w:rPr>
              <w:rFonts w:eastAsiaTheme="minorEastAsia"/>
              <w:noProof/>
              <w:lang w:eastAsia="fr-FR"/>
            </w:rPr>
          </w:pPr>
          <w:hyperlink w:anchor="_Toc480467214" w:history="1">
            <w:r w:rsidR="0007656C" w:rsidRPr="00850919">
              <w:rPr>
                <w:rStyle w:val="Lienhypertexte"/>
                <w:noProof/>
                <w14:scene3d>
                  <w14:camera w14:prst="orthographicFront"/>
                  <w14:lightRig w14:rig="threePt" w14:dir="t">
                    <w14:rot w14:lat="0" w14:lon="0" w14:rev="0"/>
                  </w14:lightRig>
                </w14:scene3d>
              </w:rPr>
              <w:t>X.</w:t>
            </w:r>
            <w:r w:rsidR="0007656C">
              <w:rPr>
                <w:rFonts w:eastAsiaTheme="minorEastAsia"/>
                <w:noProof/>
                <w:lang w:eastAsia="fr-FR"/>
              </w:rPr>
              <w:tab/>
            </w:r>
            <w:r w:rsidR="0007656C" w:rsidRPr="00850919">
              <w:rPr>
                <w:rStyle w:val="Lienhypertexte"/>
                <w:noProof/>
              </w:rPr>
              <w:t>Après « Ouvrir l’école aux parents pour la réussite des enfants »</w:t>
            </w:r>
            <w:r w:rsidR="0007656C">
              <w:rPr>
                <w:noProof/>
                <w:webHidden/>
              </w:rPr>
              <w:tab/>
            </w:r>
            <w:r w:rsidR="0007656C">
              <w:rPr>
                <w:noProof/>
                <w:webHidden/>
              </w:rPr>
              <w:fldChar w:fldCharType="begin"/>
            </w:r>
            <w:r w:rsidR="0007656C">
              <w:rPr>
                <w:noProof/>
                <w:webHidden/>
              </w:rPr>
              <w:instrText xml:space="preserve"> PAGEREF _Toc480467214 \h </w:instrText>
            </w:r>
            <w:r w:rsidR="0007656C">
              <w:rPr>
                <w:noProof/>
                <w:webHidden/>
              </w:rPr>
            </w:r>
            <w:r w:rsidR="0007656C">
              <w:rPr>
                <w:noProof/>
                <w:webHidden/>
              </w:rPr>
              <w:fldChar w:fldCharType="separate"/>
            </w:r>
            <w:r w:rsidR="00053D74">
              <w:rPr>
                <w:noProof/>
                <w:webHidden/>
              </w:rPr>
              <w:t>- 14 -</w:t>
            </w:r>
            <w:r w:rsidR="0007656C">
              <w:rPr>
                <w:noProof/>
                <w:webHidden/>
              </w:rPr>
              <w:fldChar w:fldCharType="end"/>
            </w:r>
          </w:hyperlink>
        </w:p>
        <w:p w:rsidR="00777ED1" w:rsidRDefault="00C64BAA" w:rsidP="00D3617A">
          <w:pPr>
            <w:tabs>
              <w:tab w:val="left" w:pos="3465"/>
            </w:tabs>
          </w:pPr>
          <w:r>
            <w:rPr>
              <w:b/>
              <w:bCs/>
            </w:rPr>
            <w:fldChar w:fldCharType="end"/>
          </w:r>
        </w:p>
      </w:sdtContent>
    </w:sdt>
    <w:p w:rsidR="006D4ADC" w:rsidRDefault="006D4ADC"/>
    <w:p w:rsidR="006D4ADC" w:rsidRDefault="006D4ADC"/>
    <w:p w:rsidR="00BD728E" w:rsidRDefault="00BD728E"/>
    <w:p w:rsidR="00BD728E" w:rsidRDefault="00BD728E"/>
    <w:p w:rsidR="00BD728E" w:rsidRDefault="00BD728E"/>
    <w:p w:rsidR="00BD728E" w:rsidRDefault="00BD728E"/>
    <w:p w:rsidR="00BD728E" w:rsidRDefault="006B5119" w:rsidP="006B5119">
      <w:pPr>
        <w:tabs>
          <w:tab w:val="left" w:pos="6615"/>
        </w:tabs>
      </w:pPr>
      <w:r>
        <w:tab/>
      </w:r>
    </w:p>
    <w:p w:rsidR="00BD728E" w:rsidRDefault="00BD728E"/>
    <w:p w:rsidR="00BD728E" w:rsidRDefault="00BD728E"/>
    <w:p w:rsidR="00BD728E" w:rsidRDefault="00BD728E"/>
    <w:p w:rsidR="00BD728E" w:rsidRDefault="00BD728E"/>
    <w:p w:rsidR="00BD728E" w:rsidRDefault="00BD728E"/>
    <w:p w:rsidR="00EB4729" w:rsidRDefault="00EB4729">
      <w:pPr>
        <w:rPr>
          <w:rFonts w:asciiTheme="majorHAnsi" w:eastAsiaTheme="majorEastAsia" w:hAnsiTheme="majorHAnsi" w:cstheme="majorBidi"/>
          <w:b/>
          <w:bCs/>
          <w:color w:val="365F91" w:themeColor="accent1" w:themeShade="BF"/>
          <w:sz w:val="28"/>
          <w:szCs w:val="28"/>
        </w:rPr>
      </w:pPr>
      <w:r>
        <w:br w:type="page"/>
      </w:r>
    </w:p>
    <w:p w:rsidR="004465A7" w:rsidRDefault="004465A7" w:rsidP="00207CB5">
      <w:pPr>
        <w:pStyle w:val="Titre1"/>
      </w:pPr>
      <w:bookmarkStart w:id="1" w:name="_Toc480467203"/>
      <w:r w:rsidRPr="004465A7">
        <w:lastRenderedPageBreak/>
        <w:t>« </w:t>
      </w:r>
      <w:r w:rsidR="0097776E">
        <w:t>Ouvrir l’école aux parents pour la réussite des enfants</w:t>
      </w:r>
      <w:r w:rsidR="008F6569">
        <w:t> »,</w:t>
      </w:r>
      <w:r w:rsidR="00FC6BE2">
        <w:t xml:space="preserve"> une</w:t>
      </w:r>
      <w:r w:rsidRPr="004465A7">
        <w:t xml:space="preserve"> </w:t>
      </w:r>
      <w:r w:rsidR="00FC6BE2">
        <w:t xml:space="preserve">réponse </w:t>
      </w:r>
      <w:r w:rsidRPr="004465A7">
        <w:t>aux besoins des parents allophones</w:t>
      </w:r>
      <w:bookmarkEnd w:id="1"/>
    </w:p>
    <w:p w:rsidR="004465A7" w:rsidRDefault="004465A7" w:rsidP="004465A7"/>
    <w:p w:rsidR="00F237F2" w:rsidRDefault="00C61972" w:rsidP="0074028A">
      <w:pPr>
        <w:jc w:val="both"/>
      </w:pPr>
      <w:r>
        <w:t xml:space="preserve">L’opération « </w:t>
      </w:r>
      <w:r w:rsidR="0097776E">
        <w:t xml:space="preserve">Ouvrir l’école aux parents pour la </w:t>
      </w:r>
      <w:r w:rsidR="0097776E" w:rsidRPr="00D56A81">
        <w:t>réussite des enfants</w:t>
      </w:r>
      <w:r w:rsidRPr="00D56A81">
        <w:t> » (</w:t>
      </w:r>
      <w:r w:rsidR="00246427" w:rsidRPr="00D56A81">
        <w:t>OEP</w:t>
      </w:r>
      <w:r w:rsidR="0097776E" w:rsidRPr="00D56A81">
        <w:t>RE</w:t>
      </w:r>
      <w:r w:rsidR="00722D5D" w:rsidRPr="00D56A81">
        <w:t xml:space="preserve"> – circulaire </w:t>
      </w:r>
      <w:r w:rsidR="00536598">
        <w:br/>
      </w:r>
      <w:r w:rsidR="00947015">
        <w:t>NOR</w:t>
      </w:r>
      <w:r w:rsidR="0090798A">
        <w:t xml:space="preserve"> : </w:t>
      </w:r>
      <w:r w:rsidR="00FD7463" w:rsidRPr="00D56A81">
        <w:t>MEN</w:t>
      </w:r>
      <w:r w:rsidR="0090798A">
        <w:t>E</w:t>
      </w:r>
      <w:r w:rsidR="00FD7463" w:rsidRPr="00D56A81">
        <w:t>1709979C n</w:t>
      </w:r>
      <w:r w:rsidR="00D64D20" w:rsidRPr="00D56A81">
        <w:t xml:space="preserve">° 2017-060 du </w:t>
      </w:r>
      <w:r w:rsidR="009F10A9" w:rsidRPr="00D56A81">
        <w:t>3 avril 2017</w:t>
      </w:r>
      <w:r w:rsidRPr="00D56A81">
        <w:t xml:space="preserve">), conduite </w:t>
      </w:r>
      <w:r w:rsidR="00536598">
        <w:t>par le ministère de l’é</w:t>
      </w:r>
      <w:r w:rsidR="00947015">
        <w:t>ducation nationale</w:t>
      </w:r>
      <w:r w:rsidR="005F3918" w:rsidRPr="00D56A81">
        <w:t xml:space="preserve"> et </w:t>
      </w:r>
      <w:r w:rsidR="00F1017B" w:rsidRPr="00D56A81">
        <w:t>le ministère d</w:t>
      </w:r>
      <w:r w:rsidR="00571B2B" w:rsidRPr="00D56A81">
        <w:t>e</w:t>
      </w:r>
      <w:r w:rsidR="00F1017B" w:rsidRPr="00D56A81">
        <w:t xml:space="preserve"> </w:t>
      </w:r>
      <w:r w:rsidR="00A12121" w:rsidRPr="00D56A81">
        <w:t>l’</w:t>
      </w:r>
      <w:r w:rsidR="00536598">
        <w:t>i</w:t>
      </w:r>
      <w:r w:rsidR="00571B2B" w:rsidRPr="00D56A81">
        <w:t>ntérieur</w:t>
      </w:r>
      <w:r w:rsidRPr="00D56A81">
        <w:t xml:space="preserve"> a été initiée à la rentrée scolaire 2008-2009. Elle s’inscrit dans le cadre de la convention</w:t>
      </w:r>
      <w:r w:rsidR="003E0479" w:rsidRPr="00D56A81">
        <w:t>-cadre</w:t>
      </w:r>
      <w:r w:rsidR="00245BA7">
        <w:t>, signée le 27 décembre 2007, «</w:t>
      </w:r>
      <w:r w:rsidRPr="00D56A81">
        <w:t>pour favoriser la réussite scolaire et promouvoir l’égalité des chances pour les jeunes imm</w:t>
      </w:r>
      <w:r w:rsidR="00245BA7">
        <w:t>igrés ou issus de l’immigration</w:t>
      </w:r>
      <w:r w:rsidRPr="00D56A81">
        <w:t xml:space="preserve">». </w:t>
      </w:r>
      <w:r w:rsidR="002043C8" w:rsidRPr="00D56A81">
        <w:t xml:space="preserve">En fonction des besoins des </w:t>
      </w:r>
      <w:r w:rsidR="002043C8" w:rsidRPr="002043C8">
        <w:t>territoires, les ateliers s’adressent aux parents étrangers allophones primo-arrivants y compris les bénéficiaires d’une protection internationale, n</w:t>
      </w:r>
      <w:r w:rsidR="002043C8">
        <w:t>on issus de l’Union européenne</w:t>
      </w:r>
      <w:r w:rsidR="002043C8" w:rsidRPr="002043C8">
        <w:t xml:space="preserve"> e</w:t>
      </w:r>
      <w:r w:rsidR="00834D3B">
        <w:t>t aux autres parents allophones</w:t>
      </w:r>
      <w:r w:rsidR="002043C8">
        <w:t xml:space="preserve">. Les financements du ministère de </w:t>
      </w:r>
      <w:r w:rsidR="002043C8" w:rsidRPr="009F53E1">
        <w:t>l’</w:t>
      </w:r>
      <w:r w:rsidR="00536598">
        <w:t>é</w:t>
      </w:r>
      <w:r w:rsidR="002043C8" w:rsidRPr="009F53E1">
        <w:t>ducation nationale</w:t>
      </w:r>
      <w:r w:rsidR="00947015">
        <w:t xml:space="preserve"> et </w:t>
      </w:r>
      <w:r w:rsidR="002043C8" w:rsidRPr="009F53E1">
        <w:t xml:space="preserve"> </w:t>
      </w:r>
      <w:r w:rsidR="00DE15AC" w:rsidRPr="009F53E1">
        <w:t>du</w:t>
      </w:r>
      <w:r w:rsidR="002043C8" w:rsidRPr="009F53E1">
        <w:t xml:space="preserve"> ministère de l</w:t>
      </w:r>
      <w:r w:rsidR="00536598">
        <w:t>’i</w:t>
      </w:r>
      <w:r w:rsidR="002043C8" w:rsidRPr="009F53E1">
        <w:t xml:space="preserve">ntérieur </w:t>
      </w:r>
      <w:r w:rsidR="002043C8" w:rsidRPr="002043C8">
        <w:t xml:space="preserve">se </w:t>
      </w:r>
      <w:r w:rsidR="00D92F86" w:rsidRPr="00D92F86">
        <w:t>complètent pour</w:t>
      </w:r>
      <w:r w:rsidR="002043C8" w:rsidRPr="00D92F86">
        <w:t xml:space="preserve"> couvrir </w:t>
      </w:r>
      <w:r w:rsidR="00341F3D" w:rsidRPr="00D92F86">
        <w:t>les besoins</w:t>
      </w:r>
      <w:r w:rsidR="00341F3D" w:rsidRPr="009F53E1">
        <w:t xml:space="preserve"> de </w:t>
      </w:r>
      <w:r w:rsidR="002043C8" w:rsidRPr="009F53E1">
        <w:t>ces publics</w:t>
      </w:r>
      <w:r w:rsidR="00FC7592" w:rsidRPr="009F53E1">
        <w:t>.</w:t>
      </w:r>
      <w:r w:rsidRPr="009F53E1">
        <w:t xml:space="preserve"> </w:t>
      </w:r>
      <w:r w:rsidR="00FC7592" w:rsidRPr="009F53E1">
        <w:t xml:space="preserve">Le dispositif </w:t>
      </w:r>
      <w:r w:rsidRPr="009F53E1">
        <w:t>s’articule autour d</w:t>
      </w:r>
      <w:r>
        <w:t xml:space="preserve">e trois axes : </w:t>
      </w:r>
    </w:p>
    <w:p w:rsidR="00F237F2" w:rsidRDefault="00D42720" w:rsidP="00867923">
      <w:pPr>
        <w:pStyle w:val="Paragraphedeliste"/>
        <w:numPr>
          <w:ilvl w:val="0"/>
          <w:numId w:val="8"/>
        </w:numPr>
        <w:jc w:val="both"/>
      </w:pPr>
      <w:r w:rsidRPr="00D42720">
        <w:t>l’acquisition du français</w:t>
      </w:r>
      <w:r>
        <w:t xml:space="preserve"> </w:t>
      </w:r>
      <w:r w:rsidR="00F237F2">
        <w:t>;</w:t>
      </w:r>
    </w:p>
    <w:p w:rsidR="00AF34A4" w:rsidRDefault="00D42720" w:rsidP="00867923">
      <w:pPr>
        <w:pStyle w:val="Paragraphedeliste"/>
        <w:numPr>
          <w:ilvl w:val="0"/>
          <w:numId w:val="8"/>
        </w:numPr>
        <w:jc w:val="both"/>
      </w:pPr>
      <w:r w:rsidRPr="00D42720">
        <w:t xml:space="preserve">la connaissance des valeurs de la République et leur mise en </w:t>
      </w:r>
      <w:r>
        <w:t xml:space="preserve">œuvre dans la société française </w:t>
      </w:r>
      <w:r w:rsidR="00F237F2">
        <w:t>;</w:t>
      </w:r>
    </w:p>
    <w:p w:rsidR="0094734A" w:rsidRDefault="00D42720" w:rsidP="00867923">
      <w:pPr>
        <w:pStyle w:val="Paragraphedeliste"/>
        <w:numPr>
          <w:ilvl w:val="0"/>
          <w:numId w:val="8"/>
        </w:numPr>
        <w:jc w:val="both"/>
      </w:pPr>
      <w:r w:rsidRPr="00D42720">
        <w:t>la connaissance du fonctionnement et des attentes de l’école vis-à-vis des élèves et des parents</w:t>
      </w:r>
      <w:r w:rsidR="00C61972">
        <w:t>.</w:t>
      </w:r>
      <w:r w:rsidR="00280DD1">
        <w:t xml:space="preserve"> </w:t>
      </w:r>
    </w:p>
    <w:p w:rsidR="007D5DCB" w:rsidRDefault="007D5DCB" w:rsidP="0074028A">
      <w:pPr>
        <w:jc w:val="both"/>
        <w:rPr>
          <w:color w:val="365F91" w:themeColor="accent1" w:themeShade="BF"/>
        </w:rPr>
      </w:pPr>
    </w:p>
    <w:p w:rsidR="0094734A" w:rsidRPr="0094734A" w:rsidRDefault="0094734A" w:rsidP="0074028A">
      <w:pPr>
        <w:jc w:val="both"/>
        <w:rPr>
          <w:b/>
          <w:color w:val="365F91" w:themeColor="accent1" w:themeShade="BF"/>
        </w:rPr>
      </w:pPr>
      <w:r w:rsidRPr="0094734A">
        <w:rPr>
          <w:b/>
          <w:color w:val="365F91" w:themeColor="accent1" w:themeShade="BF"/>
        </w:rPr>
        <w:t>Un programme efficace</w:t>
      </w:r>
    </w:p>
    <w:p w:rsidR="00C3010A" w:rsidRPr="00BC0F7C" w:rsidRDefault="0074028A" w:rsidP="0074028A">
      <w:pPr>
        <w:jc w:val="both"/>
        <w:rPr>
          <w:vanish/>
          <w:specVanish/>
        </w:rPr>
      </w:pPr>
      <w:r>
        <w:t>Depuis l</w:t>
      </w:r>
      <w:r w:rsidR="00280DD1">
        <w:t>e début de l</w:t>
      </w:r>
      <w:r>
        <w:t>a mise en œuvre de l’opération fin 2008, le nombre de départements et d’établissements participants est en constante augmentation.</w:t>
      </w:r>
      <w:r w:rsidR="004540C5">
        <w:t xml:space="preserve"> </w:t>
      </w:r>
      <w:r w:rsidR="007A796A">
        <w:rPr>
          <w:b/>
        </w:rPr>
        <w:t>En 7</w:t>
      </w:r>
      <w:r w:rsidR="00C61972" w:rsidRPr="0006406F">
        <w:rPr>
          <w:b/>
        </w:rPr>
        <w:t xml:space="preserve"> ans, le dispositif a pris une ampleur nationale </w:t>
      </w:r>
      <w:r w:rsidR="00C61972" w:rsidRPr="0006406F">
        <w:t xml:space="preserve">: le nombre de départements concernés a été multiplié par 5 </w:t>
      </w:r>
      <w:r w:rsidR="00C61972" w:rsidRPr="00C61972">
        <w:t>pour passer de 12 à 70</w:t>
      </w:r>
      <w:r w:rsidR="007A796A">
        <w:t xml:space="preserve"> entre 2008 et 2016</w:t>
      </w:r>
      <w:r w:rsidR="00C61972" w:rsidRPr="00C61972">
        <w:t xml:space="preserve"> et les ateliers </w:t>
      </w:r>
      <w:r w:rsidR="007A796A">
        <w:t>OEPRE</w:t>
      </w:r>
      <w:r w:rsidR="00C61972" w:rsidRPr="00C61972">
        <w:t xml:space="preserve"> sont présents dans </w:t>
      </w:r>
      <w:r w:rsidR="007A796A">
        <w:t>332</w:t>
      </w:r>
      <w:r w:rsidR="00C61972" w:rsidRPr="00C61972">
        <w:t xml:space="preserve"> </w:t>
      </w:r>
      <w:r w:rsidR="00DE15AC">
        <w:t xml:space="preserve">écoles ou </w:t>
      </w:r>
      <w:r w:rsidR="00C61972" w:rsidRPr="00C61972">
        <w:t>éta</w:t>
      </w:r>
      <w:r w:rsidR="007A796A">
        <w:t>blissements (année scolaire 2015-2016</w:t>
      </w:r>
      <w:r w:rsidR="00DE15AC">
        <w:t>)</w:t>
      </w:r>
      <w:r w:rsidR="00BC0F7C">
        <w:t>.</w:t>
      </w:r>
    </w:p>
    <w:p w:rsidR="0006406F" w:rsidRDefault="00BC0F7C" w:rsidP="0094734A">
      <w:pPr>
        <w:jc w:val="both"/>
      </w:pPr>
      <w:r>
        <w:rPr>
          <w:noProof/>
          <w:lang w:eastAsia="fr-FR"/>
        </w:rPr>
        <mc:AlternateContent>
          <mc:Choice Requires="wps">
            <w:drawing>
              <wp:anchor distT="0" distB="0" distL="114300" distR="114300" simplePos="0" relativeHeight="251661312" behindDoc="0" locked="0" layoutInCell="1" allowOverlap="1" wp14:anchorId="47A1ED7D" wp14:editId="2A20BB37">
                <wp:simplePos x="0" y="0"/>
                <wp:positionH relativeFrom="column">
                  <wp:posOffset>5380356</wp:posOffset>
                </wp:positionH>
                <wp:positionV relativeFrom="paragraph">
                  <wp:posOffset>1528445</wp:posOffset>
                </wp:positionV>
                <wp:extent cx="947420" cy="403225"/>
                <wp:effectExtent l="57150" t="133350" r="5080" b="187325"/>
                <wp:wrapNone/>
                <wp:docPr id="11" name="Ruban vers le haut 11"/>
                <wp:cNvGraphicFramePr/>
                <a:graphic xmlns:a="http://schemas.openxmlformats.org/drawingml/2006/main">
                  <a:graphicData uri="http://schemas.microsoft.com/office/word/2010/wordprocessingShape">
                    <wps:wsp>
                      <wps:cNvSpPr/>
                      <wps:spPr>
                        <a:xfrm rot="1355076">
                          <a:off x="0" y="0"/>
                          <a:ext cx="947420" cy="403225"/>
                        </a:xfrm>
                        <a:prstGeom prst="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0EC6E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uban vers le haut 11" o:spid="_x0000_s1026" type="#_x0000_t54" style="position:absolute;margin-left:423.65pt;margin-top:120.35pt;width:74.6pt;height:31.75pt;rotation:148010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RGhgIAAFQFAAAOAAAAZHJzL2Uyb0RvYy54bWysVN9P2zAQfp+0/8Hy+0haWhgVKapATJMQ&#10;Q8DE89WxiSXH59lu0+6v39lJAwK0h2l5iM6+u+9+fefzi11r2Fb6oNFWfHJUciatwFrb54r/fLz+&#10;8pWzEMHWYNDKiu9l4BfLz5/OO7eQU2zQ1NIzArFh0bmKNzG6RVEE0cgWwhE6aUmp0LcQ6eifi9pD&#10;R+itKaZleVJ06GvnUcgQ6PaqV/JlxldKivhDqSAjMxWn3GL++/xfp3+xPIfFswfXaDGkAf+QRQva&#10;UtAR6goisI3X76BaLTwGVPFIYFugUlrIXANVMynfVPPQgJO5FmpOcGObwv+DFbfbO890TbObcGah&#10;pRndb9Zg81CZkayBTWSkpE51LizI4cHd+eEUSExl75RvmUdq7+R4Pi9PT3IzqDy2y73ej72Wu8gE&#10;XZ7NTmdTmogg1aw8nk7nKULRQyVI50P8JrFlSai41+s12mnGhe1NiL31wYpcU3Z9PlmKeyMTjrH3&#10;UlGFFLP3ztySl8azLRArQAhp4yQDhwZq2V/PS/qGlEaPnGAGTMhKGzNiDwCJt++x+1wH++QqMzVH&#10;57KP/jfn0SNHRhtH51Zb9B8BGKpqiNzbH5rUtyZ1aY31nuafJ0fDCE5ca2r3DYR4B542gS5pu+MP&#10;+imDXcVxkDhr0P/+6D7ZE0FJy1lHm1Xx8GsDXnJmvlui7tlkNkurmA+z+WligX+tWb/W2E17iTQm&#10;Yidll8VkH81BVB7bJ3oEVikqqcAKil1xEf3hcBn7jadnRMjVKpvR+jmIN/bBiQSeupq49Lh7Au8G&#10;zkUi6y0ethAWb3jX2yZPi6tNRKUzKV/6OvSbVjcTZ3hm0tvw+pytXh7D5R8AAAD//wMAUEsDBBQA&#10;BgAIAAAAIQB41rOa4AAAAAsBAAAPAAAAZHJzL2Rvd25yZXYueG1sTI/BTsMwDEDvSPxDZCRuLGlX&#10;trU0nQbSJCYubOMD0sY0FU1SNdnW/T3eCY6Wn56fy/Vke3bGMXTeSUhmAhi6xuvOtRK+jtunFbAQ&#10;ldOq9w4lXDHAurq/K1Wh/cXt8XyILSOJC4WSYGIcCs5DY9CqMPMDOtp9+9GqSOPYcj2qC8ltz1Mh&#10;FtyqztEFowZ8M9j8HE6WLNujiledh4/kdW/aXb15T8ynlI8P0+YFWMQp/sFwy6d0qKip9ienA+sl&#10;rLLlnFAJaSaWwIjI88UzsFrCXGQp8Krk/3+ofgEAAP//AwBQSwECLQAUAAYACAAAACEAtoM4kv4A&#10;AADhAQAAEwAAAAAAAAAAAAAAAAAAAAAAW0NvbnRlbnRfVHlwZXNdLnhtbFBLAQItABQABgAIAAAA&#10;IQA4/SH/1gAAAJQBAAALAAAAAAAAAAAAAAAAAC8BAABfcmVscy8ucmVsc1BLAQItABQABgAIAAAA&#10;IQD3DZRGhgIAAFQFAAAOAAAAAAAAAAAAAAAAAC4CAABkcnMvZTJvRG9jLnhtbFBLAQItABQABgAI&#10;AAAAIQB41rOa4AAAAAsBAAAPAAAAAAAAAAAAAAAAAOAEAABkcnMvZG93bnJldi54bWxQSwUGAAAA&#10;AAQABADzAAAA7QUAAAAA&#10;" adj=",18000" fillcolor="#4f81bd [3204]" strokecolor="#243f60 [1604]" strokeweight="2pt"/>
            </w:pict>
          </mc:Fallback>
        </mc:AlternateContent>
      </w:r>
      <w:r>
        <w:rPr>
          <w:noProof/>
          <w:lang w:eastAsia="fr-FR"/>
        </w:rPr>
        <w:t xml:space="preserve"> </w:t>
      </w:r>
      <w:r w:rsidR="0078296E" w:rsidRPr="0078296E">
        <w:t xml:space="preserve">Une évaluation menée par le cabinet Eurogroup </w:t>
      </w:r>
      <w:r w:rsidR="003D1E7B">
        <w:t>en</w:t>
      </w:r>
      <w:r w:rsidR="0078296E" w:rsidRPr="0078296E">
        <w:t xml:space="preserve"> 2014 met en avant le succès de l’opération qui repose en gr</w:t>
      </w:r>
      <w:r w:rsidR="0078296E">
        <w:t xml:space="preserve">ande partie sur </w:t>
      </w:r>
      <w:r w:rsidR="0078296E" w:rsidRPr="00F1017B">
        <w:rPr>
          <w:b/>
        </w:rPr>
        <w:t>l’engagement des professeurs</w:t>
      </w:r>
      <w:r w:rsidR="006E0CDB">
        <w:t xml:space="preserve"> et sur</w:t>
      </w:r>
      <w:r w:rsidR="0078296E" w:rsidRPr="0078296E">
        <w:t xml:space="preserve"> </w:t>
      </w:r>
      <w:r w:rsidR="0078296E" w:rsidRPr="00F1017B">
        <w:rPr>
          <w:b/>
        </w:rPr>
        <w:t>la</w:t>
      </w:r>
      <w:r w:rsidR="0078296E" w:rsidRPr="0078296E">
        <w:t xml:space="preserve"> </w:t>
      </w:r>
      <w:r w:rsidR="0078296E" w:rsidRPr="00F1017B">
        <w:rPr>
          <w:b/>
        </w:rPr>
        <w:t>proximité de l’offre d’enseignement</w:t>
      </w:r>
      <w:r w:rsidR="0078296E" w:rsidRPr="0078296E">
        <w:t xml:space="preserve">, au plus </w:t>
      </w:r>
      <w:r w:rsidR="00341F3D" w:rsidRPr="00A64A3F">
        <w:t xml:space="preserve">près </w:t>
      </w:r>
      <w:r w:rsidR="0078296E" w:rsidRPr="0078296E">
        <w:t>des besoins des familles. Ces deux facteurs contribuent à l’efficacité de l’opération avec</w:t>
      </w:r>
      <w:r w:rsidR="00AF34A4">
        <w:t> :</w:t>
      </w:r>
    </w:p>
    <w:p w:rsidR="0006406F" w:rsidRDefault="002F2BFF" w:rsidP="00867923">
      <w:pPr>
        <w:pStyle w:val="Paragraphedeliste"/>
        <w:numPr>
          <w:ilvl w:val="0"/>
          <w:numId w:val="7"/>
        </w:numPr>
        <w:jc w:val="both"/>
      </w:pPr>
      <w:r>
        <w:t>une</w:t>
      </w:r>
      <w:r w:rsidR="0078296E" w:rsidRPr="0078296E">
        <w:t xml:space="preserve"> progression linguisti</w:t>
      </w:r>
      <w:r w:rsidR="0006406F">
        <w:t>que perçue pour 70% des parents ;</w:t>
      </w:r>
      <w:r w:rsidR="0078296E" w:rsidRPr="0078296E">
        <w:t xml:space="preserve"> </w:t>
      </w:r>
    </w:p>
    <w:p w:rsidR="0006406F" w:rsidRDefault="0078296E" w:rsidP="00867923">
      <w:pPr>
        <w:pStyle w:val="Paragraphedeliste"/>
        <w:numPr>
          <w:ilvl w:val="0"/>
          <w:numId w:val="7"/>
        </w:numPr>
        <w:jc w:val="both"/>
      </w:pPr>
      <w:r w:rsidRPr="0078296E">
        <w:t>une baisse de l’absentéisme chez les élèves dont l</w:t>
      </w:r>
      <w:r w:rsidR="0006406F">
        <w:t>es parents suivent le programme ;</w:t>
      </w:r>
      <w:r w:rsidRPr="0078296E">
        <w:t xml:space="preserve"> </w:t>
      </w:r>
    </w:p>
    <w:p w:rsidR="0006406F" w:rsidRDefault="0078296E" w:rsidP="00867923">
      <w:pPr>
        <w:pStyle w:val="Paragraphedeliste"/>
        <w:numPr>
          <w:ilvl w:val="0"/>
          <w:numId w:val="7"/>
        </w:numPr>
        <w:jc w:val="both"/>
      </w:pPr>
      <w:r w:rsidRPr="0078296E">
        <w:t xml:space="preserve">la satisfaction des chefs d’établissements quant aux effets </w:t>
      </w:r>
      <w:r w:rsidR="00341F3D">
        <w:t xml:space="preserve">du </w:t>
      </w:r>
      <w:r w:rsidR="00341F3D" w:rsidRPr="00A64A3F">
        <w:t>dispositif</w:t>
      </w:r>
      <w:r w:rsidR="00341F3D" w:rsidRPr="00A64A3F">
        <w:rPr>
          <w:b/>
        </w:rPr>
        <w:t xml:space="preserve"> </w:t>
      </w:r>
      <w:r w:rsidR="00523826">
        <w:t>OEPRE</w:t>
      </w:r>
      <w:r w:rsidRPr="0078296E">
        <w:t xml:space="preserve"> sur les</w:t>
      </w:r>
      <w:r w:rsidR="0006406F">
        <w:t xml:space="preserve"> parents et le corps enseignant ;</w:t>
      </w:r>
    </w:p>
    <w:p w:rsidR="00B82BF5" w:rsidRDefault="00F149C1" w:rsidP="00867923">
      <w:pPr>
        <w:pStyle w:val="Paragraphedeliste"/>
        <w:numPr>
          <w:ilvl w:val="0"/>
          <w:numId w:val="7"/>
        </w:numPr>
        <w:jc w:val="both"/>
      </w:pPr>
      <w:r>
        <w:t>la venue des femmes, mères de primo-arrivants,</w:t>
      </w:r>
      <w:r w:rsidRPr="0078296E">
        <w:t xml:space="preserve"> </w:t>
      </w:r>
      <w:r>
        <w:t>dans l’institution</w:t>
      </w:r>
      <w:r w:rsidRPr="0078296E">
        <w:t xml:space="preserve"> </w:t>
      </w:r>
      <w:r w:rsidR="002C3885" w:rsidRPr="00A64A3F">
        <w:t>grâce</w:t>
      </w:r>
      <w:r w:rsidR="00AF5E4A" w:rsidRPr="00A64A3F">
        <w:t xml:space="preserve"> </w:t>
      </w:r>
      <w:r>
        <w:t xml:space="preserve">à </w:t>
      </w:r>
      <w:r w:rsidR="0078296E" w:rsidRPr="0078296E">
        <w:t>l’organisation des formations dans des écoles et établissements scolaires</w:t>
      </w:r>
      <w:r>
        <w:t xml:space="preserve"> </w:t>
      </w:r>
      <w:r w:rsidRPr="0078296E">
        <w:t>(89% des participants)</w:t>
      </w:r>
      <w:r>
        <w:t>.</w:t>
      </w:r>
    </w:p>
    <w:p w:rsidR="002F2BFF" w:rsidRDefault="00AF5E4A" w:rsidP="002F2BFF">
      <w:pPr>
        <w:pStyle w:val="Paragraphedeliste"/>
        <w:jc w:val="both"/>
      </w:pPr>
      <w:r>
        <w:rPr>
          <w:noProof/>
          <w:lang w:eastAsia="fr-FR"/>
        </w:rPr>
        <mc:AlternateContent>
          <mc:Choice Requires="wps">
            <w:drawing>
              <wp:anchor distT="0" distB="0" distL="114300" distR="114300" simplePos="0" relativeHeight="251655168" behindDoc="0" locked="0" layoutInCell="1" allowOverlap="1" wp14:anchorId="1AC08CA6" wp14:editId="6DCB0E56">
                <wp:simplePos x="0" y="0"/>
                <wp:positionH relativeFrom="column">
                  <wp:posOffset>-52071</wp:posOffset>
                </wp:positionH>
                <wp:positionV relativeFrom="paragraph">
                  <wp:posOffset>336549</wp:posOffset>
                </wp:positionV>
                <wp:extent cx="6124575" cy="1781175"/>
                <wp:effectExtent l="0" t="0" r="28575" b="28575"/>
                <wp:wrapNone/>
                <wp:docPr id="9"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4575" cy="178117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A08DD" w:rsidRPr="000505EE" w:rsidRDefault="006A08DD" w:rsidP="00B82BF5">
                            <w:pPr>
                              <w:rPr>
                                <w:b/>
                                <w:color w:val="365F91" w:themeColor="accent1" w:themeShade="BF"/>
                              </w:rPr>
                            </w:pPr>
                            <w:r>
                              <w:rPr>
                                <w:b/>
                                <w:color w:val="365F91" w:themeColor="accent1" w:themeShade="BF"/>
                              </w:rPr>
                              <w:t>Le            OEPRE</w:t>
                            </w:r>
                          </w:p>
                          <w:p w:rsidR="006A08DD" w:rsidRDefault="006A08DD" w:rsidP="00802110">
                            <w:pPr>
                              <w:jc w:val="both"/>
                            </w:pPr>
                            <w:r>
                              <w:t xml:space="preserve">L’innovation apportée par le </w:t>
                            </w:r>
                            <w:r w:rsidRPr="00A64A3F">
                              <w:t>dispositif</w:t>
                            </w:r>
                            <w:r w:rsidRPr="00A64A3F">
                              <w:rPr>
                                <w:b/>
                              </w:rPr>
                              <w:t xml:space="preserve"> </w:t>
                            </w:r>
                            <w:r>
                              <w:t xml:space="preserve">OEPRE repose dans son </w:t>
                            </w:r>
                            <w:r w:rsidRPr="00B82BF5">
                              <w:rPr>
                                <w:b/>
                              </w:rPr>
                              <w:t>approche tridimensionnelle</w:t>
                            </w:r>
                            <w:r>
                              <w:t xml:space="preserve"> (langue, école, citoyenneté) et </w:t>
                            </w:r>
                            <w:r w:rsidRPr="00FF454F">
                              <w:rPr>
                                <w:b/>
                              </w:rPr>
                              <w:t>la place centrale donnée aux établissements scolaires</w:t>
                            </w:r>
                            <w:r>
                              <w:t xml:space="preserve"> dans lesquels les formations se déroulent. L’opération OEPRE apporte une dimension supplémentaire à la formation des parents </w:t>
                            </w:r>
                            <w:r w:rsidRPr="00A64A3F">
                              <w:t xml:space="preserve">en les impliquant, au-delà de l’apprentissage de la langue, dans la compréhension du système éducatif et ainsi dans l’accompagnement scolaire de leur enfant.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ectangle à coins arrondis 4" o:spid="_x0000_s1027" style="position:absolute;left:0;text-align:left;margin-left:-4.1pt;margin-top:26.5pt;width:482.25pt;height:14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uthgIAAFUFAAAOAAAAZHJzL2Uyb0RvYy54bWysVNtuGyEQfa/Uf0C8N+u1nNsq68hKlKqS&#10;lURJqjxjFmwUlqGAvet+Tf+lP9aBveRSP1V9QQxzztyYmYvLttZkJ5xXYEqaH00oEYZDpcy6pN+f&#10;br6cUeIDMxXTYERJ98LTy/nnTxeNLcQUNqAr4QgaMb5obEk3IdgiyzzfiJr5I7DCoFKCq1lA0a2z&#10;yrEGrdc6m04mJ1kDrrIOuPAeX687JZ0n+1IKHu6k9CIQXVKMLaTTpXMVz2x+wYq1Y3ajeB8G+4co&#10;aqYMOh1NXbPAyNapv0zVijvwIMMRhzoDKRUXKQfMJp98yOZxw6xIuWBxvB3L5P+fWX67u3dEVSU9&#10;p8SwGr/oAYvGzFoL8vsX4aCMJ8w5MJXyZBYL1lhfIO/R3ruYsrdL4C8eFdk7TRR8j2mlqyMWEyZt&#10;qv5+rL5oA+H4eJJPZ8enx5Rw1OWnZ3mOQrTKioFunQ9fBdQkXkrqYGuqGG4qPdstfejwA64PqYsi&#10;xRP2WsRAtHkQEvNGv9PETh0nrrQjO4a9wjgXJuS9/4SONKm0Hon5IaIeST020kTqxJE4OUR873Fk&#10;JK9gwkiulQF3yED1MoQrO/yQfZdzTD+0qzZ9dkLGlxVUe2wAB91keMtvFNZ2yXy4Zw5HAYcGxzvc&#10;4SE1NCWF/kbJBtzPQ+8Rjx2KWkoaHK2S+h9b5gQl+pvB3j3PZ7M4i0nAL5+i4N5qVm81ZltfAf5I&#10;jovE8nSN+KCHq3RQP+MWWESvqGKGo++S8uAG4Sp0I497hIvFIsFw/iwLS/NoeTQe6xzb5ql9Zs72&#10;DRawN29hGENWfGixDhuZBhbbAFKl/nuta/8DOLupjfs9E5fDWzmhXrfh/A8AAAD//wMAUEsDBBQA&#10;BgAIAAAAIQBEKmDA3AAAAAkBAAAPAAAAZHJzL2Rvd25yZXYueG1sTI/NTsMwEITvSLyDtUjcWoca&#10;VyVkU1WVEDckCg/gxtskIl6H2Pnp22NOcBzNaOabYr+4Tkw0hNYzwsM6A0FcedtyjfD58bLagQjR&#10;sDWdZ0K4UoB9eXtTmNz6md9pOsVapBIOuUFoYuxzKUPVkDNh7Xvi5F384ExMcqilHcycyl0nN1m2&#10;lc60nBYa09OxoerrNDqEg3wleVWWpkc+Tlp/j+4yvyHe3y2HZxCRlvgXhl/8hA5lYjr7kW0QHcJq&#10;t0lJBK3SpeQ/6a0CcUZQSmmQZSH/Pyh/AAAA//8DAFBLAQItABQABgAIAAAAIQC2gziS/gAAAOEB&#10;AAATAAAAAAAAAAAAAAAAAAAAAABbQ29udGVudF9UeXBlc10ueG1sUEsBAi0AFAAGAAgAAAAhADj9&#10;If/WAAAAlAEAAAsAAAAAAAAAAAAAAAAALwEAAF9yZWxzLy5yZWxzUEsBAi0AFAAGAAgAAAAhALIs&#10;262GAgAAVQUAAA4AAAAAAAAAAAAAAAAALgIAAGRycy9lMm9Eb2MueG1sUEsBAi0AFAAGAAgAAAAh&#10;AEQqYMDcAAAACQEAAA8AAAAAAAAAAAAAAAAA4AQAAGRycy9kb3ducmV2LnhtbFBLBQYAAAAABAAE&#10;APMAAADpBQAAAAA=&#10;" fillcolor="white [3201]" strokecolor="#4f81bd [3204]" strokeweight="2pt">
                <v:path arrowok="t"/>
                <v:textbox>
                  <w:txbxContent>
                    <w:p w:rsidR="006A08DD" w:rsidRPr="000505EE" w:rsidRDefault="006A08DD" w:rsidP="00B82BF5">
                      <w:pPr>
                        <w:rPr>
                          <w:b/>
                          <w:color w:val="365F91" w:themeColor="accent1" w:themeShade="BF"/>
                        </w:rPr>
                      </w:pPr>
                      <w:proofErr w:type="gramStart"/>
                      <w:r>
                        <w:rPr>
                          <w:b/>
                          <w:color w:val="365F91" w:themeColor="accent1" w:themeShade="BF"/>
                        </w:rPr>
                        <w:t>Le            OEPRE</w:t>
                      </w:r>
                      <w:proofErr w:type="gramEnd"/>
                    </w:p>
                    <w:p w:rsidR="006A08DD" w:rsidRDefault="006A08DD" w:rsidP="00802110">
                      <w:pPr>
                        <w:jc w:val="both"/>
                      </w:pPr>
                      <w:r>
                        <w:t xml:space="preserve">L’innovation apportée par le </w:t>
                      </w:r>
                      <w:r w:rsidRPr="00A64A3F">
                        <w:t>dispositif</w:t>
                      </w:r>
                      <w:r w:rsidRPr="00A64A3F">
                        <w:rPr>
                          <w:b/>
                        </w:rPr>
                        <w:t xml:space="preserve"> </w:t>
                      </w:r>
                      <w:r>
                        <w:t xml:space="preserve">OEPRE repose dans son </w:t>
                      </w:r>
                      <w:r w:rsidRPr="00B82BF5">
                        <w:rPr>
                          <w:b/>
                        </w:rPr>
                        <w:t>approche tridimensionnelle</w:t>
                      </w:r>
                      <w:r>
                        <w:t xml:space="preserve"> (langue, école, citoyenneté) et </w:t>
                      </w:r>
                      <w:r w:rsidRPr="00FF454F">
                        <w:rPr>
                          <w:b/>
                        </w:rPr>
                        <w:t>la place centrale donnée aux établissements scolaires</w:t>
                      </w:r>
                      <w:r>
                        <w:t xml:space="preserve"> dans lesquels les formations se déroulent. L’opération OEPRE apporte une dimension supplémentaire à la formation des parents </w:t>
                      </w:r>
                      <w:r w:rsidRPr="00A64A3F">
                        <w:t xml:space="preserve">en les impliquant, au-delà de l’apprentissage de la langue, dans la compréhension du système éducatif et ainsi dans l’accompagnement scolaire de leur enfant. </w:t>
                      </w:r>
                    </w:p>
                  </w:txbxContent>
                </v:textbox>
              </v:roundrect>
            </w:pict>
          </mc:Fallback>
        </mc:AlternateContent>
      </w:r>
    </w:p>
    <w:p w:rsidR="00B82BF5" w:rsidRDefault="004123C3">
      <w:r>
        <w:rPr>
          <w:noProof/>
          <w:lang w:eastAsia="fr-FR"/>
        </w:rPr>
        <mc:AlternateContent>
          <mc:Choice Requires="wps">
            <w:drawing>
              <wp:anchor distT="0" distB="0" distL="114300" distR="114300" simplePos="0" relativeHeight="251659264" behindDoc="0" locked="0" layoutInCell="1" allowOverlap="1" wp14:anchorId="41A15B86" wp14:editId="6DB292CB">
                <wp:simplePos x="0" y="0"/>
                <wp:positionH relativeFrom="column">
                  <wp:posOffset>360680</wp:posOffset>
                </wp:positionH>
                <wp:positionV relativeFrom="paragraph">
                  <wp:posOffset>53340</wp:posOffset>
                </wp:positionV>
                <wp:extent cx="270345" cy="318052"/>
                <wp:effectExtent l="0" t="0" r="0" b="0"/>
                <wp:wrapNone/>
                <wp:docPr id="10" name="Plus 10"/>
                <wp:cNvGraphicFramePr/>
                <a:graphic xmlns:a="http://schemas.openxmlformats.org/drawingml/2006/main">
                  <a:graphicData uri="http://schemas.microsoft.com/office/word/2010/wordprocessingShape">
                    <wps:wsp>
                      <wps:cNvSpPr/>
                      <wps:spPr>
                        <a:xfrm>
                          <a:off x="0" y="0"/>
                          <a:ext cx="270345" cy="318052"/>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AB487C" id="Plus 10" o:spid="_x0000_s1026" style="position:absolute;margin-left:28.4pt;margin-top:4.2pt;width:21.3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345,31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cVtcQIAADkFAAAOAAAAZHJzL2Uyb0RvYy54bWysVFFPGzEMfp+0/xDlfdy1tINVXFEFYpqE&#10;oAImnkMu4U5K4sxJe+1+/Zzc9UCA9jCtD2l8tj/bn+2cne+sYVuFoQVX8clRyZlyEurWPVf858PV&#10;l1POQhSuFgacqvheBX6+/PzprPMLNYUGTK2QEYgLi85XvInRL4oiyEZZEY7AK0dKDWhFJBGfixpF&#10;R+jWFNOy/Fp0gLVHkCoE+nrZK/ky42utZLzVOqjITMUpt5hPzOdTOovlmVg8o/BNK4c0xD9kYUXr&#10;KOgIdSmiYBts30HZViIE0PFIgi1A61aqXANVMynfVHPfCK9yLURO8CNN4f/BypvtGllbU++IHics&#10;9WhtNoGRSNx0PizI5N6vcZACXVOhO402/VMJbJf53I98ql1kkj5OT8rj2ZwzSarjyWk5nybM4sXZ&#10;Y4jfFViWLhWnHjcpeGZSbK9D7M0PZuSbEupTyLe4NyplYdyd0lRGCpq98wCpC4NsK6j1Qkrl4qRX&#10;NaJW/ed5Sb8hp9EjZ5gBE7JujRmxB4A0nO+x+1wH++Sq8vyNzuXfEuudR48cGVwcnW3rAD8CMFTV&#10;ELm3P5DUU5NYeoJ6T01G6Kc/eHnVEt/XIsS1QBp36jytcLylQxvoKg7DjbMG8PdH35M9TSFpOeto&#10;fSoefm0EKs7MD0fz+W0ym6V9y8JsfjIlAV9rnl5r3MZeALVpQo+Fl/ma7KM5XDWCfaRNX6WopBJO&#10;UuyKy4gH4SL2a01vhVSrVTajHfMiXrt7LxN4YjXN0sPuUaAfhi7StN7AYdXE4s3c9bbJ08FqE0G3&#10;eShfeB34pv3MgzO8JekBeC1nq5cXb/kHAAD//wMAUEsDBBQABgAIAAAAIQBf36qN3AAAAAYBAAAP&#10;AAAAZHJzL2Rvd25yZXYueG1sTI5BS8NAEIXvgv9hGcGL2E3EljTNppSCCEoLxnrfZqdJaHY27G6b&#10;+O8dT3p6zHvDe1+xnmwvruhD50hBOktAINXOdNQoOHy+PGYgQtRkdO8IFXxjgHV5e1Po3LiRPvBa&#10;xUZwCYVcK2hjHHIpQ92i1WHmBiTOTs5bHfn0jTRej1xue/mUJAtpdUe80OoBty3W5+pieWT7tvlK&#10;h7Q67d4P426fuNcH75S6v5s2KxARp/j3DL/4jA4lMx3dhUwQvYL5gsmjguwZBMfLJeuR7WwOsizk&#10;f/zyBwAA//8DAFBLAQItABQABgAIAAAAIQC2gziS/gAAAOEBAAATAAAAAAAAAAAAAAAAAAAAAABb&#10;Q29udGVudF9UeXBlc10ueG1sUEsBAi0AFAAGAAgAAAAhADj9If/WAAAAlAEAAAsAAAAAAAAAAAAA&#10;AAAALwEAAF9yZWxzLy5yZWxzUEsBAi0AFAAGAAgAAAAhADn1xW1xAgAAOQUAAA4AAAAAAAAAAAAA&#10;AAAALgIAAGRycy9lMm9Eb2MueG1sUEsBAi0AFAAGAAgAAAAhAF/fqo3cAAAABgEAAA8AAAAAAAAA&#10;AAAAAAAAywQAAGRycy9kb3ducmV2LnhtbFBLBQYAAAAABAAEAPMAAADUBQAAAAA=&#10;" path="m35834,127233r67546,l103380,42158r63585,l166965,127233r67546,l234511,190819r-67546,l166965,275894r-63585,l103380,190819r-67546,l35834,127233xe" fillcolor="#4f81bd [3204]" strokecolor="#243f60 [1604]" strokeweight="2pt">
                <v:path arrowok="t" o:connecttype="custom" o:connectlocs="35834,127233;103380,127233;103380,42158;166965,42158;166965,127233;234511,127233;234511,190819;166965,190819;166965,275894;103380,275894;103380,190819;35834,190819;35834,127233" o:connectangles="0,0,0,0,0,0,0,0,0,0,0,0,0"/>
              </v:shape>
            </w:pict>
          </mc:Fallback>
        </mc:AlternateContent>
      </w:r>
    </w:p>
    <w:p w:rsidR="00B82BF5" w:rsidRDefault="00B82BF5"/>
    <w:p w:rsidR="004465A7" w:rsidRDefault="004465A7">
      <w:pPr>
        <w:rPr>
          <w:rFonts w:asciiTheme="majorHAnsi" w:eastAsiaTheme="majorEastAsia" w:hAnsiTheme="majorHAnsi" w:cstheme="majorBidi"/>
          <w:b/>
          <w:bCs/>
          <w:color w:val="365F91" w:themeColor="accent1" w:themeShade="BF"/>
          <w:sz w:val="28"/>
          <w:szCs w:val="28"/>
        </w:rPr>
      </w:pPr>
    </w:p>
    <w:p w:rsidR="006D4319" w:rsidRPr="0007656C" w:rsidRDefault="00D92F86" w:rsidP="00DA6065">
      <w:pPr>
        <w:pStyle w:val="Titre1"/>
      </w:pPr>
      <w:bookmarkStart w:id="2" w:name="_Toc480467204"/>
      <w:r w:rsidRPr="0007656C">
        <w:lastRenderedPageBreak/>
        <w:t>Les parents qui</w:t>
      </w:r>
      <w:r w:rsidR="00523826" w:rsidRPr="0007656C">
        <w:t xml:space="preserve"> peuvent</w:t>
      </w:r>
      <w:r w:rsidR="00AF5E4A" w:rsidRPr="0007656C">
        <w:t xml:space="preserve"> </w:t>
      </w:r>
      <w:r w:rsidR="00523826" w:rsidRPr="0007656C">
        <w:t>bénéficier du dispositif</w:t>
      </w:r>
      <w:bookmarkEnd w:id="2"/>
    </w:p>
    <w:p w:rsidR="00523826" w:rsidRPr="00523826" w:rsidRDefault="00523826" w:rsidP="00523826"/>
    <w:p w:rsidR="00E21CE8" w:rsidRDefault="007E14F1" w:rsidP="00867923">
      <w:pPr>
        <w:pStyle w:val="Paragraphedeliste"/>
        <w:numPr>
          <w:ilvl w:val="0"/>
          <w:numId w:val="3"/>
        </w:numPr>
        <w:pBdr>
          <w:top w:val="dotted" w:sz="4" w:space="1" w:color="548DD4" w:themeColor="text2" w:themeTint="99"/>
          <w:left w:val="dotted" w:sz="4" w:space="4" w:color="548DD4" w:themeColor="text2" w:themeTint="99"/>
          <w:bottom w:val="dotted" w:sz="4" w:space="1" w:color="548DD4" w:themeColor="text2" w:themeTint="99"/>
          <w:right w:val="dotted" w:sz="4" w:space="4" w:color="548DD4" w:themeColor="text2" w:themeTint="99"/>
        </w:pBdr>
        <w:jc w:val="both"/>
      </w:pPr>
      <w:r>
        <w:t>l</w:t>
      </w:r>
      <w:r w:rsidR="00E21CE8">
        <w:t xml:space="preserve">e public visé est celui des parents d’élèves </w:t>
      </w:r>
      <w:r w:rsidR="00523826" w:rsidRPr="00523826">
        <w:t>allophones primo-arrivants y compris les bénéficiaires d’une protection internationale, non issus de l’Union européenne (public prio</w:t>
      </w:r>
      <w:r w:rsidR="00523826">
        <w:t xml:space="preserve">ritaire pour le </w:t>
      </w:r>
      <w:r w:rsidR="00523826" w:rsidRPr="00A64A3F">
        <w:t>ministère de l’</w:t>
      </w:r>
      <w:r w:rsidR="00536598">
        <w:t>i</w:t>
      </w:r>
      <w:r w:rsidR="00523826" w:rsidRPr="00A64A3F">
        <w:t xml:space="preserve">ntérieur) et </w:t>
      </w:r>
      <w:r w:rsidR="00D92F86">
        <w:t>des</w:t>
      </w:r>
      <w:r w:rsidR="00523826" w:rsidRPr="00A64A3F">
        <w:t xml:space="preserve"> </w:t>
      </w:r>
      <w:r w:rsidR="0081455B">
        <w:t>autres parents allophones ;</w:t>
      </w:r>
    </w:p>
    <w:p w:rsidR="00E21CE8" w:rsidRDefault="007E14F1" w:rsidP="00867923">
      <w:pPr>
        <w:pStyle w:val="Paragraphedeliste"/>
        <w:numPr>
          <w:ilvl w:val="0"/>
          <w:numId w:val="3"/>
        </w:numPr>
        <w:pBdr>
          <w:top w:val="dotted" w:sz="4" w:space="1" w:color="548DD4" w:themeColor="text2" w:themeTint="99"/>
          <w:left w:val="dotted" w:sz="4" w:space="4" w:color="548DD4" w:themeColor="text2" w:themeTint="99"/>
          <w:bottom w:val="dotted" w:sz="4" w:space="1" w:color="548DD4" w:themeColor="text2" w:themeTint="99"/>
          <w:right w:val="dotted" w:sz="4" w:space="4" w:color="548DD4" w:themeColor="text2" w:themeTint="99"/>
        </w:pBdr>
        <w:jc w:val="both"/>
      </w:pPr>
      <w:r>
        <w:t>u</w:t>
      </w:r>
      <w:r w:rsidR="0052785C">
        <w:t xml:space="preserve">n </w:t>
      </w:r>
      <w:r w:rsidR="00505A9F">
        <w:t>parent</w:t>
      </w:r>
      <w:r w:rsidR="0052785C">
        <w:t xml:space="preserve"> e</w:t>
      </w:r>
      <w:r w:rsidR="00673279" w:rsidRPr="00673279">
        <w:t>st co</w:t>
      </w:r>
      <w:r w:rsidR="0052785C">
        <w:t>nsidéré comme « primo-arrivant</w:t>
      </w:r>
      <w:r w:rsidR="00673279" w:rsidRPr="00673279">
        <w:t xml:space="preserve"> », </w:t>
      </w:r>
      <w:r w:rsidR="0052785C">
        <w:t>lorsqu’il est étranger</w:t>
      </w:r>
      <w:r w:rsidR="00673279" w:rsidRPr="00673279">
        <w:t xml:space="preserve"> en situation régulière, </w:t>
      </w:r>
      <w:r w:rsidR="0052785C">
        <w:t xml:space="preserve">et ce </w:t>
      </w:r>
      <w:r w:rsidR="00673279" w:rsidRPr="00673279">
        <w:t>pendant les cinq premières années suivant son arrivée en France.</w:t>
      </w:r>
    </w:p>
    <w:p w:rsidR="008674FA" w:rsidRPr="00A64A3F" w:rsidRDefault="00FF3D18" w:rsidP="003328DD">
      <w:pPr>
        <w:jc w:val="both"/>
      </w:pPr>
      <w:r w:rsidRPr="00A64A3F">
        <w:t xml:space="preserve">Les lieux permettant d’informer </w:t>
      </w:r>
      <w:r w:rsidR="003328DD" w:rsidRPr="00A64A3F">
        <w:t xml:space="preserve">le public </w:t>
      </w:r>
      <w:r w:rsidR="00DE15AC" w:rsidRPr="00A64A3F">
        <w:t>concerné</w:t>
      </w:r>
      <w:r w:rsidR="00A64A3F" w:rsidRPr="00A64A3F">
        <w:t xml:space="preserve"> </w:t>
      </w:r>
      <w:r w:rsidR="003328DD" w:rsidRPr="00A64A3F">
        <w:t>:</w:t>
      </w:r>
    </w:p>
    <w:p w:rsidR="003328DD" w:rsidRPr="00A64A3F" w:rsidRDefault="007E14F1" w:rsidP="00867923">
      <w:pPr>
        <w:pStyle w:val="Paragraphedeliste"/>
        <w:numPr>
          <w:ilvl w:val="0"/>
          <w:numId w:val="9"/>
        </w:numPr>
        <w:jc w:val="both"/>
      </w:pPr>
      <w:r w:rsidRPr="00A64A3F">
        <w:t>l</w:t>
      </w:r>
      <w:r w:rsidR="00C5785B" w:rsidRPr="00A64A3F">
        <w:t>es directions territoriales de l’Office Français de l’Immigration et de l’Intégration (OFII)</w:t>
      </w:r>
      <w:r w:rsidR="00A8353E" w:rsidRPr="00A64A3F">
        <w:t xml:space="preserve"> </w:t>
      </w:r>
      <w:r w:rsidR="00C5785B" w:rsidRPr="00A64A3F">
        <w:t>constituent le premier point d’entrée de</w:t>
      </w:r>
      <w:r w:rsidR="00B87BBE" w:rsidRPr="00A64A3F">
        <w:t>s étrangers</w:t>
      </w:r>
      <w:r w:rsidR="00C5785B" w:rsidRPr="00A64A3F">
        <w:t xml:space="preserve"> primo-arrivants</w:t>
      </w:r>
      <w:r w:rsidR="00FF3D18" w:rsidRPr="00A64A3F">
        <w:t xml:space="preserve"> </w:t>
      </w:r>
      <w:r w:rsidR="00317140" w:rsidRPr="00A64A3F">
        <w:t>admis pour la première fois au séjour en France et souhaitant s’y installer durablement</w:t>
      </w:r>
      <w:r w:rsidR="00A64A3F" w:rsidRPr="00A64A3F">
        <w:t xml:space="preserve">. </w:t>
      </w:r>
      <w:r w:rsidR="00A8353E" w:rsidRPr="00A64A3F">
        <w:t>C</w:t>
      </w:r>
      <w:r w:rsidR="00C5785B" w:rsidRPr="00A64A3F">
        <w:t xml:space="preserve">es services sont en </w:t>
      </w:r>
      <w:r w:rsidR="00A8353E" w:rsidRPr="00A64A3F">
        <w:t>mesure</w:t>
      </w:r>
      <w:r w:rsidR="00C5785B" w:rsidRPr="00A64A3F">
        <w:t xml:space="preserve"> d’informer et d’orienter les parents vers le dispositif </w:t>
      </w:r>
      <w:r w:rsidR="00523826" w:rsidRPr="00A64A3F">
        <w:t>OEPRE</w:t>
      </w:r>
      <w:r w:rsidR="00C5785B" w:rsidRPr="00A64A3F">
        <w:t>.</w:t>
      </w:r>
      <w:r w:rsidR="00F4515E" w:rsidRPr="00A64A3F">
        <w:t xml:space="preserve"> Ce mode d’orientation des parents au niveau des territoires suppose la création de</w:t>
      </w:r>
      <w:r w:rsidR="00C222E2" w:rsidRPr="00A64A3F">
        <w:t xml:space="preserve"> liens</w:t>
      </w:r>
      <w:r w:rsidR="00F4515E" w:rsidRPr="00A64A3F">
        <w:t xml:space="preserve"> entre les directions territoriales de l’OFII et </w:t>
      </w:r>
      <w:r w:rsidR="004C0471" w:rsidRPr="00A64A3F">
        <w:t xml:space="preserve">les </w:t>
      </w:r>
      <w:r w:rsidR="00F4515E" w:rsidRPr="00A64A3F">
        <w:t>inspections académiques</w:t>
      </w:r>
      <w:r w:rsidR="00536598">
        <w:t> ;</w:t>
      </w:r>
    </w:p>
    <w:p w:rsidR="003328DD" w:rsidRPr="00A64A3F" w:rsidRDefault="007E14F1" w:rsidP="00867923">
      <w:pPr>
        <w:pStyle w:val="Paragraphedeliste"/>
        <w:numPr>
          <w:ilvl w:val="0"/>
          <w:numId w:val="9"/>
        </w:numPr>
        <w:jc w:val="both"/>
      </w:pPr>
      <w:r w:rsidRPr="00A64A3F">
        <w:t>l</w:t>
      </w:r>
      <w:r w:rsidR="001E52C5" w:rsidRPr="00A64A3F">
        <w:t xml:space="preserve">es établissements accueillant des élèves allophones </w:t>
      </w:r>
      <w:r w:rsidR="004F0247" w:rsidRPr="00A64A3F">
        <w:t xml:space="preserve">nouvellement arrivés </w:t>
      </w:r>
      <w:r w:rsidR="001E52C5" w:rsidRPr="00A64A3F">
        <w:t>(UPE2A) sont également susceptibles d’être en contact direct avec</w:t>
      </w:r>
      <w:r w:rsidR="00C222E2" w:rsidRPr="00A64A3F">
        <w:t xml:space="preserve"> les</w:t>
      </w:r>
      <w:r w:rsidR="001E52C5" w:rsidRPr="00A64A3F">
        <w:t xml:space="preserve"> parents </w:t>
      </w:r>
      <w:r w:rsidR="004F0247" w:rsidRPr="00A64A3F">
        <w:t>et</w:t>
      </w:r>
      <w:r w:rsidR="0052785C" w:rsidRPr="00A64A3F">
        <w:t xml:space="preserve"> </w:t>
      </w:r>
      <w:r w:rsidR="004F0247" w:rsidRPr="00A64A3F">
        <w:t xml:space="preserve">en mesure de </w:t>
      </w:r>
      <w:r w:rsidR="00523826" w:rsidRPr="00A64A3F">
        <w:t xml:space="preserve"> </w:t>
      </w:r>
      <w:r w:rsidR="00A21C1F" w:rsidRPr="00A64A3F">
        <w:t>leur proposer</w:t>
      </w:r>
      <w:r w:rsidR="00D452F5" w:rsidRPr="00A64A3F">
        <w:t xml:space="preserve"> </w:t>
      </w:r>
      <w:r w:rsidR="009E3A1B" w:rsidRPr="00A64A3F">
        <w:t xml:space="preserve">le dispositif </w:t>
      </w:r>
      <w:r w:rsidR="00523826" w:rsidRPr="00A64A3F">
        <w:t>OEPRE</w:t>
      </w:r>
      <w:r w:rsidR="00536598">
        <w:t> ;</w:t>
      </w:r>
    </w:p>
    <w:p w:rsidR="008F537F" w:rsidRPr="00A64A3F" w:rsidRDefault="007E14F1" w:rsidP="00867923">
      <w:pPr>
        <w:pStyle w:val="Paragraphedeliste"/>
        <w:numPr>
          <w:ilvl w:val="0"/>
          <w:numId w:val="9"/>
        </w:numPr>
        <w:jc w:val="both"/>
      </w:pPr>
      <w:r w:rsidRPr="00A64A3F">
        <w:t>l</w:t>
      </w:r>
      <w:r w:rsidR="00D452F5" w:rsidRPr="00A64A3F">
        <w:t>es services municipaux</w:t>
      </w:r>
      <w:r w:rsidR="001E52C5" w:rsidRPr="00A64A3F">
        <w:t>,</w:t>
      </w:r>
      <w:r w:rsidR="009E3A1B" w:rsidRPr="00A64A3F">
        <w:t xml:space="preserve"> les</w:t>
      </w:r>
      <w:r w:rsidR="001E52C5" w:rsidRPr="00A64A3F">
        <w:t xml:space="preserve"> centres sociaux ou </w:t>
      </w:r>
      <w:r w:rsidR="00D452F5" w:rsidRPr="00A64A3F">
        <w:t>l</w:t>
      </w:r>
      <w:r w:rsidR="001E52C5" w:rsidRPr="00A64A3F">
        <w:t xml:space="preserve">es associations spécialisées dans l’accueil des </w:t>
      </w:r>
      <w:r w:rsidR="0052785C" w:rsidRPr="00A64A3F">
        <w:t>enfants</w:t>
      </w:r>
      <w:r w:rsidR="001E52C5" w:rsidRPr="00A64A3F">
        <w:t xml:space="preserve"> primo-arrivants, </w:t>
      </w:r>
      <w:r w:rsidR="00D452F5" w:rsidRPr="00A64A3F">
        <w:t>peuvent</w:t>
      </w:r>
      <w:r w:rsidR="001E52C5" w:rsidRPr="00A64A3F">
        <w:t xml:space="preserve"> </w:t>
      </w:r>
      <w:r w:rsidR="00A21C1F" w:rsidRPr="00A64A3F">
        <w:t>informer l</w:t>
      </w:r>
      <w:r w:rsidR="001E52C5" w:rsidRPr="00A64A3F">
        <w:t xml:space="preserve">es parents </w:t>
      </w:r>
      <w:r w:rsidR="00A21C1F" w:rsidRPr="00A64A3F">
        <w:t>quant aux</w:t>
      </w:r>
      <w:r w:rsidR="004921AF" w:rsidRPr="00A64A3F">
        <w:t xml:space="preserve"> ateliers</w:t>
      </w:r>
      <w:r w:rsidR="00D452F5" w:rsidRPr="00A64A3F">
        <w:t xml:space="preserve"> </w:t>
      </w:r>
      <w:r w:rsidR="00523826" w:rsidRPr="00A64A3F">
        <w:t>OEPRE</w:t>
      </w:r>
      <w:r w:rsidR="00536598">
        <w:t> ;</w:t>
      </w:r>
    </w:p>
    <w:p w:rsidR="00531BDA" w:rsidRPr="00A64A3F" w:rsidRDefault="00A91F08" w:rsidP="00867923">
      <w:pPr>
        <w:pStyle w:val="Paragraphedeliste"/>
        <w:numPr>
          <w:ilvl w:val="0"/>
          <w:numId w:val="9"/>
        </w:numPr>
        <w:jc w:val="both"/>
      </w:pPr>
      <w:r w:rsidRPr="00A64A3F">
        <w:t>l</w:t>
      </w:r>
      <w:r w:rsidR="00531BDA" w:rsidRPr="00A64A3F">
        <w:t>es CASNAV</w:t>
      </w:r>
      <w:r w:rsidR="00F03A93" w:rsidRPr="00A64A3F">
        <w:t xml:space="preserve"> (centre académique pour la scolarisation des élèves a</w:t>
      </w:r>
      <w:r w:rsidR="00536598">
        <w:t>llophones nouvellement arrivés) ;</w:t>
      </w:r>
    </w:p>
    <w:p w:rsidR="00A64A3F" w:rsidRPr="00A64A3F" w:rsidRDefault="00536598" w:rsidP="00867923">
      <w:pPr>
        <w:pStyle w:val="Paragraphedeliste"/>
        <w:numPr>
          <w:ilvl w:val="0"/>
          <w:numId w:val="9"/>
        </w:numPr>
        <w:jc w:val="both"/>
      </w:pPr>
      <w:r>
        <w:rPr>
          <w:noProof/>
          <w:lang w:eastAsia="fr-FR"/>
        </w:rPr>
        <w:t>d</w:t>
      </w:r>
      <w:r w:rsidR="00A64A3F" w:rsidRPr="00A64A3F">
        <w:rPr>
          <w:noProof/>
          <w:lang w:eastAsia="fr-FR"/>
        </w:rPr>
        <w:t>es documents d’information traduits en plusieurs langues sont accessibles sur le site www.eduscol.education.fr</w:t>
      </w:r>
    </w:p>
    <w:p w:rsidR="00531BDA" w:rsidRDefault="004072E2" w:rsidP="004072E2">
      <w:r>
        <w:rPr>
          <w:noProof/>
          <w:lang w:eastAsia="fr-FR"/>
        </w:rPr>
        <w:drawing>
          <wp:inline distT="0" distB="0" distL="0" distR="0" wp14:anchorId="59DB18D4" wp14:editId="02D12BF8">
            <wp:extent cx="5477250" cy="36004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75439" cy="3599260"/>
                    </a:xfrm>
                    <a:prstGeom prst="rect">
                      <a:avLst/>
                    </a:prstGeom>
                  </pic:spPr>
                </pic:pic>
              </a:graphicData>
            </a:graphic>
          </wp:inline>
        </w:drawing>
      </w:r>
      <w:r w:rsidR="00E21CE8">
        <w:br w:type="page"/>
      </w:r>
    </w:p>
    <w:p w:rsidR="003328DD" w:rsidRDefault="003328DD" w:rsidP="003328DD">
      <w:pPr>
        <w:pStyle w:val="Titre1"/>
      </w:pPr>
      <w:bookmarkStart w:id="3" w:name="_Toc480467205"/>
      <w:r w:rsidRPr="003328DD">
        <w:lastRenderedPageBreak/>
        <w:t xml:space="preserve">Les ateliers </w:t>
      </w:r>
      <w:r w:rsidR="00523826">
        <w:t>OEPRE</w:t>
      </w:r>
      <w:bookmarkEnd w:id="3"/>
    </w:p>
    <w:p w:rsidR="00993860" w:rsidRPr="00775FDC" w:rsidRDefault="00993860" w:rsidP="00DA6065">
      <w:pPr>
        <w:jc w:val="both"/>
        <w:rPr>
          <w:sz w:val="16"/>
          <w:szCs w:val="16"/>
        </w:rPr>
      </w:pPr>
    </w:p>
    <w:p w:rsidR="00746E56" w:rsidRDefault="00746E56" w:rsidP="00746E56">
      <w:pPr>
        <w:pBdr>
          <w:top w:val="dotted" w:sz="4" w:space="1" w:color="548DD4" w:themeColor="text2" w:themeTint="99"/>
          <w:left w:val="dotted" w:sz="4" w:space="4" w:color="548DD4" w:themeColor="text2" w:themeTint="99"/>
          <w:bottom w:val="dotted" w:sz="4" w:space="1" w:color="548DD4" w:themeColor="text2" w:themeTint="99"/>
          <w:right w:val="dotted" w:sz="4" w:space="0" w:color="548DD4" w:themeColor="text2" w:themeTint="99"/>
        </w:pBdr>
        <w:jc w:val="both"/>
      </w:pPr>
      <w:r>
        <w:rPr>
          <w:noProof/>
          <w:lang w:eastAsia="fr-FR"/>
        </w:rPr>
        <w:drawing>
          <wp:inline distT="0" distB="0" distL="0" distR="0" wp14:anchorId="7DFC1480" wp14:editId="4AAB6571">
            <wp:extent cx="323850" cy="323850"/>
            <wp:effectExtent l="0" t="0" r="0" b="0"/>
            <wp:docPr id="18" name="Image 18" descr="C:\Documents and Settings\Utilisateur\Local Settings\Temporary Internet Files\Content.IE5\RHQN5OL4\MC9004417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tilisateur\Local Settings\Temporary Internet Files\Content.IE5\RHQN5OL4\MC900441703[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00C576D6">
        <w:t xml:space="preserve"> </w:t>
      </w:r>
      <w:r w:rsidR="007E14F1">
        <w:t>L</w:t>
      </w:r>
      <w:r w:rsidRPr="000329A2">
        <w:t xml:space="preserve">es </w:t>
      </w:r>
      <w:r>
        <w:t xml:space="preserve">ateliers </w:t>
      </w:r>
      <w:r w:rsidR="00523826">
        <w:t>OEPRE</w:t>
      </w:r>
      <w:r>
        <w:t xml:space="preserve"> sont des </w:t>
      </w:r>
      <w:r w:rsidRPr="000329A2">
        <w:t>formations gratuites</w:t>
      </w:r>
      <w:r w:rsidRPr="00DA6065">
        <w:t xml:space="preserve"> </w:t>
      </w:r>
      <w:r>
        <w:t xml:space="preserve">au sein des </w:t>
      </w:r>
      <w:r w:rsidRPr="000329A2">
        <w:t xml:space="preserve">écoles </w:t>
      </w:r>
      <w:r>
        <w:t xml:space="preserve">et </w:t>
      </w:r>
      <w:r w:rsidRPr="000329A2">
        <w:t>établissements</w:t>
      </w:r>
      <w:r w:rsidR="00523826">
        <w:t xml:space="preserve"> scolaires (</w:t>
      </w:r>
      <w:r w:rsidR="00D92F86">
        <w:t xml:space="preserve">écoles, </w:t>
      </w:r>
      <w:r w:rsidR="00523826">
        <w:t>collèges ou lycées)</w:t>
      </w:r>
    </w:p>
    <w:p w:rsidR="00746E56" w:rsidRDefault="00746E56" w:rsidP="00746E56">
      <w:pPr>
        <w:pBdr>
          <w:top w:val="dotted" w:sz="4" w:space="1" w:color="548DD4" w:themeColor="text2" w:themeTint="99"/>
          <w:left w:val="dotted" w:sz="4" w:space="4" w:color="548DD4" w:themeColor="text2" w:themeTint="99"/>
          <w:bottom w:val="dotted" w:sz="4" w:space="1" w:color="548DD4" w:themeColor="text2" w:themeTint="99"/>
          <w:right w:val="dotted" w:sz="4" w:space="0" w:color="548DD4" w:themeColor="text2" w:themeTint="99"/>
        </w:pBdr>
        <w:jc w:val="both"/>
      </w:pPr>
      <w:r w:rsidRPr="00D92F86">
        <w:rPr>
          <w:noProof/>
          <w:lang w:eastAsia="fr-FR"/>
        </w:rPr>
        <w:drawing>
          <wp:inline distT="0" distB="0" distL="0" distR="0" wp14:anchorId="2C5F6C1B" wp14:editId="63C3094B">
            <wp:extent cx="309301" cy="285750"/>
            <wp:effectExtent l="0" t="0" r="0" b="0"/>
            <wp:docPr id="22" name="Image 22" descr="C:\Documents and Settings\Utilisateur\Local Settings\Temporary Internet Files\Content.IE5\3OIF49Y9\MC900442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tilisateur\Local Settings\Temporary Internet Files\Content.IE5\3OIF49Y9\MC900442060[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301" cy="285750"/>
                    </a:xfrm>
                    <a:prstGeom prst="rect">
                      <a:avLst/>
                    </a:prstGeom>
                    <a:noFill/>
                    <a:ln>
                      <a:noFill/>
                    </a:ln>
                  </pic:spPr>
                </pic:pic>
              </a:graphicData>
            </a:graphic>
          </wp:inline>
        </w:drawing>
      </w:r>
      <w:r w:rsidR="00C576D6" w:rsidRPr="00D92F86">
        <w:t xml:space="preserve"> </w:t>
      </w:r>
      <w:r w:rsidR="007E14F1" w:rsidRPr="00D92F86">
        <w:t>L</w:t>
      </w:r>
      <w:r w:rsidRPr="00D92F86">
        <w:t>a durée des ateliers est comprise e</w:t>
      </w:r>
      <w:r w:rsidR="000267BF" w:rsidRPr="00D92F86">
        <w:t>ntre 60 et 120 heures annuelles</w:t>
      </w:r>
      <w:r w:rsidR="006E1B95">
        <w:t xml:space="preserve"> </w:t>
      </w:r>
    </w:p>
    <w:p w:rsidR="00C576D6" w:rsidRDefault="00746E56" w:rsidP="00C576D6">
      <w:pPr>
        <w:pBdr>
          <w:top w:val="dotted" w:sz="4" w:space="1" w:color="548DD4" w:themeColor="text2" w:themeTint="99"/>
          <w:left w:val="dotted" w:sz="4" w:space="4" w:color="548DD4" w:themeColor="text2" w:themeTint="99"/>
          <w:bottom w:val="dotted" w:sz="4" w:space="1" w:color="548DD4" w:themeColor="text2" w:themeTint="99"/>
          <w:right w:val="dotted" w:sz="4" w:space="0" w:color="548DD4" w:themeColor="text2" w:themeTint="99"/>
        </w:pBdr>
        <w:jc w:val="both"/>
      </w:pPr>
      <w:r>
        <w:rPr>
          <w:noProof/>
          <w:lang w:eastAsia="fr-FR"/>
        </w:rPr>
        <w:drawing>
          <wp:inline distT="0" distB="0" distL="0" distR="0" wp14:anchorId="4C487902" wp14:editId="135717BF">
            <wp:extent cx="304800" cy="387752"/>
            <wp:effectExtent l="0" t="0" r="0" b="0"/>
            <wp:docPr id="25" name="Image 25" descr="C:\Documents and Settings\Utilisateur\Local Settings\Temporary Internet Files\Content.IE5\FAJMK48I\MC9004420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tilisateur\Local Settings\Temporary Internet Files\Content.IE5\FAJMK48I\MC900442084[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5727" cy="388932"/>
                    </a:xfrm>
                    <a:prstGeom prst="rect">
                      <a:avLst/>
                    </a:prstGeom>
                    <a:noFill/>
                    <a:ln>
                      <a:noFill/>
                    </a:ln>
                  </pic:spPr>
                </pic:pic>
              </a:graphicData>
            </a:graphic>
          </wp:inline>
        </w:drawing>
      </w:r>
      <w:r w:rsidR="00C576D6">
        <w:t xml:space="preserve"> </w:t>
      </w:r>
      <w:r w:rsidR="007E14F1">
        <w:t>L</w:t>
      </w:r>
      <w:r>
        <w:t xml:space="preserve">es </w:t>
      </w:r>
      <w:r w:rsidRPr="000329A2">
        <w:t xml:space="preserve">groupes </w:t>
      </w:r>
      <w:r>
        <w:t xml:space="preserve">sont constitués </w:t>
      </w:r>
      <w:r w:rsidR="007D49D2">
        <w:t xml:space="preserve">de </w:t>
      </w:r>
      <w:r w:rsidR="007D49D2" w:rsidRPr="007D49D2">
        <w:t>12 à 15 personnes tout au long de l’année</w:t>
      </w:r>
      <w:r w:rsidR="00536598">
        <w:t>.</w:t>
      </w:r>
    </w:p>
    <w:p w:rsidR="00B831FF" w:rsidRDefault="00B831FF" w:rsidP="00B831FF">
      <w:r>
        <w:rPr>
          <w:noProof/>
          <w:lang w:eastAsia="fr-FR"/>
        </w:rPr>
        <mc:AlternateContent>
          <mc:Choice Requires="wps">
            <w:drawing>
              <wp:anchor distT="0" distB="0" distL="114300" distR="114300" simplePos="0" relativeHeight="251663360" behindDoc="0" locked="0" layoutInCell="1" allowOverlap="1" wp14:anchorId="0F36C1F2" wp14:editId="1FE44BA0">
                <wp:simplePos x="0" y="0"/>
                <wp:positionH relativeFrom="column">
                  <wp:posOffset>-99695</wp:posOffset>
                </wp:positionH>
                <wp:positionV relativeFrom="paragraph">
                  <wp:posOffset>248921</wp:posOffset>
                </wp:positionV>
                <wp:extent cx="6038850" cy="2080260"/>
                <wp:effectExtent l="0" t="0" r="19050" b="15240"/>
                <wp:wrapNone/>
                <wp:docPr id="28" name="Rectangle à coins arrondis 28"/>
                <wp:cNvGraphicFramePr/>
                <a:graphic xmlns:a="http://schemas.openxmlformats.org/drawingml/2006/main">
                  <a:graphicData uri="http://schemas.microsoft.com/office/word/2010/wordprocessingShape">
                    <wps:wsp>
                      <wps:cNvSpPr/>
                      <wps:spPr>
                        <a:xfrm>
                          <a:off x="0" y="0"/>
                          <a:ext cx="6038850" cy="208026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A08DD" w:rsidRPr="004A056E" w:rsidRDefault="006A08DD" w:rsidP="00B831FF">
                            <w:pPr>
                              <w:jc w:val="both"/>
                              <w:rPr>
                                <w:i/>
                              </w:rPr>
                            </w:pPr>
                            <w:r>
                              <w:t xml:space="preserve">LES OBJECTIFS </w:t>
                            </w:r>
                            <w:r w:rsidRPr="004A056E">
                              <w:t>OEPRE sont définis dans la circulaire N</w:t>
                            </w:r>
                            <w:r w:rsidR="0081455B">
                              <w:t>OR</w:t>
                            </w:r>
                            <w:r w:rsidR="001016CF">
                              <w:t>MEN</w:t>
                            </w:r>
                            <w:r w:rsidR="0081455B">
                              <w:t xml:space="preserve"> </w:t>
                            </w:r>
                            <w:r w:rsidR="001016CF">
                              <w:t xml:space="preserve">1709979C n° 2017-060 du </w:t>
                            </w:r>
                            <w:r w:rsidRPr="004A056E">
                              <w:t>3 avril 2017</w:t>
                            </w:r>
                            <w:r w:rsidRPr="004A056E">
                              <w:rPr>
                                <w:strike/>
                              </w:rPr>
                              <w:t xml:space="preserve"> </w:t>
                            </w:r>
                          </w:p>
                          <w:p w:rsidR="006A08DD" w:rsidRPr="0002103A" w:rsidRDefault="00536598" w:rsidP="00867923">
                            <w:pPr>
                              <w:pStyle w:val="Paragraphedeliste"/>
                              <w:numPr>
                                <w:ilvl w:val="0"/>
                                <w:numId w:val="11"/>
                              </w:numPr>
                              <w:jc w:val="both"/>
                              <w:rPr>
                                <w:i/>
                                <w:color w:val="00B050"/>
                              </w:rPr>
                            </w:pPr>
                            <w:r>
                              <w:t>a</w:t>
                            </w:r>
                            <w:r w:rsidR="006A08DD" w:rsidRPr="007012B2">
                              <w:t>cquérir une meilleure</w:t>
                            </w:r>
                            <w:r w:rsidR="006A08DD" w:rsidRPr="007012B2">
                              <w:rPr>
                                <w:b/>
                              </w:rPr>
                              <w:t xml:space="preserve"> maîtrise de la langue française</w:t>
                            </w:r>
                            <w:r>
                              <w:rPr>
                                <w:b/>
                              </w:rPr>
                              <w:t> </w:t>
                            </w:r>
                            <w:r>
                              <w:t>;</w:t>
                            </w:r>
                          </w:p>
                          <w:p w:rsidR="006A08DD" w:rsidRPr="007012B2" w:rsidRDefault="00536598" w:rsidP="00867923">
                            <w:pPr>
                              <w:pStyle w:val="Paragraphedeliste"/>
                              <w:numPr>
                                <w:ilvl w:val="0"/>
                                <w:numId w:val="11"/>
                              </w:numPr>
                              <w:jc w:val="both"/>
                            </w:pPr>
                            <w:r>
                              <w:t>f</w:t>
                            </w:r>
                            <w:r w:rsidR="006A08DD" w:rsidRPr="007012B2">
                              <w:t xml:space="preserve">avoriser une meilleure </w:t>
                            </w:r>
                            <w:r w:rsidR="006A08DD" w:rsidRPr="007012B2">
                              <w:rPr>
                                <w:b/>
                              </w:rPr>
                              <w:t>insertion dans la société française</w:t>
                            </w:r>
                            <w:r w:rsidR="006A08DD" w:rsidRPr="007012B2">
                              <w:t>, par la présentation des principes, usa</w:t>
                            </w:r>
                            <w:r>
                              <w:t>ges et valeurs de la République ;</w:t>
                            </w:r>
                          </w:p>
                          <w:p w:rsidR="006A08DD" w:rsidRPr="004A056E" w:rsidRDefault="00536598" w:rsidP="00867923">
                            <w:pPr>
                              <w:pStyle w:val="Paragraphedeliste"/>
                              <w:numPr>
                                <w:ilvl w:val="0"/>
                                <w:numId w:val="11"/>
                              </w:numPr>
                              <w:jc w:val="both"/>
                            </w:pPr>
                            <w:r>
                              <w:t>f</w:t>
                            </w:r>
                            <w:r w:rsidR="006A08DD" w:rsidRPr="007012B2">
                              <w:t>aciliter</w:t>
                            </w:r>
                            <w:r w:rsidR="006A08DD" w:rsidRPr="007012B2">
                              <w:rPr>
                                <w:b/>
                              </w:rPr>
                              <w:t xml:space="preserve"> la connaissance du fonctionnement et des attentes de l’école </w:t>
                            </w:r>
                            <w:r w:rsidR="006A08DD" w:rsidRPr="007012B2">
                              <w:t xml:space="preserve">vis-à-vis des élèves et des parents afin de </w:t>
                            </w:r>
                            <w:r w:rsidR="006A08DD" w:rsidRPr="004A056E">
                              <w:t xml:space="preserve">donner à ces derniers les </w:t>
                            </w:r>
                            <w:r w:rsidR="006A08DD" w:rsidRPr="007012B2">
                              <w:t>moyens de mieux suivre la scolarité des enfants et de faciliter l’exercice de l</w:t>
                            </w:r>
                            <w:r>
                              <w:t>a parentalité ;</w:t>
                            </w:r>
                          </w:p>
                          <w:p w:rsidR="006A08DD" w:rsidRDefault="006A08DD" w:rsidP="00B831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28" o:spid="_x0000_s1028" style="position:absolute;margin-left:-7.85pt;margin-top:19.6pt;width:475.5pt;height:16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d8gwIAAD4FAAAOAAAAZHJzL2Uyb0RvYy54bWysVM1OGzEQvlfqO1i+l91sgaYRGxSBqCoh&#10;QEDF2fHayapejzt2skmfpu/Ci3Xs/YHSnKpevJ6d+eb3G5+d7xrDtgp9Dbbkk6OcM2UlVLVdlfzb&#10;49WHKWc+CFsJA1aVfK88P5+/f3fWupkqYA2mUsjIifWz1pV8HYKbZZmXa9UIfwROWVJqwEYEEnGV&#10;VSha8t6YrMjz06wFrByCVN7T38tOyefJv9ZKhlutvQrMlJxyC+nEdC7jmc3PxGyFwq1r2ach/iGL&#10;RtSWgo6uLkUQbIP1X66aWiJ40OFIQpOB1rVUqQaqZpK/qeZhLZxKtVBzvBvb5P+fW3mzvUNWVyUv&#10;aFJWNDSje+qasCuj2PMvJqG2nglEsFXtGVlRy1rnZ4R8cHfYS56usf6dxiZ+qTK2S23ej21Wu8Ak&#10;/TzNP06nJzQNSboin+bFaRpE9gJ36MMXBQ2Ll5IjbGwV00o9FttrHygu2Q92JMScuizSLeyNiokY&#10;e680FUhxi4RO1FIXBtlWECmElMqGSayK/CXrCNO1MSNwcghoRlBvG2EqUW4E5oeAf0YcESkq2DCC&#10;m9oCHnJQfR/S1Z39UH1Xcyw/7Ja7bqrDuJZQ7WnSCN0KeCevaurttfDhTiBxnuZBexxu6dAG2pJD&#10;f+NsDfjz0P9oT1QkLWct7VDJ/Y+NQMWZ+WqJpJ8nx8dx6ZJwfPKpIAFfa5avNXbTXABNZEIvhpPp&#10;Gu2DGa4aoXmidV/EqKQSVlLsksuAg3ARut2mB0OqxSKZ0aI5Ea7tg5PReexzpM3j7kmg6wkWiJs3&#10;MOybmL2hWGcbkRYWmwC6TvyLne762k+AljTRqH9Q4ivwWk5WL8/e/DcAAAD//wMAUEsDBBQABgAI&#10;AAAAIQAIJxPY4AAAAAoBAAAPAAAAZHJzL2Rvd25yZXYueG1sTI/BTsMwDIbvSLxDZCRuW7qVdV1p&#10;Og2knmAHCocds8ZrKxqnarKt8PSYExxtf/r9/fl2sr244Og7RwoW8wgEUu1MR42Cj/dyloLwQZPR&#10;vSNU8IUetsXtTa4z4670hpcqNIJDyGdaQRvCkEnp6xat9nM3IPHt5EarA49jI82orxxue7mMokRa&#10;3RF/aPWAzy3Wn9XZKvCpfArl3uHr4SG87NbfZUVjqdT93bR7BBFwCn8w/OqzOhTsdHRnMl70CmaL&#10;1ZpRBfFmCYKBTbyKQRx5kSQpyCKX/ysUPwAAAP//AwBQSwECLQAUAAYACAAAACEAtoM4kv4AAADh&#10;AQAAEwAAAAAAAAAAAAAAAAAAAAAAW0NvbnRlbnRfVHlwZXNdLnhtbFBLAQItABQABgAIAAAAIQA4&#10;/SH/1gAAAJQBAAALAAAAAAAAAAAAAAAAAC8BAABfcmVscy8ucmVsc1BLAQItABQABgAIAAAAIQDk&#10;iBd8gwIAAD4FAAAOAAAAAAAAAAAAAAAAAC4CAABkcnMvZTJvRG9jLnhtbFBLAQItABQABgAIAAAA&#10;IQAIJxPY4AAAAAoBAAAPAAAAAAAAAAAAAAAAAN0EAABkcnMvZG93bnJldi54bWxQSwUGAAAAAAQA&#10;BADzAAAA6gUAAAAA&#10;" fillcolor="white [3201]" strokecolor="#4f81bd [3204]" strokeweight="2pt">
                <v:textbox>
                  <w:txbxContent>
                    <w:p w:rsidR="006A08DD" w:rsidRPr="004A056E" w:rsidRDefault="006A08DD" w:rsidP="00B831FF">
                      <w:pPr>
                        <w:jc w:val="both"/>
                        <w:rPr>
                          <w:i/>
                        </w:rPr>
                      </w:pPr>
                      <w:r>
                        <w:t xml:space="preserve">LES OBJECTIFS </w:t>
                      </w:r>
                      <w:r w:rsidRPr="004A056E">
                        <w:t>OEPRE sont définis dans la circulaire N</w:t>
                      </w:r>
                      <w:r w:rsidR="0081455B">
                        <w:t>OR</w:t>
                      </w:r>
                      <w:r w:rsidR="001016CF">
                        <w:t>MEN</w:t>
                      </w:r>
                      <w:r w:rsidR="0081455B">
                        <w:t xml:space="preserve"> </w:t>
                      </w:r>
                      <w:r w:rsidR="001016CF">
                        <w:t xml:space="preserve">1709979C n° 2017-060 du </w:t>
                      </w:r>
                      <w:r w:rsidRPr="004A056E">
                        <w:t>3 avril 2017</w:t>
                      </w:r>
                      <w:r w:rsidRPr="004A056E">
                        <w:rPr>
                          <w:strike/>
                        </w:rPr>
                        <w:t xml:space="preserve"> </w:t>
                      </w:r>
                    </w:p>
                    <w:p w:rsidR="006A08DD" w:rsidRPr="0002103A" w:rsidRDefault="00536598" w:rsidP="00867923">
                      <w:pPr>
                        <w:pStyle w:val="Paragraphedeliste"/>
                        <w:numPr>
                          <w:ilvl w:val="0"/>
                          <w:numId w:val="11"/>
                        </w:numPr>
                        <w:jc w:val="both"/>
                        <w:rPr>
                          <w:i/>
                          <w:color w:val="00B050"/>
                        </w:rPr>
                      </w:pPr>
                      <w:r>
                        <w:t>a</w:t>
                      </w:r>
                      <w:r w:rsidR="006A08DD" w:rsidRPr="007012B2">
                        <w:t>cquérir une meilleure</w:t>
                      </w:r>
                      <w:r w:rsidR="006A08DD" w:rsidRPr="007012B2">
                        <w:rPr>
                          <w:b/>
                        </w:rPr>
                        <w:t xml:space="preserve"> maîtrise de la langue française</w:t>
                      </w:r>
                      <w:r>
                        <w:rPr>
                          <w:b/>
                        </w:rPr>
                        <w:t> </w:t>
                      </w:r>
                      <w:r>
                        <w:t>;</w:t>
                      </w:r>
                    </w:p>
                    <w:p w:rsidR="006A08DD" w:rsidRPr="007012B2" w:rsidRDefault="00536598" w:rsidP="00867923">
                      <w:pPr>
                        <w:pStyle w:val="Paragraphedeliste"/>
                        <w:numPr>
                          <w:ilvl w:val="0"/>
                          <w:numId w:val="11"/>
                        </w:numPr>
                        <w:jc w:val="both"/>
                      </w:pPr>
                      <w:r>
                        <w:t>f</w:t>
                      </w:r>
                      <w:r w:rsidR="006A08DD" w:rsidRPr="007012B2">
                        <w:t xml:space="preserve">avoriser une meilleure </w:t>
                      </w:r>
                      <w:r w:rsidR="006A08DD" w:rsidRPr="007012B2">
                        <w:rPr>
                          <w:b/>
                        </w:rPr>
                        <w:t>insertion dans la société française</w:t>
                      </w:r>
                      <w:r w:rsidR="006A08DD" w:rsidRPr="007012B2">
                        <w:t>, par la présentation des principes, usa</w:t>
                      </w:r>
                      <w:r>
                        <w:t>ges et valeurs de la République ;</w:t>
                      </w:r>
                    </w:p>
                    <w:p w:rsidR="006A08DD" w:rsidRPr="004A056E" w:rsidRDefault="00536598" w:rsidP="00867923">
                      <w:pPr>
                        <w:pStyle w:val="Paragraphedeliste"/>
                        <w:numPr>
                          <w:ilvl w:val="0"/>
                          <w:numId w:val="11"/>
                        </w:numPr>
                        <w:jc w:val="both"/>
                      </w:pPr>
                      <w:r>
                        <w:t>f</w:t>
                      </w:r>
                      <w:r w:rsidR="006A08DD" w:rsidRPr="007012B2">
                        <w:t>aciliter</w:t>
                      </w:r>
                      <w:r w:rsidR="006A08DD" w:rsidRPr="007012B2">
                        <w:rPr>
                          <w:b/>
                        </w:rPr>
                        <w:t xml:space="preserve"> la connaissance du fonctionnement et des attentes de l’école </w:t>
                      </w:r>
                      <w:r w:rsidR="006A08DD" w:rsidRPr="007012B2">
                        <w:t xml:space="preserve">vis-à-vis des élèves et des parents afin de </w:t>
                      </w:r>
                      <w:r w:rsidR="006A08DD" w:rsidRPr="004A056E">
                        <w:t xml:space="preserve">donner à ces derniers les </w:t>
                      </w:r>
                      <w:r w:rsidR="006A08DD" w:rsidRPr="007012B2">
                        <w:t>moyens de mieux suivre la scolarité des enfants et de faciliter l’exercice de l</w:t>
                      </w:r>
                      <w:r>
                        <w:t>a parentalité ;</w:t>
                      </w:r>
                    </w:p>
                    <w:p w:rsidR="006A08DD" w:rsidRDefault="006A08DD" w:rsidP="00B831FF">
                      <w:pPr>
                        <w:jc w:val="center"/>
                      </w:pPr>
                    </w:p>
                  </w:txbxContent>
                </v:textbox>
              </v:roundrect>
            </w:pict>
          </mc:Fallback>
        </mc:AlternateContent>
      </w:r>
    </w:p>
    <w:p w:rsidR="00B831FF" w:rsidRDefault="00B831FF" w:rsidP="00B831FF"/>
    <w:p w:rsidR="00B831FF" w:rsidRDefault="00B831FF" w:rsidP="00B831FF"/>
    <w:p w:rsidR="00B831FF" w:rsidRDefault="00B831FF" w:rsidP="00B831FF"/>
    <w:p w:rsidR="00B831FF" w:rsidRDefault="00B831FF" w:rsidP="00B831FF"/>
    <w:p w:rsidR="00B831FF" w:rsidRDefault="00B831FF" w:rsidP="00B831FF"/>
    <w:p w:rsidR="00B831FF" w:rsidRDefault="00B831FF" w:rsidP="00B831FF"/>
    <w:p w:rsidR="00312E62" w:rsidRDefault="00312E62" w:rsidP="00B831FF">
      <w:pPr>
        <w:jc w:val="both"/>
      </w:pPr>
    </w:p>
    <w:p w:rsidR="0036406F" w:rsidRPr="00775FDC" w:rsidRDefault="0036406F" w:rsidP="00B831FF">
      <w:pPr>
        <w:jc w:val="both"/>
        <w:rPr>
          <w:sz w:val="8"/>
          <w:szCs w:val="8"/>
        </w:rPr>
      </w:pPr>
    </w:p>
    <w:p w:rsidR="00C576D6" w:rsidRDefault="00A0361D" w:rsidP="00B831FF">
      <w:pPr>
        <w:jc w:val="both"/>
      </w:pPr>
      <w:r w:rsidRPr="00707499">
        <w:rPr>
          <w:noProof/>
          <w:lang w:eastAsia="fr-FR"/>
        </w:rPr>
        <w:drawing>
          <wp:inline distT="0" distB="0" distL="0" distR="0" wp14:anchorId="20B91318" wp14:editId="771E3F41">
            <wp:extent cx="209550" cy="209550"/>
            <wp:effectExtent l="0" t="0" r="0" b="0"/>
            <wp:docPr id="5" name="il_fi" descr="http://www.niksnews.com/sc02/po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ksnews.com/sc02/point1.gif"/>
                    <pic:cNvPicPr>
                      <a:picLocks noChangeAspect="1" noChangeArrowheads="1"/>
                    </pic:cNvPicPr>
                  </pic:nvPicPr>
                  <pic:blipFill>
                    <a:blip r:embed="rId17">
                      <a:duotone>
                        <a:schemeClr val="accent2">
                          <a:shade val="45000"/>
                          <a:satMod val="135000"/>
                        </a:schemeClr>
                        <a:prstClr val="white"/>
                      </a:duotone>
                    </a:blip>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sidR="00B831FF">
        <w:t>POINTS DE VIGILANCE – RECOMMANDATIONS</w:t>
      </w:r>
    </w:p>
    <w:p w:rsidR="00312E62" w:rsidRPr="00D92F86" w:rsidRDefault="00536598" w:rsidP="00867923">
      <w:pPr>
        <w:pStyle w:val="Paragraphedeliste"/>
        <w:numPr>
          <w:ilvl w:val="0"/>
          <w:numId w:val="10"/>
        </w:numPr>
        <w:jc w:val="both"/>
      </w:pPr>
      <w:r>
        <w:t>a</w:t>
      </w:r>
      <w:r w:rsidR="00DE15AC" w:rsidRPr="00D92F86">
        <w:t xml:space="preserve">fin de pallier </w:t>
      </w:r>
      <w:r w:rsidR="00312E62" w:rsidRPr="00D92F86">
        <w:t xml:space="preserve">la déperdition inévitable du nombre d’inscrits aux ateliers au cours de l’année scolaire, </w:t>
      </w:r>
      <w:r w:rsidR="00D92F86" w:rsidRPr="00D92F86">
        <w:t>la</w:t>
      </w:r>
      <w:r w:rsidR="00D92F86" w:rsidRPr="00D92F86">
        <w:rPr>
          <w:b/>
        </w:rPr>
        <w:t xml:space="preserve"> </w:t>
      </w:r>
      <w:r w:rsidR="00D92F86" w:rsidRPr="00D92F86">
        <w:t>surinscription</w:t>
      </w:r>
      <w:r w:rsidR="00070B57" w:rsidRPr="00D92F86">
        <w:t xml:space="preserve"> aux</w:t>
      </w:r>
      <w:r w:rsidR="00312E62" w:rsidRPr="00D92F86">
        <w:t xml:space="preserve"> ateliers peut être </w:t>
      </w:r>
      <w:r w:rsidR="00070B57" w:rsidRPr="00D92F86">
        <w:t>envisagée</w:t>
      </w:r>
      <w:r w:rsidR="004A056E" w:rsidRPr="00D92F86">
        <w:t xml:space="preserve"> afin de </w:t>
      </w:r>
      <w:r w:rsidR="00D92F86" w:rsidRPr="00D92F86">
        <w:t>compléter les effectifs</w:t>
      </w:r>
      <w:r>
        <w:t> ;</w:t>
      </w:r>
      <w:r w:rsidR="00383068" w:rsidRPr="00D92F86">
        <w:t xml:space="preserve"> </w:t>
      </w:r>
    </w:p>
    <w:p w:rsidR="004A056E" w:rsidRPr="00D92F86" w:rsidRDefault="00536598" w:rsidP="00867923">
      <w:pPr>
        <w:pStyle w:val="Paragraphedeliste"/>
        <w:numPr>
          <w:ilvl w:val="0"/>
          <w:numId w:val="10"/>
        </w:numPr>
        <w:jc w:val="both"/>
      </w:pPr>
      <w:r>
        <w:t>l</w:t>
      </w:r>
      <w:r w:rsidR="004A056E" w:rsidRPr="00D92F86">
        <w:t>’organisation des ateliers pendant la semaine doit avoir lieu à des horaires permettant d’</w:t>
      </w:r>
      <w:r>
        <w:t>accueillir le plus grand nombre ;</w:t>
      </w:r>
    </w:p>
    <w:p w:rsidR="00312E62" w:rsidRPr="004A056E" w:rsidRDefault="00536598" w:rsidP="00867923">
      <w:pPr>
        <w:pStyle w:val="Paragraphedeliste"/>
        <w:numPr>
          <w:ilvl w:val="0"/>
          <w:numId w:val="10"/>
        </w:numPr>
        <w:jc w:val="both"/>
      </w:pPr>
      <w:r>
        <w:t>i</w:t>
      </w:r>
      <w:r w:rsidR="00312E62" w:rsidRPr="004A056E">
        <w:t xml:space="preserve">l est à noter que les </w:t>
      </w:r>
      <w:r w:rsidR="00312E62" w:rsidRPr="004A056E">
        <w:rPr>
          <w:b/>
        </w:rPr>
        <w:t xml:space="preserve">ateliers </w:t>
      </w:r>
      <w:r w:rsidR="00523826" w:rsidRPr="004A056E">
        <w:rPr>
          <w:b/>
        </w:rPr>
        <w:t>OEPRE</w:t>
      </w:r>
      <w:r w:rsidR="00312E62" w:rsidRPr="004A056E">
        <w:rPr>
          <w:b/>
        </w:rPr>
        <w:t xml:space="preserve"> communs à plusieurs écoles et collèges</w:t>
      </w:r>
      <w:r w:rsidR="00312E62" w:rsidRPr="004A056E">
        <w:t xml:space="preserve"> dans un</w:t>
      </w:r>
      <w:r w:rsidR="00D17C15" w:rsidRPr="004A056E">
        <w:t xml:space="preserve"> même</w:t>
      </w:r>
      <w:r w:rsidR="00312E62" w:rsidRPr="004A056E">
        <w:t xml:space="preserve"> quartier</w:t>
      </w:r>
      <w:r w:rsidR="00D17C15" w:rsidRPr="004A056E">
        <w:t xml:space="preserve"> facilitent la </w:t>
      </w:r>
      <w:r w:rsidR="00312E62" w:rsidRPr="004A056E">
        <w:t xml:space="preserve">rencontre </w:t>
      </w:r>
      <w:r w:rsidR="00D17C15" w:rsidRPr="004A056E">
        <w:t xml:space="preserve">avec </w:t>
      </w:r>
      <w:r w:rsidR="00312E62" w:rsidRPr="004A056E">
        <w:t>un public plus large</w:t>
      </w:r>
      <w:r w:rsidR="00D17C15" w:rsidRPr="004A056E">
        <w:t xml:space="preserve"> favorisant</w:t>
      </w:r>
      <w:r w:rsidR="000267BF" w:rsidRPr="004A056E">
        <w:t xml:space="preserve"> </w:t>
      </w:r>
      <w:r w:rsidR="00D17C15" w:rsidRPr="004A056E">
        <w:t>les échanges entre les parents</w:t>
      </w:r>
      <w:r w:rsidR="000267BF" w:rsidRPr="004A056E">
        <w:t xml:space="preserve"> et </w:t>
      </w:r>
      <w:r w:rsidR="002D28D0" w:rsidRPr="004A056E">
        <w:t xml:space="preserve">ainsi </w:t>
      </w:r>
      <w:r w:rsidR="000267BF" w:rsidRPr="004A056E">
        <w:t>la socialisation</w:t>
      </w:r>
      <w:r>
        <w:t> ;</w:t>
      </w:r>
    </w:p>
    <w:p w:rsidR="00312E62" w:rsidRDefault="00536598" w:rsidP="00867923">
      <w:pPr>
        <w:pStyle w:val="Paragraphedeliste"/>
        <w:numPr>
          <w:ilvl w:val="0"/>
          <w:numId w:val="10"/>
        </w:numPr>
        <w:jc w:val="both"/>
      </w:pPr>
      <w:r>
        <w:t>u</w:t>
      </w:r>
      <w:r w:rsidR="00312E62">
        <w:t xml:space="preserve">n aspect spécifique des ateliers </w:t>
      </w:r>
      <w:r w:rsidR="00523826">
        <w:t>OEPRE</w:t>
      </w:r>
      <w:r w:rsidR="00312E62">
        <w:t xml:space="preserve"> est </w:t>
      </w:r>
      <w:r w:rsidR="00312E62" w:rsidRPr="00A0361D">
        <w:rPr>
          <w:b/>
        </w:rPr>
        <w:t>l’hétérogénéité des groupes de parents</w:t>
      </w:r>
      <w:r w:rsidR="00312E62">
        <w:t>. Les ateliers réunissent des parents non francophones peu scolarisés dans leur pays d’origine comme des parents francophones non scolarisés. La diversité du public des ateliers suppose de proposer plusieurs parcours aux pare</w:t>
      </w:r>
      <w:r>
        <w:t>nts selon les niveaux de chacun ;</w:t>
      </w:r>
    </w:p>
    <w:p w:rsidR="00D92F86" w:rsidRDefault="00536598" w:rsidP="00867923">
      <w:pPr>
        <w:pStyle w:val="Paragraphedeliste"/>
        <w:numPr>
          <w:ilvl w:val="0"/>
          <w:numId w:val="10"/>
        </w:numPr>
        <w:jc w:val="both"/>
      </w:pPr>
      <w:r>
        <w:t>l</w:t>
      </w:r>
      <w:r w:rsidR="00036FE1">
        <w:t>’</w:t>
      </w:r>
      <w:r w:rsidR="00036FE1" w:rsidRPr="005838B1">
        <w:t xml:space="preserve">axe </w:t>
      </w:r>
      <w:r w:rsidR="00036FE1">
        <w:t>sur les valeurs de la R</w:t>
      </w:r>
      <w:r w:rsidR="00036FE1" w:rsidRPr="005838B1">
        <w:t>épublique</w:t>
      </w:r>
      <w:r w:rsidR="00036FE1">
        <w:t xml:space="preserve"> est aussi essentiel à aborder que les deux autres</w:t>
      </w:r>
      <w:r w:rsidR="00154963">
        <w:t xml:space="preserve"> axes</w:t>
      </w:r>
      <w:r>
        <w:t> ;</w:t>
      </w:r>
    </w:p>
    <w:p w:rsidR="00A57BE1" w:rsidRPr="00D92F86" w:rsidRDefault="00536598" w:rsidP="00867923">
      <w:pPr>
        <w:pStyle w:val="Paragraphedeliste"/>
        <w:numPr>
          <w:ilvl w:val="0"/>
          <w:numId w:val="10"/>
        </w:numPr>
        <w:jc w:val="both"/>
      </w:pPr>
      <w:r>
        <w:t>i</w:t>
      </w:r>
      <w:r w:rsidR="00036FE1" w:rsidRPr="00C61972">
        <w:t xml:space="preserve">l convient </w:t>
      </w:r>
      <w:r w:rsidR="00D71409">
        <w:t>d’</w:t>
      </w:r>
      <w:r w:rsidR="00D71409" w:rsidRPr="00D92F86">
        <w:rPr>
          <w:b/>
        </w:rPr>
        <w:t>articuler les</w:t>
      </w:r>
      <w:r w:rsidR="00154963" w:rsidRPr="00D92F86">
        <w:rPr>
          <w:b/>
        </w:rPr>
        <w:t xml:space="preserve"> ateliers</w:t>
      </w:r>
      <w:r w:rsidR="00D71409" w:rsidRPr="00D92F86">
        <w:rPr>
          <w:b/>
        </w:rPr>
        <w:t xml:space="preserve"> </w:t>
      </w:r>
      <w:r w:rsidR="00523826" w:rsidRPr="00D92F86">
        <w:rPr>
          <w:b/>
        </w:rPr>
        <w:t>OEPRE</w:t>
      </w:r>
      <w:r w:rsidR="00D71409" w:rsidRPr="00D92F86">
        <w:rPr>
          <w:b/>
        </w:rPr>
        <w:t xml:space="preserve"> avec </w:t>
      </w:r>
      <w:r w:rsidR="00036FE1" w:rsidRPr="00D92F86">
        <w:rPr>
          <w:b/>
        </w:rPr>
        <w:t xml:space="preserve">les programmes existants </w:t>
      </w:r>
      <w:r w:rsidR="00036FE1" w:rsidRPr="00C61972">
        <w:t xml:space="preserve">tels que « la </w:t>
      </w:r>
      <w:r w:rsidR="00036FE1" w:rsidRPr="004A056E">
        <w:t xml:space="preserve">mallette des parents » </w:t>
      </w:r>
      <w:r w:rsidR="00C43A16" w:rsidRPr="004A056E">
        <w:t>et l’</w:t>
      </w:r>
      <w:r w:rsidR="00036FE1" w:rsidRPr="004A056E">
        <w:t>offre</w:t>
      </w:r>
      <w:r w:rsidR="00C43A16" w:rsidRPr="004A056E">
        <w:t xml:space="preserve"> complémentaire, au niveau territorial (cours municipaux), ou </w:t>
      </w:r>
      <w:r w:rsidR="000267BF" w:rsidRPr="004A056E">
        <w:t>relevant du</w:t>
      </w:r>
      <w:r w:rsidR="002D28D0" w:rsidRPr="004A056E">
        <w:t xml:space="preserve"> champ associatif</w:t>
      </w:r>
      <w:r w:rsidR="00036FE1" w:rsidRPr="004A056E">
        <w:t xml:space="preserve"> </w:t>
      </w:r>
      <w:r w:rsidR="00562FA0" w:rsidRPr="004A056E">
        <w:t>(ateliers sociolinguistiques</w:t>
      </w:r>
      <w:r w:rsidR="000267BF" w:rsidRPr="004A056E">
        <w:t xml:space="preserve"> - ASL</w:t>
      </w:r>
      <w:r w:rsidR="00562FA0" w:rsidRPr="004A056E">
        <w:t xml:space="preserve">). </w:t>
      </w:r>
      <w:r w:rsidR="002D28D0" w:rsidRPr="004A056E">
        <w:t>Il est</w:t>
      </w:r>
      <w:r w:rsidR="000267BF" w:rsidRPr="004A056E">
        <w:t xml:space="preserve"> ainsi </w:t>
      </w:r>
      <w:r w:rsidR="00036FE1" w:rsidRPr="004A056E">
        <w:t xml:space="preserve">nécessaire de faire le lien avec </w:t>
      </w:r>
      <w:r w:rsidR="00DE15AC" w:rsidRPr="004A056E">
        <w:t>les autres réseaux de formation</w:t>
      </w:r>
      <w:r w:rsidR="00036FE1" w:rsidRPr="004A056E">
        <w:t xml:space="preserve"> à destination des parents (travail en binôme entre un fo</w:t>
      </w:r>
      <w:r w:rsidR="00562FA0" w:rsidRPr="004A056E">
        <w:t xml:space="preserve">rmateur </w:t>
      </w:r>
      <w:r w:rsidR="00523826" w:rsidRPr="004A056E">
        <w:t>OEPRE</w:t>
      </w:r>
      <w:r w:rsidR="00562FA0" w:rsidRPr="004A056E">
        <w:t xml:space="preserve"> et un formateur ASL</w:t>
      </w:r>
      <w:r w:rsidR="00A90B0E" w:rsidRPr="004A056E">
        <w:t>, etc.)</w:t>
      </w:r>
      <w:r>
        <w:t>.</w:t>
      </w:r>
      <w:r w:rsidR="00A57BE1">
        <w:br w:type="page"/>
      </w:r>
    </w:p>
    <w:p w:rsidR="00F628D5" w:rsidRDefault="0094465A" w:rsidP="00A57BE1">
      <w:pPr>
        <w:pStyle w:val="Titre1"/>
      </w:pPr>
      <w:bookmarkStart w:id="4" w:name="_Toc480467206"/>
      <w:r w:rsidRPr="004A056E">
        <w:lastRenderedPageBreak/>
        <w:t>Vers l</w:t>
      </w:r>
      <w:r w:rsidR="00A57BE1" w:rsidRPr="004A056E">
        <w:t>a</w:t>
      </w:r>
      <w:r w:rsidR="00A57BE1" w:rsidRPr="0094465A">
        <w:rPr>
          <w:color w:val="00B050"/>
        </w:rPr>
        <w:t xml:space="preserve"> </w:t>
      </w:r>
      <w:r w:rsidR="00A57BE1" w:rsidRPr="00A57BE1">
        <w:t>maîtrise de la langue française</w:t>
      </w:r>
      <w:bookmarkEnd w:id="4"/>
    </w:p>
    <w:p w:rsidR="00ED0A37" w:rsidRPr="004A7D9C" w:rsidRDefault="00ED0A37" w:rsidP="00ED0A37">
      <w:pPr>
        <w:jc w:val="both"/>
        <w:rPr>
          <w:sz w:val="16"/>
          <w:szCs w:val="16"/>
        </w:rPr>
      </w:pPr>
    </w:p>
    <w:p w:rsidR="00ED0A37" w:rsidRDefault="0044098C" w:rsidP="00ED0A37">
      <w:pPr>
        <w:jc w:val="both"/>
      </w:pPr>
      <w:r>
        <w:t>L’objectif fixé par</w:t>
      </w:r>
      <w:r w:rsidR="000267BF">
        <w:t xml:space="preserve"> le </w:t>
      </w:r>
      <w:r w:rsidR="000267BF" w:rsidRPr="004A056E">
        <w:t>dispositif</w:t>
      </w:r>
      <w:r w:rsidRPr="004A056E">
        <w:rPr>
          <w:b/>
        </w:rPr>
        <w:t xml:space="preserve"> </w:t>
      </w:r>
      <w:r w:rsidR="00523826">
        <w:t>OEPRE</w:t>
      </w:r>
      <w:r>
        <w:t xml:space="preserve"> en matière linguistique est d’acquérir une </w:t>
      </w:r>
      <w:r w:rsidRPr="00AC69AD">
        <w:t>meilleure</w:t>
      </w:r>
      <w:r w:rsidRPr="0044098C">
        <w:rPr>
          <w:b/>
        </w:rPr>
        <w:t xml:space="preserve"> maîtrise de la langue française</w:t>
      </w:r>
      <w:r>
        <w:t xml:space="preserve"> pour </w:t>
      </w:r>
      <w:r w:rsidR="00A4781A">
        <w:t xml:space="preserve">les </w:t>
      </w:r>
      <w:r>
        <w:t>parents (apprentissage ou perfectionnement) par un enseignement pouv</w:t>
      </w:r>
      <w:r w:rsidR="00F85C78">
        <w:t>ant éventuellement les conduire</w:t>
      </w:r>
      <w:r>
        <w:t xml:space="preserve"> à l’obtention d’une certification.</w:t>
      </w:r>
      <w:r w:rsidR="008E1450">
        <w:t xml:space="preserve"> </w:t>
      </w:r>
      <w:r w:rsidR="00ED0A37">
        <w:t>Deux types de certifications</w:t>
      </w:r>
      <w:r w:rsidR="00B85E10">
        <w:t xml:space="preserve"> délivrées par le ministère </w:t>
      </w:r>
      <w:r w:rsidR="000B458E">
        <w:t>de l'é</w:t>
      </w:r>
      <w:r w:rsidR="00B85E10">
        <w:t>ducation nationale</w:t>
      </w:r>
      <w:r w:rsidR="00ED0A37">
        <w:t xml:space="preserve"> </w:t>
      </w:r>
      <w:r w:rsidR="00B85E10">
        <w:t xml:space="preserve">sont envisageables dans le </w:t>
      </w:r>
      <w:r w:rsidR="00ED0A37">
        <w:t>cadre d’</w:t>
      </w:r>
      <w:r w:rsidR="00523826">
        <w:t>OEPRE</w:t>
      </w:r>
      <w:r w:rsidR="00ED0A37">
        <w:t> : le DILF et le DELF.</w:t>
      </w:r>
    </w:p>
    <w:p w:rsidR="00B85E10" w:rsidRPr="00F44DC4" w:rsidRDefault="00B85E10" w:rsidP="00ED0A37">
      <w:pPr>
        <w:jc w:val="both"/>
        <w:rPr>
          <w:sz w:val="16"/>
          <w:szCs w:val="16"/>
        </w:rPr>
      </w:pPr>
    </w:p>
    <w:p w:rsidR="00B85E10" w:rsidRDefault="00B85E10" w:rsidP="00ED0A37">
      <w:pPr>
        <w:jc w:val="both"/>
      </w:pPr>
      <w:r>
        <w:t>LES DIPLÔMES</w:t>
      </w:r>
    </w:p>
    <w:p w:rsidR="00ED0A37" w:rsidRDefault="000B458E" w:rsidP="00867923">
      <w:pPr>
        <w:pStyle w:val="Paragraphedeliste"/>
        <w:numPr>
          <w:ilvl w:val="0"/>
          <w:numId w:val="12"/>
        </w:numPr>
        <w:pBdr>
          <w:top w:val="dotted" w:sz="4" w:space="1" w:color="548DD4" w:themeColor="text2" w:themeTint="99"/>
          <w:left w:val="dotted" w:sz="4" w:space="4" w:color="548DD4" w:themeColor="text2" w:themeTint="99"/>
          <w:bottom w:val="dotted" w:sz="4" w:space="1" w:color="548DD4" w:themeColor="text2" w:themeTint="99"/>
          <w:right w:val="dotted" w:sz="4" w:space="4" w:color="548DD4" w:themeColor="text2" w:themeTint="99"/>
        </w:pBdr>
        <w:jc w:val="both"/>
      </w:pPr>
      <w:r>
        <w:rPr>
          <w:b/>
        </w:rPr>
        <w:t>l</w:t>
      </w:r>
      <w:r w:rsidR="00ED0A37" w:rsidRPr="00260F9A">
        <w:rPr>
          <w:b/>
        </w:rPr>
        <w:t>e DILF</w:t>
      </w:r>
      <w:r w:rsidR="00ED0A37" w:rsidRPr="001562EA">
        <w:t xml:space="preserve"> est un diplôme de français langue étrangère évaluant l</w:t>
      </w:r>
      <w:r w:rsidR="00ED0A37">
        <w:t xml:space="preserve">es premiers apprentissages. </w:t>
      </w:r>
      <w:r w:rsidR="00ED0A37" w:rsidRPr="001562EA">
        <w:t>Il constitue une p</w:t>
      </w:r>
      <w:r w:rsidR="00ED0A37">
        <w:t>remière étape vers le DELF</w:t>
      </w:r>
      <w:r>
        <w:t> ;</w:t>
      </w:r>
    </w:p>
    <w:p w:rsidR="0044098C" w:rsidRDefault="000B458E" w:rsidP="00867923">
      <w:pPr>
        <w:pStyle w:val="Paragraphedeliste"/>
        <w:numPr>
          <w:ilvl w:val="0"/>
          <w:numId w:val="12"/>
        </w:numPr>
        <w:pBdr>
          <w:top w:val="dotted" w:sz="4" w:space="1" w:color="548DD4" w:themeColor="text2" w:themeTint="99"/>
          <w:left w:val="dotted" w:sz="4" w:space="4" w:color="548DD4" w:themeColor="text2" w:themeTint="99"/>
          <w:bottom w:val="dotted" w:sz="4" w:space="1" w:color="548DD4" w:themeColor="text2" w:themeTint="99"/>
          <w:right w:val="dotted" w:sz="4" w:space="4" w:color="548DD4" w:themeColor="text2" w:themeTint="99"/>
        </w:pBdr>
        <w:jc w:val="both"/>
      </w:pPr>
      <w:r>
        <w:rPr>
          <w:b/>
        </w:rPr>
        <w:t>l</w:t>
      </w:r>
      <w:r w:rsidR="00ED0A37" w:rsidRPr="00260F9A">
        <w:rPr>
          <w:b/>
        </w:rPr>
        <w:t>e DELF</w:t>
      </w:r>
      <w:r w:rsidR="00ED0A37" w:rsidRPr="001562EA">
        <w:t xml:space="preserve"> </w:t>
      </w:r>
      <w:r w:rsidR="00ED0A37">
        <w:t xml:space="preserve">est un diplôme officiel </w:t>
      </w:r>
      <w:r w:rsidR="00D62F57">
        <w:t>certifiant l</w:t>
      </w:r>
      <w:r w:rsidR="00ED0A37" w:rsidRPr="001562EA">
        <w:t>es compétences en français des candidats étrangers et des Français originaires d'un pays non francophone et non titulaires d'un diplôme de l'enseignement secondaire ou supérieur public français</w:t>
      </w:r>
      <w:r w:rsidR="00ED0A37">
        <w:t>.</w:t>
      </w:r>
      <w:r w:rsidR="00ED0A37" w:rsidRPr="00260F9A">
        <w:rPr>
          <w:noProof/>
          <w:lang w:eastAsia="fr-FR"/>
        </w:rPr>
        <w:t xml:space="preserve"> </w:t>
      </w:r>
    </w:p>
    <w:p w:rsidR="00B142D1" w:rsidRPr="00F44DC4" w:rsidRDefault="00B142D1" w:rsidP="00B85E10">
      <w:pPr>
        <w:rPr>
          <w:sz w:val="16"/>
          <w:szCs w:val="16"/>
        </w:rPr>
      </w:pPr>
    </w:p>
    <w:p w:rsidR="00B85E10" w:rsidRDefault="003D0CE9" w:rsidP="00B85E10">
      <w:r>
        <w:t>LE PARCOURS DE PROGRESSION LINGUISTIQUE</w:t>
      </w:r>
    </w:p>
    <w:p w:rsidR="00633872" w:rsidRPr="00D92F86" w:rsidRDefault="00633872" w:rsidP="00633872">
      <w:pPr>
        <w:jc w:val="both"/>
        <w:rPr>
          <w:rFonts w:cs="Times New Roman"/>
        </w:rPr>
      </w:pPr>
      <w:r w:rsidRPr="00D92F86">
        <w:rPr>
          <w:rFonts w:cs="Times New Roman"/>
        </w:rPr>
        <w:t>La loi du 7 mars 2016 relative au droit des étrangers en France a réformé le dispositif d’accueil et d’intégration des étrangers accédant pour la première fois au séjour en France et désireux de s’y installer durablement. Plusieurs mesures sont entrées en vigueur le 1</w:t>
      </w:r>
      <w:r w:rsidRPr="00D92F86">
        <w:rPr>
          <w:rFonts w:cs="Times New Roman"/>
          <w:vertAlign w:val="superscript"/>
        </w:rPr>
        <w:t>er</w:t>
      </w:r>
      <w:r w:rsidRPr="00D92F86">
        <w:rPr>
          <w:rFonts w:cs="Times New Roman"/>
        </w:rPr>
        <w:t xml:space="preserve"> juillet 2016 pour favoriser l’intégration rapide dans la société française</w:t>
      </w:r>
      <w:r w:rsidR="000B458E">
        <w:rPr>
          <w:rFonts w:cs="Times New Roman"/>
        </w:rPr>
        <w:t xml:space="preserve"> des étrangers primo-arrivants. </w:t>
      </w:r>
      <w:r w:rsidRPr="00D92F86">
        <w:rPr>
          <w:rFonts w:cs="Times New Roman"/>
        </w:rPr>
        <w:t>La maîtrise de la langue française a été réaffirmée comme une des conditions de réussite.</w:t>
      </w:r>
    </w:p>
    <w:p w:rsidR="00B85211" w:rsidRPr="001B0B01" w:rsidRDefault="00633872" w:rsidP="00B85211">
      <w:pPr>
        <w:jc w:val="both"/>
      </w:pPr>
      <w:r w:rsidRPr="00D92F86">
        <w:t>Ainsi, un parcours personnalisé d’intégration débute avec la signature du contrat d’intégration républicaine (CIR). Dans ce cadre, un test de positionneme</w:t>
      </w:r>
      <w:r w:rsidR="001016CF">
        <w:t xml:space="preserve">nt linguistique réalisé sur les </w:t>
      </w:r>
      <w:r w:rsidR="000B458E">
        <w:br/>
      </w:r>
      <w:r w:rsidRPr="00D92F86">
        <w:t>31 plateformes de l’OFII conduit, en fonction des besoins du bénéficiaire, à la prescription d’une formation linguistique menant au niveau A1 de connaissance du français (cf. cadre européen commun de référence pour les langues</w:t>
      </w:r>
      <w:r w:rsidR="00583A8C" w:rsidRPr="00D92F86">
        <w:t xml:space="preserve"> (CECRL)</w:t>
      </w:r>
      <w:r w:rsidRPr="00D92F86">
        <w:t xml:space="preserve">). Trois parcours sont proposés : 50, 100 ou </w:t>
      </w:r>
      <w:r w:rsidR="000B458E">
        <w:br/>
      </w:r>
      <w:r w:rsidRPr="00D92F86">
        <w:t xml:space="preserve">200 heures de formation, avec des rythmes allant de l’intensif à l’extensif. </w:t>
      </w:r>
      <w:r w:rsidR="00B85211">
        <w:t>20 % d'heures complémentaires peuvent être proposées aux bénéficiaires qui n'atteignent pas le niveau A1 en fin de parcours dans chacun des forfaits.</w:t>
      </w:r>
    </w:p>
    <w:p w:rsidR="00633872" w:rsidRPr="00D92F86" w:rsidRDefault="00633872" w:rsidP="00633872">
      <w:pPr>
        <w:pStyle w:val="AlinaJustifi"/>
        <w:spacing w:before="0" w:after="0" w:line="240" w:lineRule="auto"/>
        <w:ind w:firstLine="0"/>
        <w:rPr>
          <w:rFonts w:asciiTheme="minorHAnsi" w:hAnsiTheme="minorHAnsi"/>
          <w:sz w:val="22"/>
          <w:szCs w:val="22"/>
          <w:lang w:val="fr-FR"/>
        </w:rPr>
      </w:pPr>
      <w:r w:rsidRPr="00D92F86">
        <w:rPr>
          <w:rFonts w:asciiTheme="minorHAnsi" w:hAnsiTheme="minorHAnsi"/>
          <w:sz w:val="22"/>
          <w:szCs w:val="22"/>
          <w:lang w:val="fr-FR"/>
        </w:rPr>
        <w:t xml:space="preserve">Ce parcours personnalisé d’intégration se poursuit au-delà du CIR. En effet, </w:t>
      </w:r>
      <w:r w:rsidRPr="00D92F86">
        <w:rPr>
          <w:rFonts w:asciiTheme="minorHAnsi" w:hAnsiTheme="minorHAnsi" w:cstheme="minorBidi"/>
          <w:sz w:val="22"/>
          <w:szCs w:val="22"/>
          <w:lang w:val="fr-FR"/>
        </w:rPr>
        <w:t>les étrangers primo-arrivants peuvent bénéficier de formations linguistiques complémentaires, une fois atteint le niveau A1 :</w:t>
      </w:r>
    </w:p>
    <w:p w:rsidR="00633872" w:rsidRPr="00D92F86" w:rsidRDefault="00633872" w:rsidP="00867923">
      <w:pPr>
        <w:pStyle w:val="AlinaJustifi"/>
        <w:numPr>
          <w:ilvl w:val="0"/>
          <w:numId w:val="21"/>
        </w:numPr>
        <w:spacing w:before="0" w:after="0" w:line="240" w:lineRule="auto"/>
        <w:rPr>
          <w:rFonts w:asciiTheme="minorHAnsi" w:hAnsiTheme="minorHAnsi" w:cstheme="minorBidi"/>
          <w:sz w:val="22"/>
          <w:szCs w:val="22"/>
          <w:lang w:val="fr-FR"/>
        </w:rPr>
      </w:pPr>
      <w:r w:rsidRPr="00D92F86">
        <w:rPr>
          <w:rFonts w:asciiTheme="minorHAnsi" w:hAnsiTheme="minorHAnsi" w:cstheme="minorBidi"/>
          <w:sz w:val="22"/>
          <w:szCs w:val="22"/>
          <w:lang w:val="fr-FR"/>
        </w:rPr>
        <w:t xml:space="preserve">100 heures de formation vers le niveau A2. Ce niveau A2 sera nécessaire, à partir de mars 2018, pour obtenir </w:t>
      </w:r>
      <w:r w:rsidR="000B458E">
        <w:rPr>
          <w:rFonts w:asciiTheme="minorHAnsi" w:hAnsiTheme="minorHAnsi" w:cstheme="minorBidi"/>
          <w:sz w:val="22"/>
          <w:szCs w:val="22"/>
          <w:lang w:val="fr-FR"/>
        </w:rPr>
        <w:t>une carte de résident de 10 ans ;</w:t>
      </w:r>
    </w:p>
    <w:p w:rsidR="00633872" w:rsidRPr="00D92F86" w:rsidRDefault="00633872" w:rsidP="00867923">
      <w:pPr>
        <w:pStyle w:val="AlinaJustifi"/>
        <w:numPr>
          <w:ilvl w:val="0"/>
          <w:numId w:val="21"/>
        </w:numPr>
        <w:spacing w:before="0" w:after="0" w:line="240" w:lineRule="auto"/>
        <w:rPr>
          <w:rFonts w:asciiTheme="minorHAnsi" w:hAnsiTheme="minorHAnsi" w:cstheme="minorBidi"/>
          <w:sz w:val="22"/>
          <w:szCs w:val="22"/>
          <w:lang w:val="fr-FR"/>
        </w:rPr>
      </w:pPr>
      <w:r w:rsidRPr="00D92F86">
        <w:rPr>
          <w:rFonts w:asciiTheme="minorHAnsi" w:hAnsiTheme="minorHAnsi" w:cstheme="minorBidi"/>
          <w:sz w:val="22"/>
          <w:szCs w:val="22"/>
          <w:lang w:val="fr-FR"/>
        </w:rPr>
        <w:t>50 heures de formation vers le niveau B1. Ce niveau B1 (à l’oral) est nécessaire pour pouvoir obtenir la naturalisation française.</w:t>
      </w:r>
    </w:p>
    <w:p w:rsidR="00633872" w:rsidRDefault="00633872" w:rsidP="00633872">
      <w:pPr>
        <w:pStyle w:val="AlinaJustifi"/>
        <w:spacing w:before="0" w:after="0" w:line="240" w:lineRule="auto"/>
        <w:ind w:firstLine="0"/>
        <w:rPr>
          <w:rFonts w:asciiTheme="minorHAnsi" w:eastAsiaTheme="minorHAnsi" w:hAnsiTheme="minorHAnsi"/>
          <w:spacing w:val="0"/>
          <w:sz w:val="22"/>
          <w:szCs w:val="22"/>
          <w:lang w:val="fr-FR" w:eastAsia="en-US"/>
        </w:rPr>
      </w:pPr>
    </w:p>
    <w:p w:rsidR="001B0B01" w:rsidRPr="00B3534E" w:rsidRDefault="001B0B01" w:rsidP="001B0B01">
      <w:pPr>
        <w:jc w:val="both"/>
      </w:pPr>
      <w:r w:rsidRPr="00B3534E">
        <w:t xml:space="preserve">Le 25 juillet 2017, un arrêté a été pris pour modifier l’arrêté du 1er juillet 2016 relatif aux formations civique et linguistique prescrites aux étrangers signataires du contrat d'intégration républicaine (CIR) </w:t>
      </w:r>
      <w:r w:rsidRPr="00B3534E">
        <w:lastRenderedPageBreak/>
        <w:t>créé par la loi n° 2016-274 du 7 mars 2016 relative au droit des étrangers en France. Cet arrêté ouvre la possibilité, en cas de besoin, d’aller jusqu’à 240 heures de formation linguistique.</w:t>
      </w:r>
    </w:p>
    <w:p w:rsidR="001B0B01" w:rsidRPr="00D92F86" w:rsidRDefault="001B0B01" w:rsidP="00633872">
      <w:pPr>
        <w:pStyle w:val="AlinaJustifi"/>
        <w:spacing w:before="0" w:after="0" w:line="240" w:lineRule="auto"/>
        <w:ind w:firstLine="0"/>
        <w:rPr>
          <w:rFonts w:asciiTheme="minorHAnsi" w:eastAsiaTheme="minorHAnsi" w:hAnsiTheme="minorHAnsi"/>
          <w:spacing w:val="0"/>
          <w:sz w:val="22"/>
          <w:szCs w:val="22"/>
          <w:lang w:val="fr-FR" w:eastAsia="en-US"/>
        </w:rPr>
      </w:pPr>
    </w:p>
    <w:p w:rsidR="00633872" w:rsidRPr="00D92F86" w:rsidRDefault="00633872" w:rsidP="004439D2">
      <w:pPr>
        <w:pStyle w:val="AlinaJustifi"/>
        <w:rPr>
          <w:rFonts w:asciiTheme="minorHAnsi" w:eastAsiaTheme="minorHAnsi" w:hAnsiTheme="minorHAnsi"/>
          <w:spacing w:val="0"/>
          <w:sz w:val="22"/>
          <w:szCs w:val="22"/>
          <w:lang w:val="fr-FR" w:eastAsia="en-US"/>
        </w:rPr>
      </w:pPr>
      <w:r w:rsidRPr="00D92F86">
        <w:rPr>
          <w:rFonts w:asciiTheme="minorHAnsi" w:eastAsiaTheme="minorHAnsi" w:hAnsiTheme="minorHAnsi"/>
          <w:spacing w:val="0"/>
          <w:sz w:val="22"/>
          <w:szCs w:val="22"/>
          <w:lang w:val="fr-FR" w:eastAsia="en-US"/>
        </w:rPr>
        <w:t>L’ensemble de ces formations est mise en œuvre par des organismes professionnels, sélectionnés par l’OFII dans le cadre de marchés publics</w:t>
      </w:r>
      <w:r w:rsidRPr="00D92F86">
        <w:rPr>
          <w:rFonts w:asciiTheme="minorHAnsi" w:hAnsiTheme="minorHAnsi"/>
          <w:sz w:val="22"/>
          <w:szCs w:val="22"/>
        </w:rPr>
        <w:t>.</w:t>
      </w:r>
    </w:p>
    <w:p w:rsidR="00633872" w:rsidRPr="00D92F86" w:rsidRDefault="00633872" w:rsidP="00633872">
      <w:pPr>
        <w:pStyle w:val="AlinaJustifi"/>
        <w:spacing w:before="0" w:after="0" w:line="240" w:lineRule="auto"/>
        <w:ind w:firstLine="0"/>
        <w:rPr>
          <w:rFonts w:asciiTheme="minorHAnsi" w:hAnsiTheme="minorHAnsi" w:cstheme="minorBidi"/>
          <w:sz w:val="22"/>
          <w:szCs w:val="22"/>
          <w:lang w:val="fr-FR"/>
        </w:rPr>
      </w:pPr>
    </w:p>
    <w:p w:rsidR="00633872" w:rsidRPr="00D92F86" w:rsidRDefault="00633872" w:rsidP="00633872">
      <w:pPr>
        <w:pStyle w:val="AlinaJustifi"/>
        <w:spacing w:before="0" w:after="0" w:line="240" w:lineRule="auto"/>
        <w:ind w:firstLine="0"/>
        <w:rPr>
          <w:rFonts w:asciiTheme="minorHAnsi" w:hAnsiTheme="minorHAnsi" w:cstheme="minorBidi"/>
          <w:sz w:val="22"/>
          <w:szCs w:val="22"/>
          <w:lang w:val="fr-FR"/>
        </w:rPr>
      </w:pPr>
      <w:r w:rsidRPr="00D92F86">
        <w:rPr>
          <w:rFonts w:asciiTheme="minorHAnsi" w:hAnsiTheme="minorHAnsi" w:cstheme="minorBidi"/>
          <w:sz w:val="22"/>
          <w:szCs w:val="22"/>
          <w:lang w:val="fr-FR"/>
        </w:rPr>
        <w:t>En outre, des actions complémentaires peuvent être proposées aux étrangers, mises en œuvre par des associations ou d’autres types d’acteurs (collectivités territoriales, par exemple) et financées sur fonds publics.</w:t>
      </w:r>
    </w:p>
    <w:p w:rsidR="00633872" w:rsidRPr="00D92F86" w:rsidRDefault="00633872" w:rsidP="00633872">
      <w:pPr>
        <w:pStyle w:val="AlinaJustifi"/>
        <w:spacing w:before="0" w:after="0" w:line="240" w:lineRule="auto"/>
        <w:ind w:firstLine="0"/>
        <w:rPr>
          <w:rFonts w:asciiTheme="minorHAnsi" w:hAnsiTheme="minorHAnsi" w:cstheme="minorBidi"/>
          <w:sz w:val="22"/>
          <w:szCs w:val="22"/>
          <w:lang w:val="fr-FR"/>
        </w:rPr>
      </w:pPr>
    </w:p>
    <w:p w:rsidR="00583A8C" w:rsidRPr="00D92F86" w:rsidRDefault="00633872" w:rsidP="00633872">
      <w:pPr>
        <w:pStyle w:val="AlinaJustifi"/>
        <w:spacing w:before="0" w:after="0" w:line="240" w:lineRule="auto"/>
        <w:ind w:firstLine="0"/>
        <w:rPr>
          <w:rFonts w:asciiTheme="minorHAnsi" w:hAnsiTheme="minorHAnsi" w:cstheme="minorBidi"/>
          <w:sz w:val="22"/>
          <w:szCs w:val="22"/>
          <w:lang w:val="fr-FR"/>
        </w:rPr>
      </w:pPr>
      <w:r w:rsidRPr="00D92F86">
        <w:rPr>
          <w:rFonts w:asciiTheme="minorHAnsi" w:hAnsiTheme="minorHAnsi" w:cstheme="minorBidi"/>
          <w:sz w:val="22"/>
          <w:szCs w:val="22"/>
          <w:lang w:val="fr-FR"/>
        </w:rPr>
        <w:t>Le dispositif OEPRE complète ce parcours d’intégration pour les parents en ce qu’il permet notamment d’acquérir une meilleure maîtrise de la langue française, qui peut commencer au niveau A</w:t>
      </w:r>
      <w:r w:rsidR="004F2415">
        <w:rPr>
          <w:rFonts w:asciiTheme="minorHAnsi" w:hAnsiTheme="minorHAnsi" w:cstheme="minorBidi"/>
          <w:sz w:val="22"/>
          <w:szCs w:val="22"/>
          <w:lang w:val="fr-FR"/>
        </w:rPr>
        <w:t>1 du CECRL et aller au-delà.</w:t>
      </w:r>
    </w:p>
    <w:p w:rsidR="00583A8C" w:rsidRDefault="00583A8C" w:rsidP="00633872">
      <w:pPr>
        <w:pStyle w:val="AlinaJustifi"/>
        <w:spacing w:before="0" w:after="0" w:line="240" w:lineRule="auto"/>
        <w:ind w:firstLine="0"/>
        <w:rPr>
          <w:rFonts w:cstheme="minorBidi"/>
          <w:color w:val="0070C0"/>
          <w:sz w:val="24"/>
          <w:szCs w:val="24"/>
          <w:lang w:val="fr-FR"/>
        </w:rPr>
      </w:pPr>
    </w:p>
    <w:p w:rsidR="00583A8C" w:rsidRPr="004A056E" w:rsidRDefault="00583A8C" w:rsidP="00583A8C">
      <w:pPr>
        <w:jc w:val="both"/>
      </w:pPr>
      <w:r w:rsidRPr="004A056E">
        <w:t>Pour un niveau lingu</w:t>
      </w:r>
      <w:r w:rsidR="004A056E" w:rsidRPr="004A056E">
        <w:t>istique visé de niveau DELF A2,</w:t>
      </w:r>
      <w:r w:rsidRPr="004A056E">
        <w:t xml:space="preserve"> la durée en général nécessaire aux primo-arrivants  </w:t>
      </w:r>
      <w:r w:rsidR="004A056E" w:rsidRPr="00D92F86">
        <w:t>allophones</w:t>
      </w:r>
      <w:r w:rsidR="004A056E">
        <w:t xml:space="preserve"> </w:t>
      </w:r>
      <w:r w:rsidRPr="004A056E">
        <w:t>pour atteindre ce niveau est de 3 ans.</w:t>
      </w:r>
    </w:p>
    <w:p w:rsidR="00633872" w:rsidRDefault="00633872" w:rsidP="00633872">
      <w:pPr>
        <w:pStyle w:val="AlinaJustifi"/>
        <w:spacing w:before="0" w:after="0" w:line="240" w:lineRule="auto"/>
        <w:ind w:firstLine="0"/>
        <w:rPr>
          <w:rFonts w:cstheme="minorBidi"/>
          <w:sz w:val="24"/>
          <w:szCs w:val="24"/>
          <w:lang w:val="fr-FR"/>
        </w:rPr>
      </w:pPr>
    </w:p>
    <w:p w:rsidR="005C7B66" w:rsidRPr="00F44DC4" w:rsidRDefault="005C7B66" w:rsidP="00B85E10">
      <w:pPr>
        <w:jc w:val="both"/>
        <w:rPr>
          <w:sz w:val="16"/>
          <w:szCs w:val="16"/>
        </w:rPr>
      </w:pPr>
    </w:p>
    <w:p w:rsidR="00A57BE1" w:rsidRDefault="00260F9A" w:rsidP="00F62F3E">
      <w:pPr>
        <w:jc w:val="center"/>
      </w:pPr>
      <w:r>
        <w:rPr>
          <w:noProof/>
          <w:lang w:eastAsia="fr-FR"/>
        </w:rPr>
        <w:drawing>
          <wp:inline distT="0" distB="0" distL="0" distR="0" wp14:anchorId="5E6DA203" wp14:editId="2EED419B">
            <wp:extent cx="2486025" cy="1719191"/>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93654" cy="1724467"/>
                    </a:xfrm>
                    <a:prstGeom prst="rect">
                      <a:avLst/>
                    </a:prstGeom>
                  </pic:spPr>
                </pic:pic>
              </a:graphicData>
            </a:graphic>
          </wp:inline>
        </w:drawing>
      </w:r>
    </w:p>
    <w:p w:rsidR="00A57BE1" w:rsidRDefault="001F5FA0" w:rsidP="008965AB">
      <w:r w:rsidRPr="00707499">
        <w:rPr>
          <w:noProof/>
          <w:lang w:eastAsia="fr-FR"/>
        </w:rPr>
        <w:drawing>
          <wp:inline distT="0" distB="0" distL="0" distR="0" wp14:anchorId="5EFA9C17" wp14:editId="4F4314D1">
            <wp:extent cx="209550" cy="209550"/>
            <wp:effectExtent l="0" t="0" r="0" b="0"/>
            <wp:docPr id="7" name="il_fi" descr="http://www.niksnews.com/sc02/po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ksnews.com/sc02/point1.gif"/>
                    <pic:cNvPicPr>
                      <a:picLocks noChangeAspect="1" noChangeArrowheads="1"/>
                    </pic:cNvPicPr>
                  </pic:nvPicPr>
                  <pic:blipFill>
                    <a:blip r:embed="rId17">
                      <a:duotone>
                        <a:schemeClr val="accent2">
                          <a:shade val="45000"/>
                          <a:satMod val="135000"/>
                        </a:schemeClr>
                        <a:prstClr val="white"/>
                      </a:duotone>
                    </a:blip>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RECOMMANDATIONS</w:t>
      </w:r>
    </w:p>
    <w:p w:rsidR="00A57BE1" w:rsidRPr="004A056E" w:rsidRDefault="004F2415" w:rsidP="00867923">
      <w:pPr>
        <w:pStyle w:val="Paragraphedeliste"/>
        <w:numPr>
          <w:ilvl w:val="0"/>
          <w:numId w:val="13"/>
        </w:numPr>
        <w:jc w:val="both"/>
        <w:rPr>
          <w:strike/>
        </w:rPr>
      </w:pPr>
      <w:r>
        <w:t>l</w:t>
      </w:r>
      <w:r w:rsidR="004435F1" w:rsidRPr="004A056E">
        <w:t xml:space="preserve">a fixation </w:t>
      </w:r>
      <w:r w:rsidR="001F5FA0" w:rsidRPr="004A056E">
        <w:t xml:space="preserve">d’objectifs à atteindre au sein des ateliers </w:t>
      </w:r>
      <w:r w:rsidR="00523826" w:rsidRPr="004A056E">
        <w:t>OEPRE</w:t>
      </w:r>
      <w:r w:rsidR="001F5FA0" w:rsidRPr="004A056E">
        <w:t xml:space="preserve"> permet de favoriser l’assiduité des parents. </w:t>
      </w:r>
      <w:r>
        <w:t>À</w:t>
      </w:r>
      <w:r w:rsidR="00B95D24" w:rsidRPr="004A056E">
        <w:t xml:space="preserve"> titre d’exemple, d</w:t>
      </w:r>
      <w:r w:rsidR="001F5FA0" w:rsidRPr="004A056E">
        <w:t>ans certains ateliers, un</w:t>
      </w:r>
      <w:r w:rsidR="00850E2A" w:rsidRPr="004A056E">
        <w:t xml:space="preserve"> certificat</w:t>
      </w:r>
      <w:r w:rsidR="001F5FA0" w:rsidRPr="004A056E">
        <w:t xml:space="preserve"> « </w:t>
      </w:r>
      <w:r w:rsidR="00523826" w:rsidRPr="004A056E">
        <w:t>OEPRE</w:t>
      </w:r>
      <w:r w:rsidR="001F5FA0" w:rsidRPr="004A056E">
        <w:t xml:space="preserve"> » a été créé, permettant de fixer des objectifs d’assiduité aux parents pour les inciter à venir régulièrement ou à justifier leur absence. </w:t>
      </w:r>
      <w:r w:rsidR="00BC71A1" w:rsidRPr="004A056E">
        <w:t>Les parents les plus assidus sont invités</w:t>
      </w:r>
      <w:r>
        <w:t xml:space="preserve"> à passer des diplômes reconnus ;</w:t>
      </w:r>
    </w:p>
    <w:p w:rsidR="004540C5" w:rsidRPr="004A7D9C" w:rsidRDefault="004F2415" w:rsidP="00867923">
      <w:pPr>
        <w:pStyle w:val="Paragraphedeliste"/>
        <w:numPr>
          <w:ilvl w:val="0"/>
          <w:numId w:val="13"/>
        </w:numPr>
        <w:jc w:val="both"/>
        <w:rPr>
          <w:rFonts w:asciiTheme="majorHAnsi" w:eastAsiaTheme="majorEastAsia" w:hAnsiTheme="majorHAnsi" w:cstheme="majorBidi"/>
          <w:b/>
          <w:bCs/>
          <w:color w:val="365F91" w:themeColor="accent1" w:themeShade="BF"/>
          <w:sz w:val="28"/>
          <w:szCs w:val="28"/>
        </w:rPr>
      </w:pPr>
      <w:r>
        <w:t>l</w:t>
      </w:r>
      <w:r w:rsidR="00154963">
        <w:t xml:space="preserve">’inscription aux épreuves </w:t>
      </w:r>
      <w:r w:rsidR="00154963" w:rsidRPr="00CB1290">
        <w:t>de DILF ou</w:t>
      </w:r>
      <w:r w:rsidR="00350BC2" w:rsidRPr="00CB1290">
        <w:t xml:space="preserve"> du</w:t>
      </w:r>
      <w:r w:rsidR="00154963" w:rsidRPr="00CB1290">
        <w:t xml:space="preserve"> DELF </w:t>
      </w:r>
      <w:r w:rsidR="00CB1290">
        <w:t>induit un coût souvent</w:t>
      </w:r>
      <w:r w:rsidR="00154963">
        <w:t xml:space="preserve"> </w:t>
      </w:r>
      <w:r w:rsidR="00CB1290">
        <w:t>trop lourd pour l</w:t>
      </w:r>
      <w:r w:rsidR="00704E18">
        <w:t xml:space="preserve">es parents. Il serait utile de prévoir des modes de financements possibles. </w:t>
      </w:r>
      <w:r w:rsidR="00F62F3E">
        <w:t xml:space="preserve">Cf </w:t>
      </w:r>
      <w:r w:rsidR="002455ED">
        <w:t>« </w:t>
      </w:r>
      <w:hyperlink w:anchor="_Diversifier_les_financements" w:history="1">
        <w:r w:rsidR="002455ED" w:rsidRPr="002455ED">
          <w:rPr>
            <w:rStyle w:val="Lienhypertexte"/>
          </w:rPr>
          <w:t>IX.</w:t>
        </w:r>
        <w:r w:rsidR="002455ED" w:rsidRPr="002455ED">
          <w:rPr>
            <w:rStyle w:val="Lienhypertexte"/>
          </w:rPr>
          <w:tab/>
          <w:t>Diversifier les financements pour diversifier les publics </w:t>
        </w:r>
      </w:hyperlink>
      <w:r w:rsidR="002455ED">
        <w:t>»</w:t>
      </w:r>
      <w:r w:rsidR="004540C5" w:rsidRPr="00707499">
        <w:br w:type="page"/>
      </w:r>
    </w:p>
    <w:p w:rsidR="00C933D7" w:rsidRPr="00707499" w:rsidRDefault="004540C5" w:rsidP="00A57BE1">
      <w:pPr>
        <w:pStyle w:val="Titre1"/>
        <w:jc w:val="both"/>
      </w:pPr>
      <w:bookmarkStart w:id="5" w:name="_Toc480467207"/>
      <w:r w:rsidRPr="00707499">
        <w:lastRenderedPageBreak/>
        <w:t xml:space="preserve">Les </w:t>
      </w:r>
      <w:r w:rsidR="00F711A1">
        <w:t>valeurs</w:t>
      </w:r>
      <w:r w:rsidR="00707499" w:rsidRPr="00707499">
        <w:t xml:space="preserve"> de la République et </w:t>
      </w:r>
      <w:r w:rsidR="00F711A1">
        <w:t>leur mise en œuvre dans la société française</w:t>
      </w:r>
      <w:bookmarkEnd w:id="5"/>
    </w:p>
    <w:p w:rsidR="00C933D7" w:rsidRPr="00707499" w:rsidRDefault="00C933D7" w:rsidP="00C933D7"/>
    <w:p w:rsidR="00E92B66" w:rsidRPr="00EE2A0D" w:rsidRDefault="00E92B66" w:rsidP="00E92B66">
      <w:pPr>
        <w:pBdr>
          <w:top w:val="dotted" w:sz="8" w:space="12" w:color="0070C0"/>
          <w:left w:val="dotted" w:sz="8" w:space="4" w:color="0070C0"/>
          <w:bottom w:val="dotted" w:sz="8" w:space="1" w:color="0070C0"/>
          <w:right w:val="dotted" w:sz="8" w:space="4" w:color="0070C0"/>
        </w:pBdr>
        <w:ind w:left="284"/>
        <w:jc w:val="both"/>
      </w:pPr>
      <w:r>
        <w:t>Objectifs :</w:t>
      </w:r>
    </w:p>
    <w:p w:rsidR="00C933D7" w:rsidRDefault="00F711A1" w:rsidP="00E92B66">
      <w:pPr>
        <w:pStyle w:val="Paragraphedeliste"/>
        <w:numPr>
          <w:ilvl w:val="0"/>
          <w:numId w:val="1"/>
        </w:numPr>
        <w:pBdr>
          <w:top w:val="dotted" w:sz="8" w:space="12" w:color="0070C0"/>
          <w:left w:val="dotted" w:sz="8" w:space="4" w:color="0070C0"/>
          <w:bottom w:val="dotted" w:sz="8" w:space="1" w:color="0070C0"/>
          <w:right w:val="dotted" w:sz="8" w:space="4" w:color="0070C0"/>
        </w:pBdr>
        <w:jc w:val="both"/>
      </w:pPr>
      <w:r w:rsidRPr="00EE2A0D">
        <w:t xml:space="preserve">s’approprier les valeurs de la République telles que la liberté, l’égalité </w:t>
      </w:r>
      <w:r w:rsidR="00D20C9E" w:rsidRPr="00EE2A0D">
        <w:t>(</w:t>
      </w:r>
      <w:r w:rsidRPr="00EE2A0D">
        <w:t>dont l’égalité entre les hommes et les femmes</w:t>
      </w:r>
      <w:r w:rsidR="00D20C9E" w:rsidRPr="00EE2A0D">
        <w:t>)</w:t>
      </w:r>
      <w:r w:rsidRPr="00EE2A0D">
        <w:t xml:space="preserve">, la </w:t>
      </w:r>
      <w:r>
        <w:t>fraternité, la laïcité, l’instruction ;</w:t>
      </w:r>
    </w:p>
    <w:p w:rsidR="00F711A1" w:rsidRPr="00707499" w:rsidRDefault="00F711A1" w:rsidP="00C933D7">
      <w:pPr>
        <w:pStyle w:val="Paragraphedeliste"/>
        <w:numPr>
          <w:ilvl w:val="0"/>
          <w:numId w:val="1"/>
        </w:numPr>
        <w:pBdr>
          <w:top w:val="dotted" w:sz="8" w:space="12" w:color="0070C0"/>
          <w:left w:val="dotted" w:sz="8" w:space="4" w:color="0070C0"/>
          <w:bottom w:val="dotted" w:sz="8" w:space="1" w:color="0070C0"/>
          <w:right w:val="dotted" w:sz="8" w:space="4" w:color="0070C0"/>
        </w:pBdr>
        <w:jc w:val="both"/>
      </w:pPr>
      <w:r>
        <w:t xml:space="preserve">comprendre et savoir se repérer dans les usages </w:t>
      </w:r>
      <w:r w:rsidR="004F2415">
        <w:t>sociaux implicites au quotidien ;</w:t>
      </w:r>
      <w:r>
        <w:t xml:space="preserve"> </w:t>
      </w:r>
    </w:p>
    <w:p w:rsidR="00C933D7" w:rsidRPr="00707499" w:rsidRDefault="00ED4578" w:rsidP="00ED4578">
      <w:pPr>
        <w:pStyle w:val="Paragraphedeliste"/>
        <w:numPr>
          <w:ilvl w:val="0"/>
          <w:numId w:val="1"/>
        </w:numPr>
        <w:pBdr>
          <w:top w:val="dotted" w:sz="8" w:space="12" w:color="0070C0"/>
          <w:left w:val="dotted" w:sz="8" w:space="4" w:color="0070C0"/>
          <w:bottom w:val="dotted" w:sz="8" w:space="1" w:color="0070C0"/>
          <w:right w:val="dotted" w:sz="8" w:space="4" w:color="0070C0"/>
        </w:pBdr>
        <w:jc w:val="both"/>
      </w:pPr>
      <w:r>
        <w:t xml:space="preserve">favoriser les </w:t>
      </w:r>
      <w:r w:rsidR="00C933D7" w:rsidRPr="00707499">
        <w:t>échange</w:t>
      </w:r>
      <w:r>
        <w:t>s</w:t>
      </w:r>
      <w:r w:rsidR="00EE2A0D">
        <w:t>,</w:t>
      </w:r>
      <w:r w:rsidR="00C933D7" w:rsidRPr="00707499">
        <w:t xml:space="preserve"> promouvoir l’ouverture à l’altérité</w:t>
      </w:r>
      <w:r w:rsidR="00C933D7" w:rsidRPr="00D92F86">
        <w:t>,</w:t>
      </w:r>
      <w:r w:rsidR="00EE2A0D" w:rsidRPr="00D92F86">
        <w:t xml:space="preserve"> favoriser</w:t>
      </w:r>
      <w:r w:rsidR="00C933D7" w:rsidRPr="00D92F86">
        <w:t xml:space="preserve"> </w:t>
      </w:r>
      <w:r w:rsidR="00EE2A0D" w:rsidRPr="00D92F86">
        <w:t>une attitude</w:t>
      </w:r>
      <w:r w:rsidR="00C933D7" w:rsidRPr="00D92F86">
        <w:t xml:space="preserve"> réflexive</w:t>
      </w:r>
      <w:r w:rsidR="00D92F86">
        <w:t xml:space="preserve"> sur ses propres croyances et celles de l’Autre </w:t>
      </w:r>
      <w:r w:rsidR="00C933D7" w:rsidRPr="00707499">
        <w:t xml:space="preserve">en </w:t>
      </w:r>
      <w:r w:rsidR="00B142D1" w:rsidRPr="00707499">
        <w:t>vue</w:t>
      </w:r>
      <w:r w:rsidR="00D92F86">
        <w:t xml:space="preserve"> d’un mieux vivre ensemble</w:t>
      </w:r>
      <w:r>
        <w:t>.</w:t>
      </w:r>
    </w:p>
    <w:p w:rsidR="00ED4578" w:rsidRDefault="00ED4578" w:rsidP="00C933D7"/>
    <w:p w:rsidR="00C933D7" w:rsidRPr="00707499" w:rsidRDefault="007422AA" w:rsidP="009A1238">
      <w:pPr>
        <w:jc w:val="both"/>
      </w:pPr>
      <w:r w:rsidRPr="00707499">
        <w:rPr>
          <w:noProof/>
          <w:lang w:eastAsia="fr-FR"/>
        </w:rPr>
        <w:drawing>
          <wp:inline distT="0" distB="0" distL="0" distR="0" wp14:anchorId="5B82766F" wp14:editId="3706585E">
            <wp:extent cx="209550" cy="209550"/>
            <wp:effectExtent l="0" t="0" r="0" b="0"/>
            <wp:docPr id="17" name="il_fi" descr="http://www.niksnews.com/sc02/po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ksnews.com/sc02/point1.gif"/>
                    <pic:cNvPicPr>
                      <a:picLocks noChangeAspect="1" noChangeArrowheads="1"/>
                    </pic:cNvPicPr>
                  </pic:nvPicPr>
                  <pic:blipFill>
                    <a:blip r:embed="rId17">
                      <a:duotone>
                        <a:schemeClr val="accent2">
                          <a:shade val="45000"/>
                          <a:satMod val="135000"/>
                        </a:schemeClr>
                        <a:prstClr val="white"/>
                      </a:duotone>
                    </a:blip>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sidR="00C933D7" w:rsidRPr="00707499">
        <w:t>POINTS DE VIGILANCE – RECOMMANDATIONS</w:t>
      </w:r>
    </w:p>
    <w:p w:rsidR="006A5349" w:rsidRDefault="002408F4" w:rsidP="009A1238">
      <w:pPr>
        <w:jc w:val="both"/>
      </w:pPr>
      <w:r w:rsidRPr="003942A0">
        <w:t>Le</w:t>
      </w:r>
      <w:r w:rsidR="0081455B">
        <w:t xml:space="preserve"> </w:t>
      </w:r>
      <w:r w:rsidRPr="003942A0">
        <w:t>(</w:t>
      </w:r>
      <w:r w:rsidR="002A5664" w:rsidRPr="003942A0">
        <w:t>l</w:t>
      </w:r>
      <w:r w:rsidR="00BF74D1" w:rsidRPr="003942A0">
        <w:t>a</w:t>
      </w:r>
      <w:r w:rsidRPr="003942A0">
        <w:t>) formateur(</w:t>
      </w:r>
      <w:r w:rsidR="00BF74D1" w:rsidRPr="003942A0">
        <w:t>trice</w:t>
      </w:r>
      <w:r w:rsidRPr="003942A0">
        <w:t>)</w:t>
      </w:r>
      <w:r w:rsidR="00BF74D1" w:rsidRPr="003942A0">
        <w:t xml:space="preserve"> s’attachera à présenter le fonctionnement de l’école et les valeurs qui y sont liées comme la laïcité ou l’égalité entre les filles et les garçons.</w:t>
      </w:r>
      <w:r w:rsidR="00BF74D1">
        <w:t xml:space="preserve"> </w:t>
      </w:r>
      <w:r w:rsidR="00C933D7" w:rsidRPr="001016CF">
        <w:t>Pour aborder la question d</w:t>
      </w:r>
      <w:r w:rsidR="004F2415">
        <w:t xml:space="preserve">es valeurs, il s’agit davantage </w:t>
      </w:r>
      <w:r w:rsidR="00C933D7" w:rsidRPr="001016CF">
        <w:t xml:space="preserve">de trouver un juste </w:t>
      </w:r>
      <w:r w:rsidR="00DE15AC" w:rsidRPr="001016CF">
        <w:t>apport</w:t>
      </w:r>
      <w:r w:rsidR="00C933D7" w:rsidRPr="001016CF">
        <w:t xml:space="preserve"> </w:t>
      </w:r>
      <w:r w:rsidR="00156251" w:rsidRPr="001016CF">
        <w:t>et un dialogue</w:t>
      </w:r>
      <w:r w:rsidR="00C933D7" w:rsidRPr="001016CF">
        <w:t xml:space="preserve"> </w:t>
      </w:r>
      <w:r w:rsidR="00DE15AC" w:rsidRPr="001016CF">
        <w:t>qui permette</w:t>
      </w:r>
      <w:r w:rsidR="000E272E" w:rsidRPr="001016CF">
        <w:t>nt</w:t>
      </w:r>
      <w:r w:rsidR="00DE15AC" w:rsidRPr="001016CF">
        <w:t xml:space="preserve"> l’échange sur</w:t>
      </w:r>
      <w:r w:rsidR="00C933D7" w:rsidRPr="001016CF">
        <w:t xml:space="preserve"> les v</w:t>
      </w:r>
      <w:r w:rsidR="00DE15AC" w:rsidRPr="001016CF">
        <w:t xml:space="preserve">aleurs que l’école </w:t>
      </w:r>
      <w:r w:rsidR="000E272E" w:rsidRPr="001016CF">
        <w:t>transmet</w:t>
      </w:r>
      <w:r w:rsidR="00C933D7" w:rsidRPr="001016CF">
        <w:t xml:space="preserve"> aux </w:t>
      </w:r>
      <w:r w:rsidR="00156251" w:rsidRPr="001016CF">
        <w:t>enfants</w:t>
      </w:r>
      <w:r w:rsidR="000E272E" w:rsidRPr="001016CF">
        <w:t xml:space="preserve"> et</w:t>
      </w:r>
      <w:r w:rsidR="00156251" w:rsidRPr="001016CF">
        <w:t xml:space="preserve"> sur</w:t>
      </w:r>
      <w:r w:rsidR="00C933D7" w:rsidRPr="001016CF">
        <w:t xml:space="preserve"> les valeurs inscrites dans d’autres histoires sociales, culturelles, religieuses et familiales.</w:t>
      </w:r>
      <w:r w:rsidR="00C933D7" w:rsidRPr="00707499">
        <w:t xml:space="preserve"> </w:t>
      </w:r>
    </w:p>
    <w:p w:rsidR="00436821" w:rsidRDefault="00436821" w:rsidP="009A1238">
      <w:pPr>
        <w:jc w:val="both"/>
      </w:pPr>
      <w:r>
        <w:t>Quelques pistes méthodologiques :</w:t>
      </w:r>
    </w:p>
    <w:p w:rsidR="00436821" w:rsidRDefault="004F2415" w:rsidP="00867923">
      <w:pPr>
        <w:pStyle w:val="Paragraphedeliste"/>
        <w:numPr>
          <w:ilvl w:val="0"/>
          <w:numId w:val="19"/>
        </w:numPr>
        <w:jc w:val="both"/>
      </w:pPr>
      <w:r>
        <w:t>t</w:t>
      </w:r>
      <w:r w:rsidR="00C933D7" w:rsidRPr="00707499">
        <w:t xml:space="preserve">ravailler la notion de </w:t>
      </w:r>
      <w:r w:rsidR="00567DB1" w:rsidRPr="00707499">
        <w:t>« </w:t>
      </w:r>
      <w:r w:rsidR="00C933D7" w:rsidRPr="00707499">
        <w:t>valeur</w:t>
      </w:r>
      <w:r w:rsidR="00567DB1" w:rsidRPr="00707499">
        <w:t> »</w:t>
      </w:r>
      <w:r w:rsidR="00C933D7" w:rsidRPr="00707499">
        <w:t xml:space="preserve"> elle-même</w:t>
      </w:r>
      <w:r>
        <w:t> ;</w:t>
      </w:r>
    </w:p>
    <w:p w:rsidR="00436821" w:rsidRPr="003B5E03" w:rsidRDefault="004F2415" w:rsidP="00867923">
      <w:pPr>
        <w:pStyle w:val="Paragraphedeliste"/>
        <w:numPr>
          <w:ilvl w:val="0"/>
          <w:numId w:val="19"/>
        </w:numPr>
        <w:jc w:val="both"/>
        <w:rPr>
          <w:color w:val="000000" w:themeColor="text1"/>
        </w:rPr>
      </w:pPr>
      <w:r>
        <w:t>q</w:t>
      </w:r>
      <w:r w:rsidR="00ED4578">
        <w:t>uestionner et débattre d</w:t>
      </w:r>
      <w:r w:rsidR="00C933D7" w:rsidRPr="00707499">
        <w:t>es notions de valeurs, de normes, de statut</w:t>
      </w:r>
      <w:r w:rsidR="00F2336E">
        <w:t>s</w:t>
      </w:r>
      <w:r w:rsidR="00C933D7" w:rsidRPr="00707499">
        <w:t>, de rôle</w:t>
      </w:r>
      <w:r w:rsidR="00F2336E">
        <w:t>s</w:t>
      </w:r>
      <w:r>
        <w:t>, etc</w:t>
      </w:r>
      <w:r w:rsidR="0081455B">
        <w:t>…</w:t>
      </w:r>
      <w:r>
        <w:t> ;</w:t>
      </w:r>
    </w:p>
    <w:p w:rsidR="00567DB1" w:rsidRDefault="004F2415" w:rsidP="00867923">
      <w:pPr>
        <w:pStyle w:val="Paragraphedeliste"/>
        <w:numPr>
          <w:ilvl w:val="0"/>
          <w:numId w:val="19"/>
        </w:numPr>
        <w:jc w:val="both"/>
      </w:pPr>
      <w:r>
        <w:t>d</w:t>
      </w:r>
      <w:r w:rsidR="00C933D7" w:rsidRPr="00707499">
        <w:t xml:space="preserve">istinguer les représentations et </w:t>
      </w:r>
      <w:r w:rsidR="006A5349">
        <w:t xml:space="preserve">les </w:t>
      </w:r>
      <w:r w:rsidR="00C933D7" w:rsidRPr="00707499">
        <w:t>idéaux symboliques</w:t>
      </w:r>
      <w:r w:rsidR="00C40539">
        <w:t>,</w:t>
      </w:r>
      <w:r w:rsidR="00C933D7" w:rsidRPr="00707499">
        <w:t xml:space="preserve"> d’une part</w:t>
      </w:r>
      <w:r w:rsidR="006A5349">
        <w:t>,</w:t>
      </w:r>
      <w:r w:rsidR="00C933D7" w:rsidRPr="00707499">
        <w:t xml:space="preserve"> </w:t>
      </w:r>
      <w:r w:rsidR="006A5349">
        <w:t>puis</w:t>
      </w:r>
      <w:r w:rsidR="00C933D7" w:rsidRPr="00707499">
        <w:t xml:space="preserve"> les obligations et contraintes de la </w:t>
      </w:r>
      <w:r w:rsidR="00F2336E">
        <w:t>l</w:t>
      </w:r>
      <w:r w:rsidR="00C933D7" w:rsidRPr="00707499">
        <w:t>oi et des règles républicaines</w:t>
      </w:r>
      <w:r w:rsidR="00C40539">
        <w:t>,</w:t>
      </w:r>
      <w:r w:rsidR="00C933D7" w:rsidRPr="00707499">
        <w:t xml:space="preserve"> d’autre part</w:t>
      </w:r>
      <w:r w:rsidR="00C40539">
        <w:t>,</w:t>
      </w:r>
      <w:r w:rsidR="00C933D7" w:rsidRPr="00707499">
        <w:t xml:space="preserve"> (pour ce faire, la mobilisation de doc</w:t>
      </w:r>
      <w:r>
        <w:t>uments tels que la Déclaration universelle des droits de l’h</w:t>
      </w:r>
      <w:r w:rsidR="00C933D7" w:rsidRPr="00707499">
        <w:t>omme ou la devise de la République peut être bénéfique)</w:t>
      </w:r>
      <w:r w:rsidR="004C52A4" w:rsidRPr="00FD7CB5">
        <w:rPr>
          <w:color w:val="00B050"/>
        </w:rPr>
        <w:t>.</w:t>
      </w:r>
    </w:p>
    <w:p w:rsidR="00BD3D92" w:rsidRPr="00707499" w:rsidRDefault="00BD3D92" w:rsidP="009A1238">
      <w:pPr>
        <w:pStyle w:val="Paragraphedeliste"/>
        <w:ind w:left="644"/>
        <w:jc w:val="both"/>
      </w:pPr>
    </w:p>
    <w:p w:rsidR="00ED4578" w:rsidRPr="00707499" w:rsidRDefault="00ED4578" w:rsidP="009A1238">
      <w:pPr>
        <w:jc w:val="both"/>
      </w:pPr>
      <w:r w:rsidRPr="00707499">
        <w:rPr>
          <w:noProof/>
          <w:lang w:eastAsia="fr-FR"/>
        </w:rPr>
        <w:drawing>
          <wp:inline distT="0" distB="0" distL="0" distR="0" wp14:anchorId="0978D20A" wp14:editId="7B1E6C79">
            <wp:extent cx="209550" cy="209550"/>
            <wp:effectExtent l="0" t="0" r="0" b="0"/>
            <wp:docPr id="4" name="il_fi" descr="http://www.niksnews.com/sc02/po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ksnews.com/sc02/point1.gif"/>
                    <pic:cNvPicPr>
                      <a:picLocks noChangeAspect="1" noChangeArrowheads="1"/>
                    </pic:cNvPicPr>
                  </pic:nvPicPr>
                  <pic:blipFill>
                    <a:blip r:embed="rId17">
                      <a:duotone>
                        <a:schemeClr val="accent2">
                          <a:shade val="45000"/>
                          <a:satMod val="135000"/>
                        </a:schemeClr>
                        <a:prstClr val="white"/>
                      </a:duotone>
                    </a:blip>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586562">
        <w:t xml:space="preserve"> DÉ</w:t>
      </w:r>
      <w:r w:rsidRPr="00707499">
        <w:t xml:space="preserve">RIVES A EVITER </w:t>
      </w:r>
    </w:p>
    <w:p w:rsidR="00ED4578" w:rsidRPr="00707499" w:rsidRDefault="00EA08A3" w:rsidP="009A1238">
      <w:pPr>
        <w:jc w:val="both"/>
      </w:pPr>
      <w:r>
        <w:t xml:space="preserve">Au travers de cet objectif, il </w:t>
      </w:r>
      <w:r w:rsidR="00DE15AC">
        <w:t xml:space="preserve">ne </w:t>
      </w:r>
      <w:r>
        <w:t>s’agit en aucun cas</w:t>
      </w:r>
      <w:r w:rsidR="00ED4578" w:rsidRPr="00707499">
        <w:t xml:space="preserve"> d’imposer de manière autoritaire les « valeurs » de la République, sur le mode </w:t>
      </w:r>
      <w:r w:rsidR="00ED4578" w:rsidRPr="00EE2A0D">
        <w:t xml:space="preserve">d’une </w:t>
      </w:r>
      <w:r w:rsidR="008B3DCC" w:rsidRPr="00EE2A0D">
        <w:t xml:space="preserve"> démonstration autour des </w:t>
      </w:r>
      <w:r w:rsidR="00ED4578" w:rsidRPr="00707499">
        <w:t>idéaux de la nation</w:t>
      </w:r>
      <w:r>
        <w:t xml:space="preserve">. Il ne s’agit pas non plus </w:t>
      </w:r>
      <w:r w:rsidR="00ED4578" w:rsidRPr="00707499">
        <w:t>de verser dans un relativisme culturel qui autoriserait les dérives morales ou éthiques.</w:t>
      </w:r>
    </w:p>
    <w:p w:rsidR="00ED4578" w:rsidRDefault="00ED4578">
      <w:pPr>
        <w:rPr>
          <w:rFonts w:asciiTheme="majorHAnsi" w:eastAsiaTheme="majorEastAsia" w:hAnsiTheme="majorHAnsi" w:cstheme="majorBidi"/>
          <w:b/>
          <w:bCs/>
          <w:color w:val="365F91" w:themeColor="accent1" w:themeShade="BF"/>
          <w:sz w:val="28"/>
          <w:szCs w:val="28"/>
        </w:rPr>
      </w:pPr>
      <w:r>
        <w:br w:type="page"/>
      </w:r>
    </w:p>
    <w:p w:rsidR="00C933D7" w:rsidRPr="00707499" w:rsidRDefault="00514199" w:rsidP="00FC1440">
      <w:pPr>
        <w:pStyle w:val="Titre1"/>
        <w:jc w:val="both"/>
      </w:pPr>
      <w:bookmarkStart w:id="6" w:name="_Toc480467208"/>
      <w:r w:rsidRPr="00707499">
        <w:lastRenderedPageBreak/>
        <w:t>L</w:t>
      </w:r>
      <w:r w:rsidR="00FC1440" w:rsidRPr="00FC1440">
        <w:t>a connaissance du fonct</w:t>
      </w:r>
      <w:r w:rsidR="00F2336E">
        <w:t>ionnement et des attentes de l’</w:t>
      </w:r>
      <w:r w:rsidR="00F2336E" w:rsidRPr="00CB1290">
        <w:t>é</w:t>
      </w:r>
      <w:r w:rsidR="00FC1440" w:rsidRPr="00FC1440">
        <w:t>cole vis-à-vis des élèves et des parents</w:t>
      </w:r>
      <w:r w:rsidR="00A57BE1">
        <w:t>, les</w:t>
      </w:r>
      <w:r w:rsidR="00A57BE1" w:rsidRPr="00A57BE1">
        <w:t xml:space="preserve"> modalités d'exercice de la parentalité</w:t>
      </w:r>
      <w:bookmarkEnd w:id="6"/>
    </w:p>
    <w:p w:rsidR="00C933D7" w:rsidRPr="00707499" w:rsidRDefault="00C933D7" w:rsidP="00C933D7"/>
    <w:p w:rsidR="00CA2EDA" w:rsidRDefault="00CA2EDA" w:rsidP="00CA2EDA">
      <w:pPr>
        <w:pBdr>
          <w:top w:val="dotted" w:sz="8" w:space="12" w:color="0070C0"/>
          <w:left w:val="dotted" w:sz="8" w:space="4" w:color="0070C0"/>
          <w:bottom w:val="dotted" w:sz="8" w:space="1" w:color="0070C0"/>
          <w:right w:val="dotted" w:sz="8" w:space="4" w:color="0070C0"/>
        </w:pBdr>
        <w:ind w:left="284"/>
        <w:jc w:val="both"/>
      </w:pPr>
      <w:r>
        <w:t>Objectifs :</w:t>
      </w:r>
    </w:p>
    <w:p w:rsidR="00FC1440" w:rsidRDefault="00FC1440" w:rsidP="00144174">
      <w:pPr>
        <w:pStyle w:val="Paragraphedeliste"/>
        <w:numPr>
          <w:ilvl w:val="0"/>
          <w:numId w:val="1"/>
        </w:numPr>
        <w:pBdr>
          <w:top w:val="dotted" w:sz="8" w:space="12" w:color="0070C0"/>
          <w:left w:val="dotted" w:sz="8" w:space="4" w:color="0070C0"/>
          <w:bottom w:val="dotted" w:sz="8" w:space="1" w:color="0070C0"/>
          <w:right w:val="dotted" w:sz="8" w:space="4" w:color="0070C0"/>
        </w:pBdr>
        <w:jc w:val="both"/>
      </w:pPr>
      <w:r>
        <w:t>développer la</w:t>
      </w:r>
      <w:r w:rsidRPr="00FC1440">
        <w:t xml:space="preserve"> capacité </w:t>
      </w:r>
      <w:r w:rsidR="00DE15AC">
        <w:t>à</w:t>
      </w:r>
      <w:r w:rsidRPr="00FC1440">
        <w:t xml:space="preserve"> coopérer avec l’école dans une perspective de co-éducation, notamment en connaissant les rôles des différents intervenants</w:t>
      </w:r>
      <w:r w:rsidR="004F2415">
        <w:t> ;</w:t>
      </w:r>
    </w:p>
    <w:p w:rsidR="00C933D7" w:rsidRPr="00707499" w:rsidRDefault="00144174" w:rsidP="00FC1440">
      <w:pPr>
        <w:pStyle w:val="Paragraphedeliste"/>
        <w:numPr>
          <w:ilvl w:val="0"/>
          <w:numId w:val="1"/>
        </w:numPr>
        <w:pBdr>
          <w:top w:val="dotted" w:sz="8" w:space="12" w:color="0070C0"/>
          <w:left w:val="dotted" w:sz="8" w:space="4" w:color="0070C0"/>
          <w:bottom w:val="dotted" w:sz="8" w:space="1" w:color="0070C0"/>
          <w:right w:val="dotted" w:sz="8" w:space="4" w:color="0070C0"/>
        </w:pBdr>
        <w:jc w:val="both"/>
      </w:pPr>
      <w:r>
        <w:t xml:space="preserve">permettre </w:t>
      </w:r>
      <w:r w:rsidR="00EE2A0D">
        <w:t>un accès effectif au</w:t>
      </w:r>
      <w:r w:rsidR="00FC1440" w:rsidRPr="00FC1440">
        <w:t xml:space="preserve"> droit d’information et d’expression</w:t>
      </w:r>
      <w:r w:rsidR="00EE2A0D">
        <w:t xml:space="preserve"> </w:t>
      </w:r>
      <w:r w:rsidR="00EE2A0D" w:rsidRPr="00EE2A0D">
        <w:t>aux parents allophones</w:t>
      </w:r>
      <w:r w:rsidR="004F2415">
        <w:t> ;</w:t>
      </w:r>
    </w:p>
    <w:p w:rsidR="00C933D7" w:rsidRPr="00707499" w:rsidRDefault="00CB7899" w:rsidP="00C933D7">
      <w:pPr>
        <w:pStyle w:val="Paragraphedeliste"/>
        <w:numPr>
          <w:ilvl w:val="0"/>
          <w:numId w:val="1"/>
        </w:numPr>
        <w:pBdr>
          <w:top w:val="dotted" w:sz="8" w:space="12" w:color="0070C0"/>
          <w:left w:val="dotted" w:sz="8" w:space="4" w:color="0070C0"/>
          <w:bottom w:val="dotted" w:sz="8" w:space="1" w:color="0070C0"/>
          <w:right w:val="dotted" w:sz="8" w:space="4" w:color="0070C0"/>
        </w:pBdr>
        <w:jc w:val="both"/>
      </w:pPr>
      <w:r>
        <w:t>renforcer la capacité des</w:t>
      </w:r>
      <w:r w:rsidR="00C933D7" w:rsidRPr="00707499">
        <w:t xml:space="preserve"> parents </w:t>
      </w:r>
      <w:r>
        <w:t>à être</w:t>
      </w:r>
      <w:r w:rsidR="00C933D7" w:rsidRPr="00707499">
        <w:t xml:space="preserve"> en mesure </w:t>
      </w:r>
      <w:r>
        <w:t>d’accompagner</w:t>
      </w:r>
      <w:r w:rsidR="00C933D7" w:rsidRPr="00707499">
        <w:t xml:space="preserve"> leu</w:t>
      </w:r>
      <w:r w:rsidR="00FC1440">
        <w:t>rs enfants sur le plan scolaire, par la compréhension des règles de fonctionnement des écoles et des établissements ainsi que des documents scolaires (bulletins, carnets de liaison, etc.)</w:t>
      </w:r>
      <w:r w:rsidR="004F2415">
        <w:t> ;</w:t>
      </w:r>
    </w:p>
    <w:p w:rsidR="00C933D7" w:rsidRPr="00707499" w:rsidRDefault="000B7BE6" w:rsidP="00C933D7">
      <w:pPr>
        <w:pStyle w:val="Paragraphedeliste"/>
        <w:numPr>
          <w:ilvl w:val="0"/>
          <w:numId w:val="1"/>
        </w:numPr>
        <w:pBdr>
          <w:top w:val="dotted" w:sz="8" w:space="12" w:color="0070C0"/>
          <w:left w:val="dotted" w:sz="8" w:space="4" w:color="0070C0"/>
          <w:bottom w:val="dotted" w:sz="8" w:space="1" w:color="0070C0"/>
          <w:right w:val="dotted" w:sz="8" w:space="4" w:color="0070C0"/>
        </w:pBdr>
        <w:jc w:val="both"/>
      </w:pPr>
      <w:r>
        <w:t>a</w:t>
      </w:r>
      <w:r w:rsidR="00CB7899">
        <w:t xml:space="preserve">ccueillir les parents primo-arrivants à l’école contribue </w:t>
      </w:r>
      <w:r w:rsidRPr="006831B2">
        <w:t xml:space="preserve">ainsi </w:t>
      </w:r>
      <w:r w:rsidR="00CB7899">
        <w:t>à</w:t>
      </w:r>
      <w:r w:rsidR="00C933D7" w:rsidRPr="00707499">
        <w:t xml:space="preserve"> réduire la distance symbolique qui sépare les </w:t>
      </w:r>
      <w:r w:rsidR="00C933D7" w:rsidRPr="006831B2">
        <w:t xml:space="preserve">parents de l’établissement et </w:t>
      </w:r>
      <w:r w:rsidR="00CB7899" w:rsidRPr="006831B2">
        <w:t>à</w:t>
      </w:r>
      <w:r w:rsidR="00C933D7" w:rsidRPr="006831B2">
        <w:t xml:space="preserve"> </w:t>
      </w:r>
      <w:r w:rsidR="004C496E" w:rsidRPr="006831B2">
        <w:t xml:space="preserve">les rapprocher de </w:t>
      </w:r>
      <w:r w:rsidR="00C933D7" w:rsidRPr="006831B2">
        <w:t xml:space="preserve">l’institution </w:t>
      </w:r>
      <w:r w:rsidR="00A66BE4">
        <w:t>scolaire.</w:t>
      </w:r>
    </w:p>
    <w:p w:rsidR="00C933D7" w:rsidRPr="00707499" w:rsidRDefault="00AC3FCC" w:rsidP="00C933D7">
      <w:r w:rsidRPr="00707499">
        <w:rPr>
          <w:noProof/>
          <w:lang w:eastAsia="fr-FR"/>
        </w:rPr>
        <w:drawing>
          <wp:inline distT="0" distB="0" distL="0" distR="0" wp14:anchorId="5934498E" wp14:editId="45F6A022">
            <wp:extent cx="209550" cy="209550"/>
            <wp:effectExtent l="0" t="0" r="0" b="0"/>
            <wp:docPr id="20" name="il_fi" descr="http://www.niksnews.com/sc02/po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ksnews.com/sc02/point1.gif"/>
                    <pic:cNvPicPr>
                      <a:picLocks noChangeAspect="1" noChangeArrowheads="1"/>
                    </pic:cNvPicPr>
                  </pic:nvPicPr>
                  <pic:blipFill>
                    <a:blip r:embed="rId17">
                      <a:duotone>
                        <a:schemeClr val="accent2">
                          <a:shade val="45000"/>
                          <a:satMod val="135000"/>
                        </a:schemeClr>
                        <a:prstClr val="white"/>
                      </a:duotone>
                    </a:blip>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w:t>
      </w:r>
      <w:r w:rsidR="00C933D7" w:rsidRPr="00707499">
        <w:t>POINTS DE VIGILANCE – RECOMMANDATIONS</w:t>
      </w:r>
    </w:p>
    <w:p w:rsidR="00C933D7" w:rsidRPr="00707499" w:rsidRDefault="004F2415" w:rsidP="00867923">
      <w:pPr>
        <w:pStyle w:val="Paragraphedeliste"/>
        <w:numPr>
          <w:ilvl w:val="0"/>
          <w:numId w:val="20"/>
        </w:numPr>
        <w:jc w:val="both"/>
      </w:pPr>
      <w:r>
        <w:t>i</w:t>
      </w:r>
      <w:r w:rsidR="00FD7CB5">
        <w:t>l paraî</w:t>
      </w:r>
      <w:r w:rsidR="00C933D7" w:rsidRPr="00707499">
        <w:t xml:space="preserve">t </w:t>
      </w:r>
      <w:r w:rsidR="00C933D7" w:rsidRPr="006831B2">
        <w:t xml:space="preserve">souhaitable </w:t>
      </w:r>
      <w:r w:rsidR="00FD7CB5" w:rsidRPr="006831B2">
        <w:t xml:space="preserve">de permettre </w:t>
      </w:r>
      <w:r w:rsidR="00C933D7" w:rsidRPr="006831B2">
        <w:t xml:space="preserve">aux parents </w:t>
      </w:r>
      <w:r w:rsidR="00700481" w:rsidRPr="006831B2">
        <w:t>d’acquérir</w:t>
      </w:r>
      <w:r w:rsidR="00FD7CB5" w:rsidRPr="006831B2">
        <w:t xml:space="preserve"> </w:t>
      </w:r>
      <w:r w:rsidR="00C933D7" w:rsidRPr="006831B2">
        <w:t xml:space="preserve">le vocabulaire </w:t>
      </w:r>
      <w:r w:rsidR="00C933D7" w:rsidRPr="00707499">
        <w:t>nécessaire à la compréhension de l’institution et aux interactions avec le personnel enseignant</w:t>
      </w:r>
      <w:r>
        <w:t> ;</w:t>
      </w:r>
    </w:p>
    <w:p w:rsidR="00C933D7" w:rsidRPr="00707499" w:rsidRDefault="004F2415" w:rsidP="00867923">
      <w:pPr>
        <w:pStyle w:val="Paragraphedeliste"/>
        <w:numPr>
          <w:ilvl w:val="0"/>
          <w:numId w:val="20"/>
        </w:numPr>
        <w:jc w:val="both"/>
      </w:pPr>
      <w:r>
        <w:t>i</w:t>
      </w:r>
      <w:r w:rsidR="006F0FA3">
        <w:t xml:space="preserve">l est utile </w:t>
      </w:r>
      <w:r w:rsidR="006F0FA3" w:rsidRPr="005A7146">
        <w:t>d’</w:t>
      </w:r>
      <w:r w:rsidR="006F0FA3" w:rsidRPr="005A7146">
        <w:rPr>
          <w:b/>
        </w:rPr>
        <w:t xml:space="preserve">encourager </w:t>
      </w:r>
      <w:r w:rsidR="00C933D7" w:rsidRPr="005A7146">
        <w:rPr>
          <w:b/>
        </w:rPr>
        <w:t>l’intervention de personnels de l’établissement</w:t>
      </w:r>
      <w:r w:rsidR="00C6358F">
        <w:rPr>
          <w:b/>
        </w:rPr>
        <w:t xml:space="preserve"> ou de l’école</w:t>
      </w:r>
      <w:r w:rsidR="00C6358F">
        <w:t xml:space="preserve"> dans le cadre d’</w:t>
      </w:r>
      <w:r w:rsidR="00523826">
        <w:t>OEPRE</w:t>
      </w:r>
      <w:r w:rsidR="00C933D7" w:rsidRPr="00707499">
        <w:t xml:space="preserve"> (direction d’établissement,</w:t>
      </w:r>
      <w:r w:rsidR="00C6358F">
        <w:t xml:space="preserve"> d’école, personnel</w:t>
      </w:r>
      <w:r w:rsidR="00C933D7" w:rsidRPr="00707499">
        <w:t xml:space="preserve"> </w:t>
      </w:r>
      <w:r w:rsidR="00C6358F">
        <w:t>infirmier, social</w:t>
      </w:r>
      <w:r w:rsidR="00C933D7" w:rsidRPr="00707499">
        <w:t>, conseiller principal d’éducation,</w:t>
      </w:r>
      <w:r w:rsidR="00C6358F">
        <w:t xml:space="preserve"> membre de RASED</w:t>
      </w:r>
      <w:r w:rsidR="00F03A93">
        <w:t xml:space="preserve"> </w:t>
      </w:r>
      <w:r w:rsidR="00F03A93" w:rsidRPr="006831B2">
        <w:t xml:space="preserve">– réseau d’aides spécialisées aux </w:t>
      </w:r>
      <w:r w:rsidR="003B5E03">
        <w:t>élèves en difficulté,</w:t>
      </w:r>
      <w:r w:rsidR="00C933D7" w:rsidRPr="006831B2">
        <w:t xml:space="preserve"> médecin scolaire…).</w:t>
      </w:r>
      <w:r w:rsidR="00EC53EE" w:rsidRPr="006831B2">
        <w:t xml:space="preserve"> Ce trava</w:t>
      </w:r>
      <w:r w:rsidR="00EC53EE">
        <w:t xml:space="preserve">il </w:t>
      </w:r>
      <w:r w:rsidR="006F0FA3">
        <w:t>d’équipe</w:t>
      </w:r>
      <w:r w:rsidR="00EC53EE">
        <w:t xml:space="preserve"> présente le double avantage de communiquer auprès de l’ensemble de la communauté éducative d</w:t>
      </w:r>
      <w:r w:rsidR="006732CF">
        <w:t>e</w:t>
      </w:r>
      <w:r w:rsidR="00EC53EE">
        <w:t xml:space="preserve"> </w:t>
      </w:r>
      <w:r w:rsidR="006732CF">
        <w:t xml:space="preserve">l’établissement autour du programme </w:t>
      </w:r>
      <w:r w:rsidR="00523826">
        <w:t>OEPRE</w:t>
      </w:r>
      <w:r w:rsidR="006732CF">
        <w:t xml:space="preserve"> et </w:t>
      </w:r>
      <w:r w:rsidR="006732CF" w:rsidRPr="006831B2">
        <w:t xml:space="preserve">de </w:t>
      </w:r>
      <w:r w:rsidR="00776BFC" w:rsidRPr="006831B2">
        <w:t>cré</w:t>
      </w:r>
      <w:r w:rsidR="00397F6A" w:rsidRPr="006831B2">
        <w:t xml:space="preserve">er un lien </w:t>
      </w:r>
      <w:r w:rsidR="006732CF" w:rsidRPr="006831B2">
        <w:t xml:space="preserve">entre </w:t>
      </w:r>
      <w:r w:rsidR="006732CF">
        <w:t>les personnels de</w:t>
      </w:r>
      <w:r>
        <w:t xml:space="preserve"> l’établissement et les parents ;</w:t>
      </w:r>
    </w:p>
    <w:p w:rsidR="00C933D7" w:rsidRDefault="004F2415" w:rsidP="00867923">
      <w:pPr>
        <w:pStyle w:val="Paragraphedeliste"/>
        <w:numPr>
          <w:ilvl w:val="0"/>
          <w:numId w:val="20"/>
        </w:numPr>
        <w:jc w:val="both"/>
      </w:pPr>
      <w:r>
        <w:t>l</w:t>
      </w:r>
      <w:r w:rsidR="00C933D7" w:rsidRPr="00707499">
        <w:t xml:space="preserve">es parents s’inscrivent majoritairement au dispositif </w:t>
      </w:r>
      <w:r w:rsidR="00523826">
        <w:t>OEPRE</w:t>
      </w:r>
      <w:r w:rsidR="00C933D7" w:rsidRPr="00707499">
        <w:t xml:space="preserve"> afin de bénéficier d’une </w:t>
      </w:r>
      <w:r w:rsidR="00C933D7" w:rsidRPr="006831B2">
        <w:t>formation gratuite en français. Afin de ne pas décourager les parents volontaires, il convient</w:t>
      </w:r>
      <w:r w:rsidR="00F23654" w:rsidRPr="006831B2">
        <w:t xml:space="preserve">, </w:t>
      </w:r>
      <w:r w:rsidR="00C933D7" w:rsidRPr="006831B2">
        <w:t>d’une part</w:t>
      </w:r>
      <w:r w:rsidR="003B5E03">
        <w:t>,</w:t>
      </w:r>
      <w:r w:rsidR="00C933D7" w:rsidRPr="006831B2">
        <w:t xml:space="preserve"> d’articuler la formation à la parentalité scolaire avec la formation linguistique et</w:t>
      </w:r>
      <w:r w:rsidR="00053F4C" w:rsidRPr="006831B2">
        <w:t>,</w:t>
      </w:r>
      <w:r w:rsidR="00C933D7" w:rsidRPr="006831B2">
        <w:t xml:space="preserve"> d’autre part</w:t>
      </w:r>
      <w:r w:rsidR="00397F6A" w:rsidRPr="006831B2">
        <w:t>,</w:t>
      </w:r>
      <w:r w:rsidR="00C933D7" w:rsidRPr="006831B2">
        <w:t xml:space="preserve"> de </w:t>
      </w:r>
      <w:r w:rsidR="00F03A93" w:rsidRPr="006831B2">
        <w:t>renforcer</w:t>
      </w:r>
      <w:r w:rsidR="00C933D7" w:rsidRPr="006831B2">
        <w:t xml:space="preserve"> la motivation initiale </w:t>
      </w:r>
      <w:r w:rsidR="00E67654" w:rsidRPr="006831B2">
        <w:t>en</w:t>
      </w:r>
      <w:r w:rsidR="005A7146" w:rsidRPr="006831B2">
        <w:t xml:space="preserve"> </w:t>
      </w:r>
      <w:r w:rsidR="00E67654" w:rsidRPr="006831B2">
        <w:t>allant</w:t>
      </w:r>
      <w:r w:rsidR="005A7146" w:rsidRPr="006831B2">
        <w:t xml:space="preserve"> plus loin </w:t>
      </w:r>
      <w:r w:rsidR="00C933D7" w:rsidRPr="006831B2">
        <w:t>(</w:t>
      </w:r>
      <w:r w:rsidR="00776BFC" w:rsidRPr="006831B2">
        <w:t xml:space="preserve">délivrance d’une attestation de suivi du cursus </w:t>
      </w:r>
      <w:r w:rsidR="00523826" w:rsidRPr="006831B2">
        <w:t>OEPRE</w:t>
      </w:r>
      <w:r w:rsidR="00C933D7" w:rsidRPr="006831B2">
        <w:t xml:space="preserve">). </w:t>
      </w:r>
    </w:p>
    <w:p w:rsidR="00C65C7E" w:rsidRPr="00A66BE4" w:rsidRDefault="004439D2" w:rsidP="00A66BE4">
      <w:pPr>
        <w:pStyle w:val="Paragraphedeliste"/>
        <w:numPr>
          <w:ilvl w:val="0"/>
          <w:numId w:val="20"/>
        </w:numPr>
        <w:jc w:val="both"/>
      </w:pPr>
      <w:r>
        <w:t xml:space="preserve">La </w:t>
      </w:r>
      <w:r w:rsidR="00A66BE4">
        <w:t>« </w:t>
      </w:r>
      <w:r>
        <w:t>mallette des parents</w:t>
      </w:r>
      <w:r w:rsidR="00A66BE4">
        <w:t xml:space="preserve"> » est un outil à destination des professeurs créé par l’éducation nationale visant à accompagner les formateurs dans leur relation avec les parents. Un site internet est dédié à cet outil : </w:t>
      </w:r>
      <w:r w:rsidR="00A66BE4" w:rsidRPr="00A66BE4">
        <w:t>http://mallettedesparents.onisep.fr/</w:t>
      </w:r>
    </w:p>
    <w:p w:rsidR="00BF74D1" w:rsidRDefault="00BF74D1" w:rsidP="00BF74D1">
      <w:pPr>
        <w:spacing w:after="0"/>
        <w:jc w:val="both"/>
      </w:pPr>
      <w:r>
        <w:rPr>
          <w:noProof/>
          <w:lang w:eastAsia="fr-FR"/>
        </w:rPr>
        <w:drawing>
          <wp:inline distT="0" distB="0" distL="0" distR="0" wp14:anchorId="032E9C31" wp14:editId="2E2AAAC4">
            <wp:extent cx="379974" cy="319178"/>
            <wp:effectExtent l="0" t="0" r="1270" b="508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3071" cy="321779"/>
                    </a:xfrm>
                    <a:prstGeom prst="rect">
                      <a:avLst/>
                    </a:prstGeom>
                  </pic:spPr>
                </pic:pic>
              </a:graphicData>
            </a:graphic>
          </wp:inline>
        </w:drawing>
      </w:r>
      <w:r>
        <w:t>PISTES</w:t>
      </w:r>
    </w:p>
    <w:p w:rsidR="009C700D" w:rsidRPr="003942A0" w:rsidRDefault="009C700D" w:rsidP="00BF74D1">
      <w:pPr>
        <w:jc w:val="both"/>
      </w:pPr>
      <w:r w:rsidRPr="003942A0">
        <w:t>Mieux comprendre le fonctionnement de l’école c’est la possibilité d’assumer une citoyenneté active dans l’école ou l’établissement de son enfant.</w:t>
      </w:r>
    </w:p>
    <w:p w:rsidR="00FF789D" w:rsidRPr="00EF7A9D" w:rsidRDefault="00BF74D1" w:rsidP="00EF7A9D">
      <w:pPr>
        <w:jc w:val="both"/>
      </w:pPr>
      <w:r w:rsidRPr="003942A0">
        <w:t>L’enquête nationale montre que les parents bénéficiant d’OEPRE sont plus enclins à prendre part aux instances participatives de l’école ou de l’établissement de leur enfant (conseil d’administration, etc</w:t>
      </w:r>
      <w:r w:rsidR="004F2415">
        <w:t>.</w:t>
      </w:r>
      <w:r w:rsidRPr="003942A0">
        <w:t>).</w:t>
      </w:r>
      <w:r w:rsidR="009C700D" w:rsidRPr="003942A0">
        <w:t xml:space="preserve"> Cette dimension participative des parents aux instances doit être abordée lors des ateliers de formation.</w:t>
      </w:r>
    </w:p>
    <w:p w:rsidR="006E5588" w:rsidRDefault="006E5588" w:rsidP="006A4E45">
      <w:pPr>
        <w:pStyle w:val="Titre1"/>
      </w:pPr>
      <w:bookmarkStart w:id="7" w:name="_Toc480467209"/>
      <w:r w:rsidRPr="006E5588">
        <w:lastRenderedPageBreak/>
        <w:t>La formation des formateurs et des enseignants</w:t>
      </w:r>
      <w:bookmarkEnd w:id="7"/>
    </w:p>
    <w:p w:rsidR="006E5588" w:rsidRDefault="006E5588" w:rsidP="006E5588"/>
    <w:p w:rsidR="00E1205B" w:rsidRDefault="00E1205B" w:rsidP="00065AC8">
      <w:pPr>
        <w:jc w:val="both"/>
      </w:pPr>
      <w:r>
        <w:t xml:space="preserve">Il existe deux profils majoritaires parmi les intervenants </w:t>
      </w:r>
      <w:r w:rsidR="00523826">
        <w:t>OEPRE</w:t>
      </w:r>
      <w:r>
        <w:t> :</w:t>
      </w:r>
    </w:p>
    <w:p w:rsidR="00E1205B" w:rsidRPr="006C3A15" w:rsidRDefault="00053F4C" w:rsidP="00867923">
      <w:pPr>
        <w:pStyle w:val="Paragraphedeliste"/>
        <w:numPr>
          <w:ilvl w:val="0"/>
          <w:numId w:val="4"/>
        </w:numPr>
        <w:jc w:val="both"/>
        <w:rPr>
          <w:b/>
          <w:color w:val="365F91" w:themeColor="accent1" w:themeShade="BF"/>
        </w:rPr>
      </w:pPr>
      <w:r>
        <w:rPr>
          <w:b/>
          <w:color w:val="365F91" w:themeColor="accent1" w:themeShade="BF"/>
        </w:rPr>
        <w:t>l</w:t>
      </w:r>
      <w:r w:rsidR="00E1205B" w:rsidRPr="006C3A15">
        <w:rPr>
          <w:b/>
          <w:color w:val="365F91" w:themeColor="accent1" w:themeShade="BF"/>
        </w:rPr>
        <w:t>’enseignant</w:t>
      </w:r>
      <w:r w:rsidR="00F03A93">
        <w:rPr>
          <w:b/>
          <w:color w:val="365F91" w:themeColor="accent1" w:themeShade="BF"/>
        </w:rPr>
        <w:t xml:space="preserve"> de français langue étrangère</w:t>
      </w:r>
      <w:r w:rsidR="00C65C7E">
        <w:rPr>
          <w:b/>
          <w:color w:val="365F91" w:themeColor="accent1" w:themeShade="BF"/>
        </w:rPr>
        <w:t xml:space="preserve"> (FLE)</w:t>
      </w:r>
    </w:p>
    <w:p w:rsidR="00E1205B" w:rsidRDefault="00681F91" w:rsidP="00E1205B">
      <w:pPr>
        <w:pStyle w:val="Paragraphedeliste"/>
        <w:jc w:val="both"/>
      </w:pPr>
      <w:r>
        <w:rPr>
          <w:b/>
          <w:noProof/>
          <w:color w:val="4F81BD" w:themeColor="accent1"/>
          <w:lang w:eastAsia="fr-FR"/>
        </w:rPr>
        <mc:AlternateContent>
          <mc:Choice Requires="wps">
            <w:drawing>
              <wp:anchor distT="0" distB="0" distL="114300" distR="114300" simplePos="0" relativeHeight="251657216" behindDoc="0" locked="0" layoutInCell="1" allowOverlap="1" wp14:anchorId="216A0023" wp14:editId="7A93F2A3">
                <wp:simplePos x="0" y="0"/>
                <wp:positionH relativeFrom="column">
                  <wp:posOffset>-699770</wp:posOffset>
                </wp:positionH>
                <wp:positionV relativeFrom="paragraph">
                  <wp:posOffset>694690</wp:posOffset>
                </wp:positionV>
                <wp:extent cx="647700" cy="1962150"/>
                <wp:effectExtent l="57150" t="38100" r="76200" b="57150"/>
                <wp:wrapNone/>
                <wp:docPr id="8" name="Flèche courbée vers la droit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1962150"/>
                        </a:xfrm>
                        <a:prstGeom prst="curvedRightArrow">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A0D3C6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courbée vers la droite 8" o:spid="_x0000_s1026" type="#_x0000_t102" style="position:absolute;margin-left:-55.1pt;margin-top:54.7pt;width:51pt;height:1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wKhQIAAFEFAAAOAAAAZHJzL2Uyb0RvYy54bWysVM1OGzEQvlfqO1i+l81GAcqKDYpAVJUi&#10;QEDF2fHayQqvxx072aRP1D4HL9axdzdQitSq6sWyPf/zfTOnZ9vGsI1CX4MteX4w4kxZCVVtlyX/&#10;cn/54SNnPghbCQNWlXynPD+bvn932rpCjWEFplLIyIn1RetKvgrBFVnm5Uo1wh+AU5aEGrARgZ64&#10;zCoULXlvTDYejY6yFrByCFJ5T78XnZBPk3+tlQzXWnsVmCk55RbSielcxDObnopiicKtatmnIf4h&#10;i0bUloLuXV2IINga699cNbVE8KDDgYQmA61rqVINVE0+elXN3Uo4lWqh5ni3b5P/f27l1eYGWV2V&#10;nICyoiGILs3Td2o/k7DGxdMPleBlRrAKoQ6KfYxNa50vyPbO3WAs27s5yEdPguwXSXz4XmersYm6&#10;VDTbJgR2ewTUNjBJn0eT4+MR4SRJlJ8cjfPDBFEmisHaoQ+fFDQsXkou17hR1W29XIUZIrQJBLGZ&#10;+xBzEcWg3ifW5ZKyCjujYjrG3ipNHaDoebJO3FPnBtlGEGuElMqGPBZN/pJ2NNO1MXvD8Z8Ne/1o&#10;qhIv98Z/EXVvkSKDDXvjpraAb0WvHoeUdac/dKCrO7ZgAdWOwEfopsI7eVlTU+fChxuBNAYEBI12&#10;uKZDG2hLDv2NsxXgt7f+oz6xk6SctTRWJfdf1wIVZ+azJd6e5JNJnMP0mBwej+mBLyWLlxK7bs6B&#10;MMhpiTiZrlE/mOGqEZoH2gCzGJVEwkqKTbQIODzOQzfutEOkms2SGs2eE2Fu75wcUI9Eud8+CHQ9&#10;swJx8gqGERTFK1J1uhEPC7N1AF0nxj33te83zW0iTr9j4mJ4+U5az5tw+hMAAP//AwBQSwMEFAAG&#10;AAgAAAAhALd6IIPhAAAACwEAAA8AAABkcnMvZG93bnJldi54bWxMj8FugzAMhu+T9g6RJ+1S0QSE&#10;KkYJ1VZp025dYZfdUuICGkkQSQt9+3mn7Wj/n35/LnaLGdgVJ987KyFeC2BoG6d720r4rF+jDJgP&#10;ymo1OIsSbuhhV97fFSrXbrZHvFahZVRifa4kdCGMOee+6dAov3YjWsrObjIq0Di1XE9qpnIz8ESI&#10;DTeqt3ShUyPuO2y+q4uRUCfpaq6+3j4Ox5fN+63WFa4OeykfH5bnLbCAS/iD4Vef1KEkp5O7WO3Z&#10;ICGKY5EQS4l4SoEREmW0OElI4ywFXhb8/w/lDwAAAP//AwBQSwECLQAUAAYACAAAACEAtoM4kv4A&#10;AADhAQAAEwAAAAAAAAAAAAAAAAAAAAAAW0NvbnRlbnRfVHlwZXNdLnhtbFBLAQItABQABgAIAAAA&#10;IQA4/SH/1gAAAJQBAAALAAAAAAAAAAAAAAAAAC8BAABfcmVscy8ucmVsc1BLAQItABQABgAIAAAA&#10;IQBWeywKhQIAAFEFAAAOAAAAAAAAAAAAAAAAAC4CAABkcnMvZTJvRG9jLnhtbFBLAQItABQABgAI&#10;AAAAIQC3eiCD4QAAAAsBAAAPAAAAAAAAAAAAAAAAAN8EAABkcnMvZG93bnJldi54bWxQSwUGAAAA&#10;AAQABADzAAAA7QUAAAAA&#10;" adj="18035,20709,16200" fillcolor="#a7bfde [1620]" strokecolor="#4579b8 [3044]">
                <v:fill color2="#e4ecf5 [500]" rotate="t" angle="180" colors="0 #a3c4ff;22938f #bfd5ff;1 #e5eeff" focus="100%" type="gradient"/>
                <v:shadow on="t" color="black" opacity="24903f" origin=",.5" offset="0,.55556mm"/>
                <v:path arrowok="t"/>
              </v:shape>
            </w:pict>
          </mc:Fallback>
        </mc:AlternateContent>
      </w:r>
      <w:r w:rsidR="00065AC8" w:rsidRPr="00065AC8">
        <w:t>Lorsque les intervenants sont des enseignants du premier ou du second degré</w:t>
      </w:r>
      <w:r w:rsidR="00053F4C">
        <w:t>,</w:t>
      </w:r>
      <w:r w:rsidR="00065AC8" w:rsidRPr="00065AC8">
        <w:t xml:space="preserve"> ils sont essentiellement formés à l’enseignement pour un public d’âge </w:t>
      </w:r>
      <w:r w:rsidR="00065AC8" w:rsidRPr="006831B2">
        <w:t xml:space="preserve">scolaire, </w:t>
      </w:r>
      <w:r w:rsidR="00053F4C" w:rsidRPr="006831B2">
        <w:t>à savoir</w:t>
      </w:r>
      <w:r w:rsidR="00065AC8" w:rsidRPr="006831B2">
        <w:t xml:space="preserve"> </w:t>
      </w:r>
      <w:r w:rsidR="00053F4C" w:rsidRPr="006831B2">
        <w:t xml:space="preserve">des </w:t>
      </w:r>
      <w:r w:rsidR="00053F4C">
        <w:t>enfants</w:t>
      </w:r>
      <w:r w:rsidR="00065AC8" w:rsidRPr="00065AC8">
        <w:t xml:space="preserve"> le plus souvent francophones. S’ils sont au fait des exigences scolaires, ils n’ont pas forcément l’habitude </w:t>
      </w:r>
      <w:r w:rsidR="00C65C7E">
        <w:t>de former</w:t>
      </w:r>
      <w:r w:rsidR="00065AC8" w:rsidRPr="00065AC8">
        <w:t xml:space="preserve"> un public d’adultes. </w:t>
      </w:r>
    </w:p>
    <w:p w:rsidR="00E1205B" w:rsidRDefault="00E1205B" w:rsidP="00E1205B">
      <w:pPr>
        <w:pStyle w:val="Paragraphedeliste"/>
        <w:jc w:val="both"/>
      </w:pPr>
    </w:p>
    <w:p w:rsidR="00E1205B" w:rsidRPr="006C3A15" w:rsidRDefault="00053F4C" w:rsidP="00867923">
      <w:pPr>
        <w:pStyle w:val="Paragraphedeliste"/>
        <w:numPr>
          <w:ilvl w:val="0"/>
          <w:numId w:val="4"/>
        </w:numPr>
        <w:jc w:val="both"/>
        <w:rPr>
          <w:b/>
          <w:color w:val="365F91" w:themeColor="accent1" w:themeShade="BF"/>
        </w:rPr>
      </w:pPr>
      <w:r>
        <w:rPr>
          <w:b/>
          <w:color w:val="365F91" w:themeColor="accent1" w:themeShade="BF"/>
        </w:rPr>
        <w:t>l</w:t>
      </w:r>
      <w:r w:rsidR="00E1205B" w:rsidRPr="006C3A15">
        <w:rPr>
          <w:b/>
          <w:color w:val="365F91" w:themeColor="accent1" w:themeShade="BF"/>
        </w:rPr>
        <w:t>e formateur</w:t>
      </w:r>
    </w:p>
    <w:p w:rsidR="006E5588" w:rsidRDefault="00E1205B" w:rsidP="00E1205B">
      <w:pPr>
        <w:pStyle w:val="Paragraphedeliste"/>
        <w:jc w:val="both"/>
      </w:pPr>
      <w:r>
        <w:t>D’autres</w:t>
      </w:r>
      <w:r w:rsidR="00065AC8" w:rsidRPr="00065AC8">
        <w:t xml:space="preserve"> intervenants sont recrutés parmi des travailleurs sociaux, certains ayant une expérience dans l’accompagnement d’adultes migrants à l’appropriation du français, dans une visée d’autonomie sociale ou professionnelle mais ils n’ont pas de réelle connaissance des attentes de </w:t>
      </w:r>
      <w:r w:rsidR="00065AC8" w:rsidRPr="006831B2">
        <w:t>l’école en</w:t>
      </w:r>
      <w:r w:rsidR="00F03A93" w:rsidRPr="006831B2">
        <w:t xml:space="preserve"> matière</w:t>
      </w:r>
      <w:r w:rsidR="00065AC8" w:rsidRPr="006831B2">
        <w:t xml:space="preserve"> </w:t>
      </w:r>
      <w:r w:rsidR="00065AC8" w:rsidRPr="00065AC8">
        <w:t>de parentalité et de coéducation.</w:t>
      </w:r>
    </w:p>
    <w:p w:rsidR="006E5588" w:rsidRDefault="006E5588" w:rsidP="006E5588"/>
    <w:p w:rsidR="006E5588" w:rsidRPr="00D75A25" w:rsidRDefault="00081FD2" w:rsidP="006E5588">
      <w:r w:rsidRPr="00D75A25">
        <w:t xml:space="preserve">En fonction du profil de l’intervenant, les formations </w:t>
      </w:r>
      <w:r w:rsidRPr="006831B2">
        <w:t>proposées</w:t>
      </w:r>
      <w:r w:rsidR="00F03A93" w:rsidRPr="006831B2">
        <w:t xml:space="preserve"> à celui-ci</w:t>
      </w:r>
      <w:r w:rsidRPr="006831B2">
        <w:t xml:space="preserve"> ne seront </w:t>
      </w:r>
      <w:r w:rsidRPr="00D75A25">
        <w:t>pas les même</w:t>
      </w:r>
      <w:r w:rsidR="00E67654" w:rsidRPr="00E67654">
        <w:rPr>
          <w:color w:val="00B050"/>
        </w:rPr>
        <w:t>s</w:t>
      </w:r>
      <w:r w:rsidRPr="00D75A25">
        <w:t> :</w:t>
      </w:r>
    </w:p>
    <w:p w:rsidR="00081FD2" w:rsidRPr="00081FD2" w:rsidRDefault="00081FD2" w:rsidP="00081FD2">
      <w:pPr>
        <w:autoSpaceDE w:val="0"/>
        <w:autoSpaceDN w:val="0"/>
        <w:adjustRightInd w:val="0"/>
        <w:spacing w:after="0" w:line="240" w:lineRule="auto"/>
        <w:rPr>
          <w:rFonts w:ascii="Calibri" w:hAnsi="Calibri" w:cs="Times New Roman"/>
          <w:sz w:val="24"/>
          <w:szCs w:val="24"/>
        </w:rPr>
      </w:pPr>
    </w:p>
    <w:p w:rsidR="00081FD2" w:rsidRPr="00FF789D" w:rsidRDefault="004F2415" w:rsidP="00867923">
      <w:pPr>
        <w:pStyle w:val="Paragraphedeliste"/>
        <w:numPr>
          <w:ilvl w:val="0"/>
          <w:numId w:val="5"/>
        </w:num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u</w:t>
      </w:r>
      <w:r w:rsidR="00081FD2" w:rsidRPr="00E176EF">
        <w:rPr>
          <w:rFonts w:ascii="Calibri" w:hAnsi="Calibri" w:cs="Calibri"/>
          <w:b/>
          <w:bCs/>
          <w:color w:val="000000"/>
        </w:rPr>
        <w:t xml:space="preserve">ne formation à la didactique du français comme langue seconde </w:t>
      </w:r>
      <w:r w:rsidR="00081FD2" w:rsidRPr="00E176EF">
        <w:rPr>
          <w:rFonts w:ascii="Calibri" w:hAnsi="Calibri" w:cs="Calibri"/>
          <w:color w:val="000000"/>
        </w:rPr>
        <w:t xml:space="preserve">: la situation des parents allophones résidant en France place le français à leur enseigner dans la catégorie didactique du « </w:t>
      </w:r>
      <w:r w:rsidR="00081FD2" w:rsidRPr="00E176EF">
        <w:rPr>
          <w:rFonts w:ascii="Calibri" w:hAnsi="Calibri" w:cs="Calibri"/>
          <w:i/>
          <w:iCs/>
          <w:color w:val="000000"/>
        </w:rPr>
        <w:t xml:space="preserve">français langue seconde </w:t>
      </w:r>
      <w:r w:rsidR="00081FD2" w:rsidRPr="00E176EF">
        <w:rPr>
          <w:rFonts w:ascii="Calibri" w:hAnsi="Calibri" w:cs="Calibri"/>
          <w:color w:val="000000"/>
        </w:rPr>
        <w:t>» (Goï &amp; Huver,</w:t>
      </w:r>
      <w:r w:rsidR="006831B2">
        <w:rPr>
          <w:rFonts w:ascii="Calibri" w:hAnsi="Calibri" w:cs="Calibri"/>
          <w:color w:val="000000"/>
        </w:rPr>
        <w:t xml:space="preserve"> 2012 ; Vigner, 2001; Cuq, 1999</w:t>
      </w:r>
      <w:r w:rsidR="00081FD2" w:rsidRPr="00E176EF">
        <w:rPr>
          <w:rFonts w:ascii="Calibri" w:hAnsi="Calibri" w:cs="Calibri"/>
          <w:color w:val="000000"/>
        </w:rPr>
        <w:t xml:space="preserve">). </w:t>
      </w:r>
      <w:r w:rsidR="00081FD2" w:rsidRPr="00FF789D">
        <w:rPr>
          <w:rFonts w:ascii="Calibri" w:hAnsi="Calibri" w:cs="Calibri"/>
          <w:color w:val="000000"/>
        </w:rPr>
        <w:t>Il s’agit de permettre une meilleure communication entre</w:t>
      </w:r>
      <w:r w:rsidR="00FF789D" w:rsidRPr="00FF789D">
        <w:rPr>
          <w:rFonts w:ascii="Calibri" w:hAnsi="Calibri" w:cs="Calibri"/>
          <w:color w:val="000000"/>
        </w:rPr>
        <w:t xml:space="preserve"> les familles et l’</w:t>
      </w:r>
      <w:r>
        <w:rPr>
          <w:rFonts w:ascii="Calibri" w:hAnsi="Calibri" w:cs="Calibri"/>
          <w:color w:val="000000"/>
        </w:rPr>
        <w:t>école ;</w:t>
      </w:r>
    </w:p>
    <w:p w:rsidR="00081FD2" w:rsidRPr="00081FD2" w:rsidRDefault="00081FD2" w:rsidP="00081FD2">
      <w:pPr>
        <w:autoSpaceDE w:val="0"/>
        <w:autoSpaceDN w:val="0"/>
        <w:adjustRightInd w:val="0"/>
        <w:spacing w:after="0" w:line="240" w:lineRule="auto"/>
        <w:jc w:val="both"/>
        <w:rPr>
          <w:rFonts w:ascii="Calibri" w:hAnsi="Calibri" w:cs="Calibri"/>
          <w:color w:val="000000"/>
        </w:rPr>
      </w:pPr>
    </w:p>
    <w:p w:rsidR="00081FD2" w:rsidRPr="00E176EF" w:rsidRDefault="004F2415" w:rsidP="00867923">
      <w:pPr>
        <w:pStyle w:val="Paragraphedeliste"/>
        <w:numPr>
          <w:ilvl w:val="0"/>
          <w:numId w:val="5"/>
        </w:num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u</w:t>
      </w:r>
      <w:r w:rsidR="00081FD2" w:rsidRPr="00E176EF">
        <w:rPr>
          <w:rFonts w:ascii="Calibri" w:hAnsi="Calibri" w:cs="Calibri"/>
          <w:b/>
          <w:bCs/>
          <w:color w:val="000000"/>
        </w:rPr>
        <w:t xml:space="preserve">ne formation où l’on apprend à s’adresser à un public d’adultes allophones </w:t>
      </w:r>
      <w:r w:rsidR="00081FD2" w:rsidRPr="00E176EF">
        <w:rPr>
          <w:rFonts w:ascii="Calibri" w:hAnsi="Calibri" w:cs="Calibri"/>
          <w:color w:val="000000"/>
        </w:rPr>
        <w:t>: le public en situation d’apprentiss</w:t>
      </w:r>
      <w:r w:rsidR="0084198B">
        <w:rPr>
          <w:rFonts w:ascii="Calibri" w:hAnsi="Calibri" w:cs="Calibri"/>
          <w:color w:val="000000"/>
        </w:rPr>
        <w:t xml:space="preserve">age est un public d’adultes, </w:t>
      </w:r>
      <w:r w:rsidR="0084198B" w:rsidRPr="004F2415">
        <w:rPr>
          <w:rFonts w:ascii="Calibri" w:hAnsi="Calibri" w:cs="Calibri"/>
        </w:rPr>
        <w:t>ma</w:t>
      </w:r>
      <w:r>
        <w:rPr>
          <w:rFonts w:ascii="Calibri" w:hAnsi="Calibri" w:cs="Calibri"/>
        </w:rPr>
        <w:t>î</w:t>
      </w:r>
      <w:r w:rsidR="00081FD2" w:rsidRPr="004F2415">
        <w:rPr>
          <w:rFonts w:ascii="Calibri" w:hAnsi="Calibri" w:cs="Calibri"/>
        </w:rPr>
        <w:t>trisant</w:t>
      </w:r>
      <w:r w:rsidR="00081FD2" w:rsidRPr="00E176EF">
        <w:rPr>
          <w:rFonts w:ascii="Calibri" w:hAnsi="Calibri" w:cs="Calibri"/>
          <w:color w:val="000000"/>
        </w:rPr>
        <w:t xml:space="preserve"> déjà une ou plusieurs langues, et dont les processus d’apprentissage ne peuvent s</w:t>
      </w:r>
      <w:r>
        <w:rPr>
          <w:rFonts w:ascii="Calibri" w:hAnsi="Calibri" w:cs="Calibri"/>
          <w:color w:val="000000"/>
        </w:rPr>
        <w:t>e calquer sur ceux des enfants ;</w:t>
      </w:r>
    </w:p>
    <w:p w:rsidR="00E176EF" w:rsidRPr="00081FD2" w:rsidRDefault="00E176EF" w:rsidP="00081FD2">
      <w:pPr>
        <w:autoSpaceDE w:val="0"/>
        <w:autoSpaceDN w:val="0"/>
        <w:adjustRightInd w:val="0"/>
        <w:spacing w:after="0" w:line="240" w:lineRule="auto"/>
        <w:jc w:val="both"/>
        <w:rPr>
          <w:rFonts w:ascii="Calibri" w:hAnsi="Calibri" w:cs="Calibri"/>
          <w:color w:val="000000"/>
        </w:rPr>
      </w:pPr>
    </w:p>
    <w:p w:rsidR="00081FD2" w:rsidRPr="00E176EF" w:rsidRDefault="004F2415" w:rsidP="00867923">
      <w:pPr>
        <w:pStyle w:val="Paragraphedeliste"/>
        <w:numPr>
          <w:ilvl w:val="0"/>
          <w:numId w:val="5"/>
        </w:num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u</w:t>
      </w:r>
      <w:r w:rsidR="00081FD2" w:rsidRPr="00E176EF">
        <w:rPr>
          <w:rFonts w:ascii="Calibri" w:hAnsi="Calibri" w:cs="Calibri"/>
          <w:b/>
          <w:bCs/>
          <w:color w:val="000000"/>
        </w:rPr>
        <w:t xml:space="preserve">ne formation permettant </w:t>
      </w:r>
      <w:r w:rsidR="00081FD2" w:rsidRPr="006831B2">
        <w:rPr>
          <w:rFonts w:ascii="Calibri" w:hAnsi="Calibri" w:cs="Calibri"/>
          <w:b/>
          <w:bCs/>
        </w:rPr>
        <w:t>d’anticiper les attentes de l’école</w:t>
      </w:r>
      <w:r w:rsidR="0084198B" w:rsidRPr="006831B2">
        <w:rPr>
          <w:rFonts w:ascii="Calibri" w:hAnsi="Calibri" w:cs="Calibri"/>
          <w:b/>
          <w:bCs/>
        </w:rPr>
        <w:t xml:space="preserve"> et </w:t>
      </w:r>
      <w:r w:rsidR="00081FD2" w:rsidRPr="006831B2">
        <w:rPr>
          <w:rFonts w:ascii="Calibri" w:hAnsi="Calibri" w:cs="Calibri"/>
          <w:b/>
          <w:bCs/>
        </w:rPr>
        <w:t xml:space="preserve">la façon </w:t>
      </w:r>
      <w:r w:rsidR="00081FD2" w:rsidRPr="00E176EF">
        <w:rPr>
          <w:rFonts w:ascii="Calibri" w:hAnsi="Calibri" w:cs="Calibri"/>
          <w:b/>
          <w:bCs/>
          <w:color w:val="000000"/>
        </w:rPr>
        <w:t xml:space="preserve">dont les parents peuvent envisager leur </w:t>
      </w:r>
      <w:r w:rsidR="00C6358F">
        <w:rPr>
          <w:rFonts w:ascii="Calibri" w:hAnsi="Calibri" w:cs="Calibri"/>
          <w:b/>
          <w:bCs/>
          <w:color w:val="000000"/>
        </w:rPr>
        <w:t>rôle vis-à-vis de l’école</w:t>
      </w:r>
      <w:r>
        <w:rPr>
          <w:rFonts w:ascii="Calibri" w:hAnsi="Calibri" w:cs="Calibri"/>
          <w:b/>
          <w:bCs/>
          <w:color w:val="000000"/>
        </w:rPr>
        <w:t> ;</w:t>
      </w:r>
    </w:p>
    <w:p w:rsidR="00081FD2" w:rsidRPr="00081FD2" w:rsidRDefault="00081FD2" w:rsidP="00081FD2">
      <w:pPr>
        <w:autoSpaceDE w:val="0"/>
        <w:autoSpaceDN w:val="0"/>
        <w:adjustRightInd w:val="0"/>
        <w:spacing w:after="0" w:line="240" w:lineRule="auto"/>
        <w:jc w:val="both"/>
        <w:rPr>
          <w:rFonts w:ascii="Calibri" w:hAnsi="Calibri" w:cs="Calibri"/>
          <w:color w:val="000000"/>
        </w:rPr>
      </w:pPr>
    </w:p>
    <w:p w:rsidR="00081FD2" w:rsidRPr="00E176EF" w:rsidRDefault="004F2415" w:rsidP="00867923">
      <w:pPr>
        <w:pStyle w:val="Paragraphedeliste"/>
        <w:numPr>
          <w:ilvl w:val="0"/>
          <w:numId w:val="5"/>
        </w:numPr>
        <w:autoSpaceDE w:val="0"/>
        <w:autoSpaceDN w:val="0"/>
        <w:adjustRightInd w:val="0"/>
        <w:spacing w:after="0" w:line="240" w:lineRule="auto"/>
        <w:jc w:val="both"/>
        <w:rPr>
          <w:rFonts w:ascii="Calibri" w:hAnsi="Calibri" w:cs="Calibri"/>
          <w:color w:val="000000"/>
        </w:rPr>
      </w:pPr>
      <w:r>
        <w:rPr>
          <w:rFonts w:ascii="Calibri" w:hAnsi="Calibri" w:cs="Calibri"/>
          <w:b/>
          <w:bCs/>
          <w:color w:val="000000"/>
        </w:rPr>
        <w:t>u</w:t>
      </w:r>
      <w:r w:rsidR="00081FD2" w:rsidRPr="00E176EF">
        <w:rPr>
          <w:rFonts w:ascii="Calibri" w:hAnsi="Calibri" w:cs="Calibri"/>
          <w:b/>
          <w:bCs/>
          <w:color w:val="000000"/>
        </w:rPr>
        <w:t xml:space="preserve">ne formation à la rencontre interculturelle : </w:t>
      </w:r>
      <w:r w:rsidR="00081FD2" w:rsidRPr="00E176EF">
        <w:rPr>
          <w:rFonts w:ascii="Calibri" w:hAnsi="Calibri" w:cs="Calibri"/>
          <w:color w:val="000000"/>
        </w:rPr>
        <w:t>les groupes d’apprenants d’</w:t>
      </w:r>
      <w:r w:rsidR="00523826">
        <w:rPr>
          <w:rFonts w:ascii="Calibri" w:hAnsi="Calibri" w:cs="Calibri"/>
          <w:color w:val="000000"/>
        </w:rPr>
        <w:t>OEPRE</w:t>
      </w:r>
      <w:r w:rsidR="00081FD2" w:rsidRPr="00E176EF">
        <w:rPr>
          <w:rFonts w:ascii="Calibri" w:hAnsi="Calibri" w:cs="Calibri"/>
          <w:color w:val="000000"/>
        </w:rPr>
        <w:t xml:space="preserve"> sont hétérogènes, plurilingues et forment un ensemble multiculturel. Aborder les questions sensibles des valeurs se place ainsi dans un contexte où le développement d’une </w:t>
      </w:r>
      <w:r w:rsidR="00081FD2" w:rsidRPr="00AC7032">
        <w:rPr>
          <w:rFonts w:ascii="Calibri" w:hAnsi="Calibri" w:cs="Calibri"/>
          <w:bCs/>
          <w:color w:val="000000"/>
        </w:rPr>
        <w:t>compétence interculturelle</w:t>
      </w:r>
      <w:r w:rsidR="00647099">
        <w:rPr>
          <w:rFonts w:ascii="Calibri" w:hAnsi="Calibri" w:cs="Calibri"/>
          <w:bCs/>
          <w:color w:val="000000"/>
        </w:rPr>
        <w:t xml:space="preserve"> </w:t>
      </w:r>
      <w:r w:rsidR="00E176EF" w:rsidRPr="00E176EF">
        <w:rPr>
          <w:rFonts w:ascii="Calibri" w:hAnsi="Calibri" w:cs="Calibri"/>
          <w:color w:val="000000"/>
        </w:rPr>
        <w:t>peut être utile.</w:t>
      </w:r>
    </w:p>
    <w:p w:rsidR="006E5588" w:rsidRPr="00081FD2" w:rsidRDefault="006E5588" w:rsidP="00081FD2">
      <w:pPr>
        <w:jc w:val="both"/>
      </w:pPr>
    </w:p>
    <w:p w:rsidR="006E5588" w:rsidRDefault="006E5588" w:rsidP="006E5588"/>
    <w:p w:rsidR="006E5588" w:rsidRDefault="006E5588" w:rsidP="006E5588"/>
    <w:p w:rsidR="006E5588" w:rsidRPr="006E5588" w:rsidRDefault="006E5588" w:rsidP="006E5588"/>
    <w:p w:rsidR="006E5588" w:rsidRDefault="006E5588">
      <w:pPr>
        <w:rPr>
          <w:rFonts w:asciiTheme="majorHAnsi" w:eastAsiaTheme="majorEastAsia" w:hAnsiTheme="majorHAnsi" w:cstheme="majorBidi"/>
          <w:b/>
          <w:bCs/>
          <w:color w:val="365F91" w:themeColor="accent1" w:themeShade="BF"/>
          <w:sz w:val="28"/>
          <w:szCs w:val="28"/>
        </w:rPr>
      </w:pPr>
      <w:r>
        <w:br w:type="page"/>
      </w:r>
    </w:p>
    <w:p w:rsidR="00F628D5" w:rsidRPr="00156251" w:rsidRDefault="00156251" w:rsidP="006831B2">
      <w:pPr>
        <w:pStyle w:val="Titre1"/>
      </w:pPr>
      <w:bookmarkStart w:id="8" w:name="_Toc480467210"/>
      <w:r w:rsidRPr="00156251">
        <w:lastRenderedPageBreak/>
        <w:t>Les lieux de formation pour les formateurs et les enseignants</w:t>
      </w:r>
      <w:bookmarkEnd w:id="8"/>
    </w:p>
    <w:p w:rsidR="006831B2" w:rsidRPr="006831B2" w:rsidRDefault="006831B2" w:rsidP="006831B2"/>
    <w:p w:rsidR="006C3A15" w:rsidRDefault="00947015" w:rsidP="00867923">
      <w:pPr>
        <w:pStyle w:val="Paragraphedeliste"/>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b/>
          <w:bCs/>
          <w:color w:val="365F91" w:themeColor="accent1" w:themeShade="BF"/>
        </w:rPr>
        <w:t>l</w:t>
      </w:r>
      <w:r w:rsidR="006C3A15" w:rsidRPr="006C3A15">
        <w:rPr>
          <w:rFonts w:ascii="Calibri" w:hAnsi="Calibri" w:cs="Calibri"/>
          <w:b/>
          <w:bCs/>
          <w:color w:val="365F91" w:themeColor="accent1" w:themeShade="BF"/>
        </w:rPr>
        <w:t xml:space="preserve">es CASNAV </w:t>
      </w:r>
    </w:p>
    <w:p w:rsidR="006C3A15" w:rsidRPr="006C3A15" w:rsidRDefault="006C3A15" w:rsidP="006C3A15">
      <w:pPr>
        <w:pStyle w:val="Paragraphedeliste"/>
        <w:autoSpaceDE w:val="0"/>
        <w:autoSpaceDN w:val="0"/>
        <w:adjustRightInd w:val="0"/>
        <w:spacing w:after="0" w:line="240" w:lineRule="auto"/>
        <w:jc w:val="both"/>
        <w:rPr>
          <w:rFonts w:ascii="Calibri" w:hAnsi="Calibri" w:cs="Calibri"/>
          <w:color w:val="000000"/>
        </w:rPr>
      </w:pPr>
      <w:r>
        <w:rPr>
          <w:rFonts w:ascii="Calibri" w:hAnsi="Calibri" w:cs="Calibri"/>
          <w:color w:val="000000"/>
        </w:rPr>
        <w:t>C</w:t>
      </w:r>
      <w:r w:rsidRPr="006C3A15">
        <w:rPr>
          <w:rFonts w:ascii="Calibri" w:hAnsi="Calibri" w:cs="Calibri"/>
          <w:color w:val="000000"/>
        </w:rPr>
        <w:t xml:space="preserve">es organismes proposent des formations pour les enseignants des UPE2A ou – plus largement – à tous les personnels </w:t>
      </w:r>
      <w:r w:rsidR="001E6481">
        <w:rPr>
          <w:rFonts w:ascii="Calibri" w:hAnsi="Calibri" w:cs="Calibri"/>
          <w:color w:val="000000"/>
        </w:rPr>
        <w:t>concernés par</w:t>
      </w:r>
      <w:r w:rsidRPr="006C3A15">
        <w:rPr>
          <w:rFonts w:ascii="Calibri" w:hAnsi="Calibri" w:cs="Calibri"/>
          <w:color w:val="000000"/>
        </w:rPr>
        <w:t xml:space="preserve"> les problématiques </w:t>
      </w:r>
      <w:r w:rsidR="001E6481">
        <w:rPr>
          <w:rFonts w:ascii="Calibri" w:hAnsi="Calibri" w:cs="Calibri"/>
          <w:color w:val="000000"/>
        </w:rPr>
        <w:t>de diversité</w:t>
      </w:r>
      <w:r w:rsidRPr="006C3A15">
        <w:rPr>
          <w:rFonts w:ascii="Calibri" w:hAnsi="Calibri" w:cs="Calibri"/>
          <w:color w:val="000000"/>
        </w:rPr>
        <w:t xml:space="preserve"> linguistique et culturelle en contexte scolaire. Ce sont des structures présentes dans la plupart des régions qui peuvent participer à l</w:t>
      </w:r>
      <w:r w:rsidR="007B5C76">
        <w:rPr>
          <w:rFonts w:ascii="Calibri" w:hAnsi="Calibri" w:cs="Calibri"/>
          <w:color w:val="000000"/>
        </w:rPr>
        <w:t>a formation des intervenants du dispositif</w:t>
      </w:r>
      <w:r w:rsidRPr="006C3A15">
        <w:rPr>
          <w:rFonts w:ascii="Calibri" w:hAnsi="Calibri" w:cs="Calibri"/>
          <w:color w:val="000000"/>
        </w:rPr>
        <w:t xml:space="preserve"> </w:t>
      </w:r>
      <w:r w:rsidR="00523826">
        <w:rPr>
          <w:rFonts w:ascii="Calibri" w:hAnsi="Calibri" w:cs="Calibri"/>
          <w:color w:val="000000"/>
        </w:rPr>
        <w:t>OEPRE</w:t>
      </w:r>
      <w:r w:rsidRPr="006C3A15">
        <w:rPr>
          <w:rFonts w:ascii="Calibri" w:hAnsi="Calibri" w:cs="Calibri"/>
          <w:color w:val="000000"/>
        </w:rPr>
        <w:t xml:space="preserve">. </w:t>
      </w:r>
    </w:p>
    <w:p w:rsidR="006C3A15" w:rsidRPr="000A7491" w:rsidRDefault="006C3A15" w:rsidP="006C3A15">
      <w:pPr>
        <w:autoSpaceDE w:val="0"/>
        <w:autoSpaceDN w:val="0"/>
        <w:adjustRightInd w:val="0"/>
        <w:spacing w:after="0" w:line="240" w:lineRule="auto"/>
        <w:jc w:val="both"/>
        <w:rPr>
          <w:rFonts w:ascii="Calibri" w:hAnsi="Calibri" w:cs="Calibri"/>
          <w:color w:val="000000"/>
        </w:rPr>
      </w:pPr>
    </w:p>
    <w:p w:rsidR="006C3A15" w:rsidRDefault="006C3A15" w:rsidP="00867923">
      <w:pPr>
        <w:pStyle w:val="Paragraphedeliste"/>
        <w:numPr>
          <w:ilvl w:val="0"/>
          <w:numId w:val="6"/>
        </w:numPr>
        <w:autoSpaceDE w:val="0"/>
        <w:autoSpaceDN w:val="0"/>
        <w:adjustRightInd w:val="0"/>
        <w:spacing w:after="0" w:line="240" w:lineRule="auto"/>
        <w:jc w:val="both"/>
        <w:rPr>
          <w:rFonts w:ascii="Calibri" w:hAnsi="Calibri" w:cs="Calibri"/>
          <w:color w:val="000000"/>
        </w:rPr>
      </w:pPr>
      <w:r w:rsidRPr="006C3A15">
        <w:rPr>
          <w:rFonts w:ascii="Calibri" w:hAnsi="Calibri" w:cs="Calibri"/>
          <w:b/>
          <w:bCs/>
          <w:color w:val="365F91" w:themeColor="accent1" w:themeShade="BF"/>
        </w:rPr>
        <w:t xml:space="preserve">Les enseignants des UPE2A </w:t>
      </w:r>
    </w:p>
    <w:p w:rsidR="006C3A15" w:rsidRPr="006C3A15" w:rsidRDefault="006C3A15" w:rsidP="006C3A15">
      <w:pPr>
        <w:pStyle w:val="Paragraphedeliste"/>
        <w:autoSpaceDE w:val="0"/>
        <w:autoSpaceDN w:val="0"/>
        <w:adjustRightInd w:val="0"/>
        <w:spacing w:after="0" w:line="240" w:lineRule="auto"/>
        <w:jc w:val="both"/>
        <w:rPr>
          <w:rFonts w:ascii="Calibri" w:hAnsi="Calibri" w:cs="Calibri"/>
          <w:color w:val="000000"/>
        </w:rPr>
      </w:pPr>
      <w:r>
        <w:rPr>
          <w:rFonts w:ascii="Calibri" w:hAnsi="Calibri" w:cs="Calibri"/>
          <w:color w:val="000000"/>
        </w:rPr>
        <w:t>L</w:t>
      </w:r>
      <w:r w:rsidRPr="006C3A15">
        <w:rPr>
          <w:rFonts w:ascii="Calibri" w:hAnsi="Calibri" w:cs="Calibri"/>
          <w:color w:val="000000"/>
        </w:rPr>
        <w:t xml:space="preserve">es UPE2A sont des unités pédagogiques destinées à l’accueil et à la scolarisation des élèves allophones. Les enseignants qui se voient confier ces UPE2A ont une formation initiale </w:t>
      </w:r>
      <w:r w:rsidRPr="006831B2">
        <w:rPr>
          <w:rFonts w:ascii="Calibri" w:hAnsi="Calibri" w:cs="Calibri"/>
        </w:rPr>
        <w:t xml:space="preserve">d’enseignants </w:t>
      </w:r>
      <w:r w:rsidR="008605F1" w:rsidRPr="006831B2">
        <w:rPr>
          <w:rFonts w:ascii="Calibri" w:hAnsi="Calibri" w:cs="Calibri"/>
        </w:rPr>
        <w:t>traditionnels</w:t>
      </w:r>
      <w:r w:rsidR="009F5A2D" w:rsidRPr="006831B2">
        <w:t xml:space="preserve"> (1</w:t>
      </w:r>
      <w:r w:rsidR="009F5A2D" w:rsidRPr="006831B2">
        <w:rPr>
          <w:vertAlign w:val="superscript"/>
        </w:rPr>
        <w:t>er</w:t>
      </w:r>
      <w:r w:rsidR="009F5A2D" w:rsidRPr="006831B2">
        <w:t xml:space="preserve"> ou 2</w:t>
      </w:r>
      <w:r w:rsidRPr="006831B2">
        <w:rPr>
          <w:vertAlign w:val="superscript"/>
        </w:rPr>
        <w:t>d</w:t>
      </w:r>
      <w:r w:rsidRPr="006831B2">
        <w:t xml:space="preserve"> degré</w:t>
      </w:r>
      <w:r w:rsidR="001639B7" w:rsidRPr="006831B2">
        <w:t>s</w:t>
      </w:r>
      <w:r w:rsidRPr="006831B2">
        <w:t xml:space="preserve">) mais sont - de plus - formés </w:t>
      </w:r>
      <w:r w:rsidRPr="00C61972">
        <w:t>par les CASNAV aux éléments didactiques propres aux spécificités des élèves</w:t>
      </w:r>
      <w:r w:rsidR="00C6358F">
        <w:t xml:space="preserve"> allophones. La plupart d’entre </w:t>
      </w:r>
      <w:r w:rsidRPr="00C61972">
        <w:t xml:space="preserve">eux sont aussi titulaires de la certification complémentaire </w:t>
      </w:r>
      <w:r w:rsidRPr="006831B2">
        <w:t>FLS</w:t>
      </w:r>
      <w:r w:rsidR="009F5A2D" w:rsidRPr="006831B2">
        <w:t xml:space="preserve"> (français langue seconde et de scolarisation)</w:t>
      </w:r>
      <w:r w:rsidRPr="006831B2">
        <w:t>. Ils ont aussi l’habitude de jouer un rôle d’interface entre les</w:t>
      </w:r>
      <w:r w:rsidRPr="006831B2">
        <w:rPr>
          <w:rFonts w:ascii="Calibri" w:hAnsi="Calibri" w:cs="Calibri"/>
        </w:rPr>
        <w:t xml:space="preserve"> exigences de l’institution scolaire et les familles dont les attentes </w:t>
      </w:r>
      <w:r w:rsidRPr="006C3A15">
        <w:rPr>
          <w:rFonts w:ascii="Calibri" w:hAnsi="Calibri" w:cs="Calibri"/>
          <w:color w:val="000000"/>
        </w:rPr>
        <w:t>et les pratiques diffèrent parfois de celles des autres parents d’élèves. Ce sont des personnes ressources particulièrement pertinentes pour la forma</w:t>
      </w:r>
      <w:r w:rsidR="0011518A">
        <w:rPr>
          <w:rFonts w:ascii="Calibri" w:hAnsi="Calibri" w:cs="Calibri"/>
          <w:color w:val="000000"/>
        </w:rPr>
        <w:t>tion des autres intervenants</w:t>
      </w:r>
      <w:r w:rsidRPr="006C3A15">
        <w:rPr>
          <w:rFonts w:ascii="Calibri" w:hAnsi="Calibri" w:cs="Calibri"/>
          <w:color w:val="000000"/>
        </w:rPr>
        <w:t xml:space="preserve"> </w:t>
      </w:r>
      <w:r w:rsidR="00875E90" w:rsidRPr="006831B2">
        <w:rPr>
          <w:rFonts w:ascii="Calibri" w:hAnsi="Calibri" w:cs="Calibri"/>
        </w:rPr>
        <w:t xml:space="preserve">du dispositif </w:t>
      </w:r>
      <w:r w:rsidR="00523826" w:rsidRPr="006831B2">
        <w:rPr>
          <w:rFonts w:ascii="Calibri" w:hAnsi="Calibri" w:cs="Calibri"/>
        </w:rPr>
        <w:t>OEPRE</w:t>
      </w:r>
      <w:r w:rsidRPr="006831B2">
        <w:rPr>
          <w:rFonts w:ascii="Calibri" w:hAnsi="Calibri" w:cs="Calibri"/>
        </w:rPr>
        <w:t xml:space="preserve">, </w:t>
      </w:r>
      <w:r w:rsidR="001154AF" w:rsidRPr="006831B2">
        <w:rPr>
          <w:rFonts w:ascii="Calibri" w:hAnsi="Calibri" w:cs="Calibri"/>
        </w:rPr>
        <w:t>dès lors qu’ils sont associés</w:t>
      </w:r>
      <w:r w:rsidRPr="006831B2">
        <w:rPr>
          <w:rFonts w:ascii="Calibri" w:hAnsi="Calibri" w:cs="Calibri"/>
        </w:rPr>
        <w:t xml:space="preserve"> à tous les niveaux de la réflexion, tout comme</w:t>
      </w:r>
      <w:r w:rsidRPr="006C3A15">
        <w:rPr>
          <w:rFonts w:ascii="Calibri" w:hAnsi="Calibri" w:cs="Calibri"/>
          <w:color w:val="000000"/>
        </w:rPr>
        <w:t xml:space="preserve"> les formateurs des CASNAV. </w:t>
      </w:r>
    </w:p>
    <w:p w:rsidR="006C3A15" w:rsidRPr="000A7491" w:rsidRDefault="006C3A15" w:rsidP="006C3A15">
      <w:pPr>
        <w:autoSpaceDE w:val="0"/>
        <w:autoSpaceDN w:val="0"/>
        <w:adjustRightInd w:val="0"/>
        <w:spacing w:after="0" w:line="240" w:lineRule="auto"/>
        <w:jc w:val="both"/>
        <w:rPr>
          <w:rFonts w:ascii="Calibri" w:hAnsi="Calibri" w:cs="Calibri"/>
          <w:color w:val="000000"/>
        </w:rPr>
      </w:pPr>
    </w:p>
    <w:p w:rsidR="006C3A15" w:rsidRDefault="00947015" w:rsidP="00867923">
      <w:pPr>
        <w:pStyle w:val="Paragraphedeliste"/>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b/>
          <w:bCs/>
          <w:color w:val="365F91" w:themeColor="accent1" w:themeShade="BF"/>
        </w:rPr>
        <w:t>l</w:t>
      </w:r>
      <w:r w:rsidR="006C3A15" w:rsidRPr="006C3A15">
        <w:rPr>
          <w:rFonts w:ascii="Calibri" w:hAnsi="Calibri" w:cs="Calibri"/>
          <w:b/>
          <w:bCs/>
          <w:color w:val="365F91" w:themeColor="accent1" w:themeShade="BF"/>
        </w:rPr>
        <w:t xml:space="preserve">es ressources en ligne </w:t>
      </w:r>
    </w:p>
    <w:p w:rsidR="006C3A15" w:rsidRPr="006C3A15" w:rsidRDefault="006C3A15" w:rsidP="006C3A15">
      <w:pPr>
        <w:pStyle w:val="Paragraphedeliste"/>
        <w:autoSpaceDE w:val="0"/>
        <w:autoSpaceDN w:val="0"/>
        <w:adjustRightInd w:val="0"/>
        <w:spacing w:after="0" w:line="240" w:lineRule="auto"/>
        <w:jc w:val="both"/>
        <w:rPr>
          <w:rFonts w:ascii="Calibri" w:hAnsi="Calibri" w:cs="Calibri"/>
          <w:color w:val="000000"/>
        </w:rPr>
      </w:pPr>
      <w:r>
        <w:rPr>
          <w:rFonts w:ascii="Calibri" w:hAnsi="Calibri" w:cs="Calibri"/>
          <w:color w:val="000000"/>
        </w:rPr>
        <w:t>E</w:t>
      </w:r>
      <w:r w:rsidRPr="006C3A15">
        <w:rPr>
          <w:rFonts w:ascii="Calibri" w:hAnsi="Calibri" w:cs="Calibri"/>
          <w:color w:val="000000"/>
        </w:rPr>
        <w:t>n complément des formations assurées en présentiel par des personnels, plusieurs institutions ou or</w:t>
      </w:r>
      <w:r w:rsidR="00947015">
        <w:rPr>
          <w:rFonts w:ascii="Calibri" w:hAnsi="Calibri" w:cs="Calibri"/>
          <w:color w:val="000000"/>
        </w:rPr>
        <w:t>ganismes, issus de l’é</w:t>
      </w:r>
      <w:r w:rsidR="005D3370">
        <w:rPr>
          <w:rFonts w:ascii="Calibri" w:hAnsi="Calibri" w:cs="Calibri"/>
          <w:color w:val="000000"/>
        </w:rPr>
        <w:t>ducation n</w:t>
      </w:r>
      <w:r w:rsidRPr="006C3A15">
        <w:rPr>
          <w:rFonts w:ascii="Calibri" w:hAnsi="Calibri" w:cs="Calibri"/>
          <w:color w:val="000000"/>
        </w:rPr>
        <w:t>ationale, proposent des documents téléchargeables, des espaces de réflexion, des outils de référencement et des propositions d’activités ou de documents exploitables dans le cadre d’</w:t>
      </w:r>
      <w:r w:rsidR="00523826">
        <w:rPr>
          <w:rFonts w:ascii="Calibri" w:hAnsi="Calibri" w:cs="Calibri"/>
          <w:color w:val="000000"/>
        </w:rPr>
        <w:t>OEPRE</w:t>
      </w:r>
      <w:r w:rsidR="006831B2">
        <w:rPr>
          <w:rFonts w:ascii="Calibri" w:hAnsi="Calibri" w:cs="Calibri"/>
          <w:color w:val="000000"/>
        </w:rPr>
        <w:t xml:space="preserve">. Ainsi, Eduscol ou le réseau CANOPE </w:t>
      </w:r>
      <w:r w:rsidRPr="006C3A15">
        <w:rPr>
          <w:rFonts w:ascii="Calibri" w:hAnsi="Calibri" w:cs="Calibri"/>
          <w:color w:val="000000"/>
        </w:rPr>
        <w:t>sont des espaces en ligne facilement accessibles où les intervenants peuvent trouver de nombreuses ressources pour enrichir leur enseignement.</w:t>
      </w:r>
    </w:p>
    <w:p w:rsidR="006C3A15" w:rsidRPr="006C3A15" w:rsidRDefault="006C3A15" w:rsidP="006C3A15">
      <w:pPr>
        <w:autoSpaceDE w:val="0"/>
        <w:autoSpaceDN w:val="0"/>
        <w:adjustRightInd w:val="0"/>
        <w:spacing w:after="0" w:line="240" w:lineRule="auto"/>
        <w:jc w:val="both"/>
        <w:rPr>
          <w:rFonts w:ascii="Calibri" w:hAnsi="Calibri" w:cs="Times New Roman"/>
        </w:rPr>
      </w:pPr>
    </w:p>
    <w:p w:rsidR="006C3A15" w:rsidRPr="00FF789D" w:rsidRDefault="00947015" w:rsidP="00867923">
      <w:pPr>
        <w:pStyle w:val="Paragraphedeliste"/>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b/>
          <w:bCs/>
          <w:color w:val="365F91" w:themeColor="accent1" w:themeShade="BF"/>
        </w:rPr>
        <w:t>l</w:t>
      </w:r>
      <w:r w:rsidR="00FF789D" w:rsidRPr="00FF789D">
        <w:rPr>
          <w:rFonts w:ascii="Calibri" w:hAnsi="Calibri" w:cs="Calibri"/>
          <w:b/>
          <w:bCs/>
          <w:color w:val="365F91" w:themeColor="accent1" w:themeShade="BF"/>
        </w:rPr>
        <w:t>’apprentissage entre pairs</w:t>
      </w:r>
    </w:p>
    <w:p w:rsidR="006C3A15" w:rsidRPr="006C3A15" w:rsidRDefault="006C3A15" w:rsidP="006C3A15">
      <w:pPr>
        <w:pStyle w:val="Paragraphedeliste"/>
        <w:autoSpaceDE w:val="0"/>
        <w:autoSpaceDN w:val="0"/>
        <w:adjustRightInd w:val="0"/>
        <w:spacing w:after="0" w:line="240" w:lineRule="auto"/>
        <w:jc w:val="both"/>
        <w:rPr>
          <w:rFonts w:ascii="Calibri" w:hAnsi="Calibri" w:cs="Calibri"/>
          <w:color w:val="000000"/>
        </w:rPr>
      </w:pPr>
      <w:r w:rsidRPr="006C3A15">
        <w:rPr>
          <w:rFonts w:ascii="Calibri" w:hAnsi="Calibri" w:cs="Calibri"/>
          <w:color w:val="000000"/>
        </w:rPr>
        <w:t xml:space="preserve">Le dispositif </w:t>
      </w:r>
      <w:r w:rsidR="00523826">
        <w:rPr>
          <w:rFonts w:ascii="Calibri" w:hAnsi="Calibri" w:cs="Calibri"/>
          <w:color w:val="000000"/>
        </w:rPr>
        <w:t>OEPRE</w:t>
      </w:r>
      <w:r w:rsidRPr="006C3A15">
        <w:rPr>
          <w:rFonts w:ascii="Calibri" w:hAnsi="Calibri" w:cs="Calibri"/>
          <w:color w:val="000000"/>
        </w:rPr>
        <w:t xml:space="preserve"> présente le grand avantage de faire collaborer des personnels issus de </w:t>
      </w:r>
      <w:r w:rsidR="005D3370" w:rsidRPr="00407732">
        <w:rPr>
          <w:rFonts w:ascii="Calibri" w:hAnsi="Calibri" w:cs="Calibri"/>
        </w:rPr>
        <w:t xml:space="preserve">différents </w:t>
      </w:r>
      <w:r w:rsidR="0034499A" w:rsidRPr="00407732">
        <w:rPr>
          <w:rFonts w:ascii="Calibri" w:hAnsi="Calibri" w:cs="Calibri"/>
        </w:rPr>
        <w:t>domaines d’action</w:t>
      </w:r>
      <w:r w:rsidR="005F2B45" w:rsidRPr="00407732">
        <w:rPr>
          <w:rFonts w:ascii="Calibri" w:hAnsi="Calibri" w:cs="Calibri"/>
        </w:rPr>
        <w:t xml:space="preserve"> </w:t>
      </w:r>
      <w:r w:rsidR="00947015">
        <w:rPr>
          <w:rFonts w:ascii="Calibri" w:hAnsi="Calibri" w:cs="Calibri"/>
        </w:rPr>
        <w:t>(é</w:t>
      </w:r>
      <w:r w:rsidRPr="00407732">
        <w:rPr>
          <w:rFonts w:ascii="Calibri" w:hAnsi="Calibri" w:cs="Calibri"/>
        </w:rPr>
        <w:t xml:space="preserve">ducation </w:t>
      </w:r>
      <w:r w:rsidRPr="006C3A15">
        <w:rPr>
          <w:rFonts w:ascii="Calibri" w:hAnsi="Calibri" w:cs="Calibri"/>
          <w:color w:val="000000"/>
        </w:rPr>
        <w:t xml:space="preserve">nationale, animation socio-culturelle, prévention, insertion, etc.). Les compétences des uns peuvent </w:t>
      </w:r>
      <w:r w:rsidRPr="00407732">
        <w:rPr>
          <w:rFonts w:ascii="Calibri" w:hAnsi="Calibri" w:cs="Calibri"/>
          <w:color w:val="000000"/>
        </w:rPr>
        <w:t>compléter, enrichir</w:t>
      </w:r>
      <w:r w:rsidR="00407732" w:rsidRPr="00407732">
        <w:rPr>
          <w:rFonts w:ascii="Calibri" w:hAnsi="Calibri" w:cs="Calibri"/>
          <w:color w:val="000000"/>
        </w:rPr>
        <w:t xml:space="preserve"> </w:t>
      </w:r>
      <w:r w:rsidRPr="00407732">
        <w:rPr>
          <w:rFonts w:ascii="Calibri" w:hAnsi="Calibri" w:cs="Calibri"/>
          <w:color w:val="000000"/>
        </w:rPr>
        <w:t>les</w:t>
      </w:r>
      <w:r w:rsidRPr="006C3A15">
        <w:rPr>
          <w:rFonts w:ascii="Calibri" w:hAnsi="Calibri" w:cs="Calibri"/>
          <w:color w:val="000000"/>
        </w:rPr>
        <w:t xml:space="preserve"> compétences des autres : tel </w:t>
      </w:r>
      <w:r w:rsidR="001E6481">
        <w:rPr>
          <w:rFonts w:ascii="Calibri" w:hAnsi="Calibri" w:cs="Calibri"/>
          <w:color w:val="000000"/>
        </w:rPr>
        <w:t>personnel associatif</w:t>
      </w:r>
      <w:r w:rsidRPr="006C3A15">
        <w:rPr>
          <w:rFonts w:ascii="Calibri" w:hAnsi="Calibri" w:cs="Calibri"/>
          <w:color w:val="000000"/>
        </w:rPr>
        <w:t xml:space="preserve"> rompu à la formation linguistique des migrants saura quels outils utiliser prioritairement avec un public d’adultes ; un enseignant formé à la didactique du français ou des langues pourra proposer des ac</w:t>
      </w:r>
      <w:r w:rsidR="00FF789D">
        <w:rPr>
          <w:rFonts w:ascii="Calibri" w:hAnsi="Calibri" w:cs="Calibri"/>
          <w:color w:val="000000"/>
        </w:rPr>
        <w:t xml:space="preserve">tivités didactiques pertinentes, </w:t>
      </w:r>
      <w:r w:rsidRPr="006C3A15">
        <w:rPr>
          <w:rFonts w:ascii="Calibri" w:hAnsi="Calibri" w:cs="Calibri"/>
          <w:color w:val="000000"/>
        </w:rPr>
        <w:t xml:space="preserve">etc. Faire jouer la collégialité, le partage d’expériences et le croisement des regards est un premier gage du développement de compétences partagées. </w:t>
      </w:r>
    </w:p>
    <w:p w:rsidR="00F628D5" w:rsidRDefault="00F628D5"/>
    <w:p w:rsidR="00BD728E" w:rsidRDefault="00BD728E"/>
    <w:p w:rsidR="00E21CE8" w:rsidRDefault="00E21CE8"/>
    <w:p w:rsidR="00E21CE8" w:rsidRDefault="00E21CE8"/>
    <w:p w:rsidR="00AB29D1" w:rsidRDefault="00AB29D1"/>
    <w:p w:rsidR="00F00D41" w:rsidRPr="00156251" w:rsidRDefault="00F00D41" w:rsidP="00E75741">
      <w:pPr>
        <w:pStyle w:val="Titre1"/>
      </w:pPr>
      <w:bookmarkStart w:id="9" w:name="_Diversifier_les_financements"/>
      <w:bookmarkStart w:id="10" w:name="_Toc480467211"/>
      <w:bookmarkEnd w:id="9"/>
      <w:r w:rsidRPr="00156251">
        <w:lastRenderedPageBreak/>
        <w:t>Les</w:t>
      </w:r>
      <w:r w:rsidR="00AB29D1" w:rsidRPr="00156251">
        <w:t xml:space="preserve"> financements</w:t>
      </w:r>
      <w:r w:rsidR="003328DD" w:rsidRPr="00156251">
        <w:t xml:space="preserve"> </w:t>
      </w:r>
      <w:r w:rsidR="00156251" w:rsidRPr="00156251">
        <w:t>du dispositif</w:t>
      </w:r>
      <w:bookmarkEnd w:id="10"/>
      <w:r w:rsidR="005F4E25" w:rsidRPr="00156251">
        <w:t xml:space="preserve"> </w:t>
      </w:r>
    </w:p>
    <w:p w:rsidR="00DD2B6F" w:rsidRDefault="00DD2B6F" w:rsidP="00DD2B6F">
      <w:pPr>
        <w:pStyle w:val="Titre3"/>
        <w:numPr>
          <w:ilvl w:val="0"/>
          <w:numId w:val="0"/>
        </w:numPr>
      </w:pPr>
      <w:bookmarkStart w:id="11" w:name="_Toc480467212"/>
      <w:r>
        <w:t>Les financements ministériels</w:t>
      </w:r>
      <w:bookmarkEnd w:id="11"/>
    </w:p>
    <w:p w:rsidR="00DD2B6F" w:rsidRPr="00DD2B6F" w:rsidRDefault="00DD2B6F" w:rsidP="00DD2B6F"/>
    <w:p w:rsidR="00F00D41" w:rsidRPr="00A461E5" w:rsidRDefault="003B4DBF" w:rsidP="00156251">
      <w:pPr>
        <w:pStyle w:val="Paragraphedeliste"/>
        <w:pBdr>
          <w:top w:val="dotted" w:sz="4" w:space="1" w:color="548DD4" w:themeColor="text2" w:themeTint="99"/>
          <w:left w:val="dotted" w:sz="4" w:space="0" w:color="548DD4" w:themeColor="text2" w:themeTint="99"/>
          <w:bottom w:val="dotted" w:sz="4" w:space="1" w:color="548DD4" w:themeColor="text2" w:themeTint="99"/>
          <w:right w:val="dotted" w:sz="4" w:space="4" w:color="548DD4" w:themeColor="text2" w:themeTint="99"/>
        </w:pBdr>
        <w:ind w:left="644"/>
        <w:jc w:val="both"/>
      </w:pPr>
      <w:r w:rsidRPr="00A461E5">
        <w:t>Les financements du ministère de l’</w:t>
      </w:r>
      <w:r w:rsidR="00947015">
        <w:t>i</w:t>
      </w:r>
      <w:r w:rsidR="001D457F">
        <w:t xml:space="preserve">ntérieur et du </w:t>
      </w:r>
      <w:r w:rsidR="00947015">
        <w:t>ministère de l’é</w:t>
      </w:r>
      <w:r w:rsidRPr="00A461E5">
        <w:t>ducation nationale se complètent pour permettre de couvrir</w:t>
      </w:r>
      <w:r w:rsidR="00343BA9" w:rsidRPr="00A461E5">
        <w:t xml:space="preserve"> le</w:t>
      </w:r>
      <w:r w:rsidR="0005340D" w:rsidRPr="00A461E5">
        <w:t>s</w:t>
      </w:r>
      <w:r w:rsidR="00343BA9" w:rsidRPr="00A461E5">
        <w:t xml:space="preserve"> </w:t>
      </w:r>
      <w:r w:rsidR="0005340D" w:rsidRPr="00A461E5">
        <w:t>besoins des différents publics</w:t>
      </w:r>
      <w:r w:rsidR="00156251">
        <w:t>.</w:t>
      </w:r>
      <w:r w:rsidR="00353670" w:rsidRPr="00A461E5">
        <w:t xml:space="preserve"> </w:t>
      </w:r>
      <w:r w:rsidR="0005340D" w:rsidRPr="00A461E5">
        <w:t>La nouvelle circulaire a pour but de simplifier le schéma général d’organisation</w:t>
      </w:r>
      <w:r w:rsidR="00692BCB" w:rsidRPr="00A461E5">
        <w:t>.</w:t>
      </w:r>
    </w:p>
    <w:p w:rsidR="004872C7" w:rsidRDefault="004872C7" w:rsidP="00E46BE3">
      <w:pPr>
        <w:autoSpaceDE w:val="0"/>
        <w:autoSpaceDN w:val="0"/>
        <w:adjustRightInd w:val="0"/>
        <w:spacing w:after="0" w:line="240" w:lineRule="auto"/>
        <w:ind w:firstLine="426"/>
        <w:jc w:val="both"/>
        <w:rPr>
          <w:rFonts w:ascii="Calibri" w:hAnsi="Calibri" w:cs="Calibri"/>
          <w:b/>
          <w:bCs/>
          <w:color w:val="365F91" w:themeColor="accent1" w:themeShade="BF"/>
        </w:rPr>
      </w:pPr>
      <w:r w:rsidRPr="00E46BE3">
        <w:rPr>
          <w:rFonts w:ascii="Calibri" w:hAnsi="Calibri" w:cs="Calibri"/>
          <w:b/>
          <w:bCs/>
          <w:color w:val="365F91" w:themeColor="accent1" w:themeShade="BF"/>
        </w:rPr>
        <w:t>Une gestion administrative et financière</w:t>
      </w:r>
      <w:r w:rsidR="00C55063">
        <w:rPr>
          <w:rFonts w:ascii="Calibri" w:hAnsi="Calibri" w:cs="Calibri"/>
          <w:b/>
          <w:bCs/>
          <w:color w:val="365F91" w:themeColor="accent1" w:themeShade="BF"/>
        </w:rPr>
        <w:t xml:space="preserve"> </w:t>
      </w:r>
      <w:r w:rsidR="00C55063" w:rsidRPr="00A461E5">
        <w:rPr>
          <w:rFonts w:ascii="Calibri" w:hAnsi="Calibri" w:cs="Calibri"/>
          <w:b/>
          <w:bCs/>
          <w:color w:val="365F91" w:themeColor="accent1" w:themeShade="BF"/>
        </w:rPr>
        <w:t>simplifiée</w:t>
      </w:r>
      <w:r w:rsidR="00C55063">
        <w:rPr>
          <w:rFonts w:ascii="Calibri" w:hAnsi="Calibri" w:cs="Calibri"/>
          <w:b/>
          <w:bCs/>
          <w:color w:val="365F91" w:themeColor="accent1" w:themeShade="BF"/>
        </w:rPr>
        <w:t xml:space="preserve"> </w:t>
      </w:r>
      <w:r w:rsidRPr="00E46BE3">
        <w:rPr>
          <w:rFonts w:ascii="Calibri" w:hAnsi="Calibri" w:cs="Calibri"/>
          <w:b/>
          <w:bCs/>
          <w:color w:val="365F91" w:themeColor="accent1" w:themeShade="BF"/>
        </w:rPr>
        <w:t xml:space="preserve"> </w:t>
      </w:r>
    </w:p>
    <w:p w:rsidR="00E46BE3" w:rsidRPr="00E46BE3" w:rsidRDefault="00E46BE3" w:rsidP="00E46BE3">
      <w:pPr>
        <w:autoSpaceDE w:val="0"/>
        <w:autoSpaceDN w:val="0"/>
        <w:adjustRightInd w:val="0"/>
        <w:spacing w:after="0" w:line="240" w:lineRule="auto"/>
        <w:ind w:firstLine="142"/>
        <w:jc w:val="both"/>
        <w:rPr>
          <w:rFonts w:ascii="Calibri" w:hAnsi="Calibri" w:cs="Calibri"/>
          <w:b/>
          <w:bCs/>
          <w:color w:val="365F91" w:themeColor="accent1" w:themeShade="BF"/>
        </w:rPr>
      </w:pPr>
    </w:p>
    <w:p w:rsidR="004872C7" w:rsidRPr="00C70F2C" w:rsidRDefault="005D10A7" w:rsidP="00867923">
      <w:pPr>
        <w:pStyle w:val="Paragraphedeliste"/>
        <w:numPr>
          <w:ilvl w:val="0"/>
          <w:numId w:val="3"/>
        </w:numPr>
        <w:jc w:val="both"/>
        <w:rPr>
          <w:b/>
          <w:color w:val="000000" w:themeColor="text1"/>
        </w:rPr>
      </w:pPr>
      <w:r>
        <w:rPr>
          <w:b/>
          <w:color w:val="000000" w:themeColor="text1"/>
        </w:rPr>
        <w:t>u</w:t>
      </w:r>
      <w:r w:rsidR="004872C7" w:rsidRPr="00C70F2C">
        <w:rPr>
          <w:b/>
          <w:color w:val="000000" w:themeColor="text1"/>
        </w:rPr>
        <w:t>n arrêté</w:t>
      </w:r>
      <w:r w:rsidR="00D71980">
        <w:rPr>
          <w:b/>
          <w:color w:val="000000" w:themeColor="text1"/>
        </w:rPr>
        <w:t xml:space="preserve"> attributif</w:t>
      </w:r>
      <w:r w:rsidR="004872C7" w:rsidRPr="00C70F2C">
        <w:rPr>
          <w:b/>
          <w:color w:val="000000" w:themeColor="text1"/>
        </w:rPr>
        <w:t xml:space="preserve"> remplace le Cerfa </w:t>
      </w:r>
      <w:r w:rsidR="00A370F2">
        <w:rPr>
          <w:b/>
          <w:color w:val="000000" w:themeColor="text1"/>
        </w:rPr>
        <w:t>s’agissant des crédits du programme 104</w:t>
      </w:r>
    </w:p>
    <w:p w:rsidR="00214437" w:rsidRPr="00692BCB" w:rsidRDefault="004872C7" w:rsidP="00F53338">
      <w:pPr>
        <w:pStyle w:val="Paragraphedeliste"/>
        <w:ind w:left="644"/>
        <w:jc w:val="both"/>
      </w:pPr>
      <w:r w:rsidRPr="00A461E5">
        <w:t>Le préfet de région procède</w:t>
      </w:r>
      <w:r w:rsidR="00A461E5" w:rsidRPr="00A461E5">
        <w:t xml:space="preserve"> </w:t>
      </w:r>
      <w:r w:rsidR="00D4624B" w:rsidRPr="00A461E5">
        <w:t xml:space="preserve">à la notification </w:t>
      </w:r>
      <w:r w:rsidR="001728AB" w:rsidRPr="00A461E5">
        <w:t>des crédits</w:t>
      </w:r>
      <w:r w:rsidR="00692BCB" w:rsidRPr="00A461E5">
        <w:t xml:space="preserve"> par </w:t>
      </w:r>
      <w:r w:rsidRPr="00A461E5">
        <w:t>un arrêté attributif</w:t>
      </w:r>
      <w:r w:rsidR="000C455D" w:rsidRPr="00A461E5">
        <w:t xml:space="preserve"> d’allocation des crédits</w:t>
      </w:r>
      <w:r w:rsidR="00D4624B" w:rsidRPr="00A461E5">
        <w:t xml:space="preserve"> à l’établissement mutualisateur </w:t>
      </w:r>
      <w:r w:rsidR="00692BCB" w:rsidRPr="00A461E5">
        <w:t>(modèle type proposé</w:t>
      </w:r>
      <w:r w:rsidR="00A461E5" w:rsidRPr="00A461E5">
        <w:t xml:space="preserve"> dans la circulaire</w:t>
      </w:r>
      <w:r w:rsidR="00692BCB" w:rsidRPr="00A461E5">
        <w:t>)</w:t>
      </w:r>
      <w:r w:rsidRPr="00A461E5">
        <w:t>. Seul ce dernier document fait foi. Le formulaire Cerfa ne</w:t>
      </w:r>
      <w:r w:rsidR="001728AB" w:rsidRPr="00A461E5">
        <w:t xml:space="preserve"> sera plus utilisé.</w:t>
      </w:r>
      <w:r w:rsidR="00A370F2" w:rsidRPr="00A461E5">
        <w:t xml:space="preserve"> </w:t>
      </w:r>
      <w:r w:rsidR="00A370F2" w:rsidRPr="001D457F">
        <w:t xml:space="preserve">La procédure de signature est ainsi moins lourde et les annexes </w:t>
      </w:r>
      <w:r w:rsidR="00214437" w:rsidRPr="001D457F">
        <w:t xml:space="preserve">jointes </w:t>
      </w:r>
      <w:r w:rsidR="00156251" w:rsidRPr="001D457F">
        <w:t>à l’arrêté permettent de disposer du</w:t>
      </w:r>
      <w:r w:rsidR="00A370F2" w:rsidRPr="001D457F">
        <w:t xml:space="preserve"> même type d’information sur les projets</w:t>
      </w:r>
      <w:r w:rsidR="00156251" w:rsidRPr="001D457F">
        <w:t xml:space="preserve"> qu’avec les formulaires Cerfa</w:t>
      </w:r>
      <w:r w:rsidR="00A370F2" w:rsidRPr="001D457F">
        <w:t>.</w:t>
      </w:r>
      <w:r w:rsidR="00A370F2" w:rsidRPr="00A461E5">
        <w:t xml:space="preserve"> </w:t>
      </w:r>
    </w:p>
    <w:p w:rsidR="004872C7" w:rsidRPr="00A461E5" w:rsidRDefault="005D10A7" w:rsidP="00867923">
      <w:pPr>
        <w:pStyle w:val="Paragraphedeliste"/>
        <w:numPr>
          <w:ilvl w:val="0"/>
          <w:numId w:val="3"/>
        </w:numPr>
        <w:jc w:val="both"/>
        <w:rPr>
          <w:b/>
        </w:rPr>
      </w:pPr>
      <w:r w:rsidRPr="00A461E5">
        <w:rPr>
          <w:b/>
        </w:rPr>
        <w:t>l</w:t>
      </w:r>
      <w:r w:rsidR="004872C7" w:rsidRPr="00A461E5">
        <w:rPr>
          <w:b/>
        </w:rPr>
        <w:t>e même établissement mutualisateur reçoit les crédits d</w:t>
      </w:r>
      <w:r w:rsidR="00A4155E" w:rsidRPr="00A461E5">
        <w:rPr>
          <w:b/>
        </w:rPr>
        <w:t>es</w:t>
      </w:r>
      <w:r w:rsidR="004872C7" w:rsidRPr="00A461E5">
        <w:rPr>
          <w:b/>
        </w:rPr>
        <w:t xml:space="preserve"> programme</w:t>
      </w:r>
      <w:r w:rsidR="00A4155E" w:rsidRPr="00A461E5">
        <w:rPr>
          <w:b/>
        </w:rPr>
        <w:t>s</w:t>
      </w:r>
      <w:r w:rsidR="004872C7" w:rsidRPr="00A461E5">
        <w:rPr>
          <w:b/>
        </w:rPr>
        <w:t xml:space="preserve"> 230 et 104</w:t>
      </w:r>
    </w:p>
    <w:p w:rsidR="004872C7" w:rsidRDefault="004872C7" w:rsidP="004872C7">
      <w:pPr>
        <w:pStyle w:val="Paragraphedeliste"/>
        <w:ind w:left="644"/>
        <w:jc w:val="both"/>
      </w:pPr>
      <w:r>
        <w:t>Les crédits du p</w:t>
      </w:r>
      <w:r w:rsidR="002A28BC">
        <w:t>rogramme 104 du ministère de l’i</w:t>
      </w:r>
      <w:r>
        <w:t xml:space="preserve">ntérieur sont délégués au </w:t>
      </w:r>
      <w:r w:rsidRPr="004872C7">
        <w:t>même établissement mutualisateur</w:t>
      </w:r>
      <w:r>
        <w:t xml:space="preserve"> que celui recevant les c</w:t>
      </w:r>
      <w:r w:rsidR="002A28BC">
        <w:t>rédits OEPRE du ministère de l’é</w:t>
      </w:r>
      <w:r>
        <w:t>duc</w:t>
      </w:r>
      <w:r w:rsidR="00DD6235">
        <w:t>ation nationale</w:t>
      </w:r>
      <w:r w:rsidR="000B46AE">
        <w:t>.</w:t>
      </w:r>
    </w:p>
    <w:p w:rsidR="004872C7" w:rsidRPr="00C70F2C" w:rsidRDefault="005D10A7" w:rsidP="00867923">
      <w:pPr>
        <w:pStyle w:val="Paragraphedeliste"/>
        <w:numPr>
          <w:ilvl w:val="0"/>
          <w:numId w:val="3"/>
        </w:numPr>
        <w:jc w:val="both"/>
        <w:rPr>
          <w:b/>
          <w:color w:val="000000" w:themeColor="text1"/>
        </w:rPr>
      </w:pPr>
      <w:r>
        <w:rPr>
          <w:b/>
          <w:color w:val="000000" w:themeColor="text1"/>
        </w:rPr>
        <w:t>u</w:t>
      </w:r>
      <w:r w:rsidR="004872C7" w:rsidRPr="00C70F2C">
        <w:rPr>
          <w:b/>
          <w:color w:val="000000" w:themeColor="text1"/>
        </w:rPr>
        <w:t>ne seule délégation des crédits du programme 104 en début d’année civile</w:t>
      </w:r>
    </w:p>
    <w:p w:rsidR="00F00D41" w:rsidRDefault="004872C7" w:rsidP="004872C7">
      <w:pPr>
        <w:pStyle w:val="Paragraphedeliste"/>
        <w:ind w:left="644"/>
        <w:jc w:val="both"/>
      </w:pPr>
      <w:r>
        <w:t xml:space="preserve">Pour </w:t>
      </w:r>
      <w:r w:rsidR="00DD2B6F" w:rsidRPr="00DD2B6F">
        <w:t>une meilleure coordination avec l’appo</w:t>
      </w:r>
      <w:r w:rsidR="002A28BC">
        <w:t>rt financier du ministère de l’é</w:t>
      </w:r>
      <w:r w:rsidR="00DD2B6F" w:rsidRPr="00DD2B6F">
        <w:t>du</w:t>
      </w:r>
      <w:r w:rsidR="00DD6235">
        <w:t>cation nationale</w:t>
      </w:r>
      <w:r w:rsidR="00DD2B6F" w:rsidRPr="004872C7">
        <w:t>, les crédits du programme 104 dédiés au dispositif feront l’objet d’une seule délégation en début d’année civile</w:t>
      </w:r>
      <w:r w:rsidR="00DD2B6F" w:rsidRPr="00DD2B6F">
        <w:t>.</w:t>
      </w:r>
    </w:p>
    <w:p w:rsidR="002A28BC" w:rsidRDefault="00214437" w:rsidP="00867923">
      <w:pPr>
        <w:pStyle w:val="Paragraphedeliste"/>
        <w:numPr>
          <w:ilvl w:val="0"/>
          <w:numId w:val="3"/>
        </w:numPr>
        <w:jc w:val="both"/>
      </w:pPr>
      <w:r>
        <w:rPr>
          <w:b/>
        </w:rPr>
        <w:t>u</w:t>
      </w:r>
      <w:r w:rsidR="002A28BC" w:rsidRPr="002A28BC">
        <w:rPr>
          <w:b/>
        </w:rPr>
        <w:t>ne définition claire du public visé</w:t>
      </w:r>
      <w:r w:rsidR="002A28BC">
        <w:t xml:space="preserve"> et un allégement des remontées de suivi du public par les établ</w:t>
      </w:r>
      <w:r w:rsidR="0001238A">
        <w:t xml:space="preserve">issements </w:t>
      </w:r>
      <w:r w:rsidR="002A28BC">
        <w:t xml:space="preserve"> scolaires</w:t>
      </w:r>
      <w:r w:rsidR="000B46AE">
        <w:t>.</w:t>
      </w:r>
    </w:p>
    <w:p w:rsidR="0001238A" w:rsidRDefault="00214437" w:rsidP="00867923">
      <w:pPr>
        <w:pStyle w:val="Paragraphedeliste"/>
        <w:numPr>
          <w:ilvl w:val="0"/>
          <w:numId w:val="3"/>
        </w:numPr>
        <w:jc w:val="both"/>
      </w:pPr>
      <w:r>
        <w:rPr>
          <w:b/>
        </w:rPr>
        <w:t>u</w:t>
      </w:r>
      <w:r w:rsidR="0001238A" w:rsidRPr="0001238A">
        <w:rPr>
          <w:b/>
        </w:rPr>
        <w:t>n calendrier</w:t>
      </w:r>
      <w:r w:rsidR="00CA58B9">
        <w:t xml:space="preserve"> </w:t>
      </w:r>
      <w:r w:rsidR="00CA58B9" w:rsidRPr="00CA58B9">
        <w:t>présentant</w:t>
      </w:r>
      <w:r w:rsidR="0001238A">
        <w:t xml:space="preserve"> les étapes de mise en œuvre</w:t>
      </w:r>
      <w:r w:rsidR="000B46AE">
        <w:t>.</w:t>
      </w:r>
    </w:p>
    <w:p w:rsidR="002A28BC" w:rsidRDefault="002A28BC" w:rsidP="004872C7">
      <w:pPr>
        <w:pStyle w:val="Paragraphedeliste"/>
        <w:ind w:left="644"/>
        <w:jc w:val="both"/>
      </w:pPr>
    </w:p>
    <w:p w:rsidR="00F00D41" w:rsidRDefault="00F00D41" w:rsidP="00CE54AA"/>
    <w:p w:rsidR="004872C7" w:rsidRDefault="004872C7">
      <w:pPr>
        <w:rPr>
          <w:rFonts w:asciiTheme="majorHAnsi" w:eastAsiaTheme="majorEastAsia" w:hAnsiTheme="majorHAnsi" w:cstheme="majorBidi"/>
          <w:b/>
          <w:bCs/>
          <w:color w:val="4F81BD" w:themeColor="accent1"/>
        </w:rPr>
      </w:pPr>
      <w:r>
        <w:br w:type="page"/>
      </w:r>
    </w:p>
    <w:p w:rsidR="008B2728" w:rsidRDefault="00156251" w:rsidP="00F53338">
      <w:pPr>
        <w:pStyle w:val="Titre3"/>
        <w:numPr>
          <w:ilvl w:val="0"/>
          <w:numId w:val="0"/>
        </w:numPr>
      </w:pPr>
      <w:bookmarkStart w:id="12" w:name="_Toc480467213"/>
      <w:r>
        <w:lastRenderedPageBreak/>
        <w:t>Les financements complémentaires possibles</w:t>
      </w:r>
      <w:bookmarkEnd w:id="12"/>
    </w:p>
    <w:p w:rsidR="00F53338" w:rsidRDefault="00F53338" w:rsidP="00F53338"/>
    <w:p w:rsidR="00F53338" w:rsidRPr="00F53338" w:rsidRDefault="001D457F" w:rsidP="00F53338">
      <w:pPr>
        <w:ind w:firstLine="426"/>
        <w:rPr>
          <w:color w:val="0070C0"/>
        </w:rPr>
      </w:pPr>
      <w:r>
        <w:rPr>
          <w:color w:val="0070C0"/>
        </w:rPr>
        <w:t>Les f</w:t>
      </w:r>
      <w:r w:rsidR="00F53338" w:rsidRPr="00F53338">
        <w:rPr>
          <w:color w:val="0070C0"/>
        </w:rPr>
        <w:t>onds des collectivités territoriales</w:t>
      </w:r>
    </w:p>
    <w:p w:rsidR="00F53338" w:rsidRDefault="00F53338" w:rsidP="00F53338">
      <w:pPr>
        <w:ind w:left="360"/>
        <w:jc w:val="both"/>
      </w:pPr>
      <w:r w:rsidRPr="00F53338">
        <w:t>Les villes, les intercommunalités et les conseils régionaux et départementaux peuvent disposer de crédits susceptibles d’intervenir dans le cadre du dispositif OEPRE en complément de crédits du dispositif. Il convient de se tourner vers les services de ces institutions pour en connaître les possibilités.</w:t>
      </w:r>
    </w:p>
    <w:p w:rsidR="00F53338" w:rsidRPr="00F53338" w:rsidRDefault="00F53338" w:rsidP="00F53338">
      <w:pPr>
        <w:ind w:left="360"/>
        <w:jc w:val="both"/>
      </w:pPr>
    </w:p>
    <w:p w:rsidR="00A4155E" w:rsidRPr="00A4155E" w:rsidRDefault="001D457F" w:rsidP="00A4155E">
      <w:pPr>
        <w:ind w:firstLine="426"/>
        <w:rPr>
          <w:color w:val="0070C0"/>
        </w:rPr>
      </w:pPr>
      <w:r>
        <w:rPr>
          <w:color w:val="0070C0"/>
        </w:rPr>
        <w:t>Le F</w:t>
      </w:r>
      <w:r w:rsidR="00A4155E" w:rsidRPr="00A4155E">
        <w:rPr>
          <w:color w:val="0070C0"/>
        </w:rPr>
        <w:t>onds social européen (FSE)</w:t>
      </w:r>
    </w:p>
    <w:p w:rsidR="00CE54AA" w:rsidRDefault="00DD6235" w:rsidP="00867923">
      <w:pPr>
        <w:pStyle w:val="Paragraphedeliste"/>
        <w:numPr>
          <w:ilvl w:val="0"/>
          <w:numId w:val="6"/>
        </w:numPr>
        <w:pBdr>
          <w:top w:val="dotted" w:sz="8" w:space="12" w:color="0070C0"/>
          <w:left w:val="dotted" w:sz="8" w:space="4" w:color="0070C0"/>
          <w:bottom w:val="dotted" w:sz="8" w:space="1" w:color="0070C0"/>
          <w:right w:val="dotted" w:sz="8" w:space="4" w:color="0070C0"/>
        </w:pBdr>
        <w:jc w:val="both"/>
      </w:pPr>
      <w:r>
        <w:t>c</w:t>
      </w:r>
      <w:r w:rsidR="00CE54AA" w:rsidRPr="004A2736">
        <w:t xml:space="preserve">réé en 1957 par le traité de Rome, le Fonds social européen </w:t>
      </w:r>
      <w:r w:rsidR="00ED79E4">
        <w:t xml:space="preserve">(FSE) </w:t>
      </w:r>
      <w:r w:rsidR="00CE54AA" w:rsidRPr="004A2736">
        <w:t xml:space="preserve">est le </w:t>
      </w:r>
      <w:r w:rsidR="00CE54AA" w:rsidRPr="00CE54AA">
        <w:rPr>
          <w:b/>
        </w:rPr>
        <w:t>principal levier financier de l’Union européenne pour la promotion de l’emploi</w:t>
      </w:r>
      <w:r>
        <w:rPr>
          <w:b/>
        </w:rPr>
        <w:t> </w:t>
      </w:r>
      <w:r>
        <w:t>;</w:t>
      </w:r>
    </w:p>
    <w:p w:rsidR="005F4E2F" w:rsidRDefault="00DD6235" w:rsidP="00867923">
      <w:pPr>
        <w:pStyle w:val="Paragraphedeliste"/>
        <w:numPr>
          <w:ilvl w:val="0"/>
          <w:numId w:val="6"/>
        </w:numPr>
        <w:pBdr>
          <w:top w:val="dotted" w:sz="8" w:space="12" w:color="0070C0"/>
          <w:left w:val="dotted" w:sz="8" w:space="4" w:color="0070C0"/>
          <w:bottom w:val="dotted" w:sz="8" w:space="1" w:color="0070C0"/>
          <w:right w:val="dotted" w:sz="8" w:space="4" w:color="0070C0"/>
        </w:pBdr>
        <w:jc w:val="both"/>
      </w:pPr>
      <w:r>
        <w:t>l</w:t>
      </w:r>
      <w:r w:rsidR="00CE54AA">
        <w:t>e FSE soutient les projets des organismes publics visant notamment à intégrer les personnes défavoris</w:t>
      </w:r>
      <w:r w:rsidR="002E505C">
        <w:t>ées,</w:t>
      </w:r>
      <w:r w:rsidR="00CE54AA">
        <w:t xml:space="preserve"> à améliorer le systè</w:t>
      </w:r>
      <w:r w:rsidR="005A7146">
        <w:t>me d’éducation et de formation, à promouvoir d</w:t>
      </w:r>
      <w:r w:rsidR="00CE54AA">
        <w:t>es partenariats et à renforcer la capacité des services publics en matière d’accès au marché du travail.</w:t>
      </w:r>
    </w:p>
    <w:p w:rsidR="004872C7" w:rsidRPr="00A4155E" w:rsidRDefault="004872C7" w:rsidP="00CE54AA">
      <w:pPr>
        <w:jc w:val="both"/>
        <w:rPr>
          <w:sz w:val="16"/>
          <w:szCs w:val="16"/>
        </w:rPr>
      </w:pPr>
    </w:p>
    <w:p w:rsidR="00CE54AA" w:rsidRDefault="003D797F" w:rsidP="00CE54AA">
      <w:pPr>
        <w:jc w:val="both"/>
      </w:pPr>
      <w:r w:rsidRPr="00707499">
        <w:rPr>
          <w:noProof/>
          <w:lang w:eastAsia="fr-FR"/>
        </w:rPr>
        <w:drawing>
          <wp:inline distT="0" distB="0" distL="0" distR="0" wp14:anchorId="18D052B3" wp14:editId="0B015DB2">
            <wp:extent cx="209550" cy="209550"/>
            <wp:effectExtent l="0" t="0" r="0" b="0"/>
            <wp:docPr id="15" name="il_fi" descr="http://www.niksnews.com/sc02/poi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ksnews.com/sc02/point1.gif"/>
                    <pic:cNvPicPr>
                      <a:picLocks noChangeAspect="1" noChangeArrowheads="1"/>
                    </pic:cNvPicPr>
                  </pic:nvPicPr>
                  <pic:blipFill>
                    <a:blip r:embed="rId17">
                      <a:duotone>
                        <a:schemeClr val="accent2">
                          <a:shade val="45000"/>
                          <a:satMod val="135000"/>
                        </a:schemeClr>
                        <a:prstClr val="white"/>
                      </a:duotone>
                    </a:blip>
                    <a:srcRect/>
                    <a:stretch>
                      <a:fillRect/>
                    </a:stretch>
                  </pic:blipFill>
                  <pic:spPr bwMode="auto">
                    <a:xfrm>
                      <a:off x="0" y="0"/>
                      <a:ext cx="209550" cy="209550"/>
                    </a:xfrm>
                    <a:prstGeom prst="rect">
                      <a:avLst/>
                    </a:prstGeom>
                    <a:noFill/>
                    <a:ln w="9525">
                      <a:noFill/>
                      <a:miter lim="800000"/>
                      <a:headEnd/>
                      <a:tailEnd/>
                    </a:ln>
                  </pic:spPr>
                </pic:pic>
              </a:graphicData>
            </a:graphic>
          </wp:inline>
        </w:drawing>
      </w:r>
      <w:r>
        <w:t xml:space="preserve"> RECOMMANDATIONS</w:t>
      </w:r>
    </w:p>
    <w:p w:rsidR="00370050" w:rsidRDefault="00DD6235" w:rsidP="00867923">
      <w:pPr>
        <w:pStyle w:val="Paragraphedeliste"/>
        <w:numPr>
          <w:ilvl w:val="0"/>
          <w:numId w:val="14"/>
        </w:numPr>
        <w:jc w:val="both"/>
      </w:pPr>
      <w:r>
        <w:t>l</w:t>
      </w:r>
      <w:r w:rsidR="00370050">
        <w:t xml:space="preserve">e FSE apporte un soutien financier complémentaire à des </w:t>
      </w:r>
      <w:r w:rsidR="00370050" w:rsidRPr="00370050">
        <w:t>crédits nationaux déjà mobilisés</w:t>
      </w:r>
      <w:r w:rsidR="00370050">
        <w:t xml:space="preserve">. Le FSE ne vise donc pas à entièrement financer des projets mais est </w:t>
      </w:r>
      <w:r w:rsidR="00370050" w:rsidRPr="00353E35">
        <w:rPr>
          <w:b/>
        </w:rPr>
        <w:t xml:space="preserve">un </w:t>
      </w:r>
      <w:r w:rsidR="00370050" w:rsidRPr="00F53338">
        <w:rPr>
          <w:b/>
        </w:rPr>
        <w:t xml:space="preserve">outil pour </w:t>
      </w:r>
      <w:r w:rsidR="0078461A" w:rsidRPr="00F53338">
        <w:rPr>
          <w:b/>
        </w:rPr>
        <w:t xml:space="preserve">développer </w:t>
      </w:r>
      <w:r w:rsidR="00F53338" w:rsidRPr="00F53338">
        <w:rPr>
          <w:b/>
        </w:rPr>
        <w:t>des projets existants</w:t>
      </w:r>
      <w:r w:rsidR="00370050">
        <w:t xml:space="preserve">. </w:t>
      </w:r>
      <w:r w:rsidR="00673D0C">
        <w:t>Ainsi, l</w:t>
      </w:r>
      <w:r w:rsidR="00370050">
        <w:t xml:space="preserve">e FSE vise à « faire mieux » </w:t>
      </w:r>
      <w:r w:rsidR="002E505C" w:rsidRPr="00F53338">
        <w:t>ou</w:t>
      </w:r>
      <w:r w:rsidR="00370050" w:rsidRPr="00F53338">
        <w:t xml:space="preserve"> </w:t>
      </w:r>
      <w:r>
        <w:t>à « faire plus » ;</w:t>
      </w:r>
    </w:p>
    <w:p w:rsidR="00FC62F8" w:rsidRDefault="00DD6235" w:rsidP="00867923">
      <w:pPr>
        <w:pStyle w:val="Paragraphedeliste"/>
        <w:numPr>
          <w:ilvl w:val="0"/>
          <w:numId w:val="14"/>
        </w:numPr>
        <w:jc w:val="both"/>
      </w:pPr>
      <w:r>
        <w:t>l</w:t>
      </w:r>
      <w:r w:rsidR="00ED79E4">
        <w:t xml:space="preserve">es dépenses </w:t>
      </w:r>
      <w:r w:rsidR="00FC62F8">
        <w:t xml:space="preserve">engagées dans le cadre du FSE </w:t>
      </w:r>
      <w:r w:rsidR="00ED79E4">
        <w:t xml:space="preserve">doivent être justifiées </w:t>
      </w:r>
      <w:r w:rsidR="00ED79E4" w:rsidRPr="00673D0C">
        <w:t xml:space="preserve">a posteriori </w:t>
      </w:r>
      <w:r w:rsidR="00ED79E4">
        <w:t>par des certificats d’acquittement, et doivent respecter l’éligibilité matérielle et temporelle définie dans le dossier de demande pour déclencher le paiement de la contrepartie européenne.</w:t>
      </w:r>
      <w:r w:rsidR="00FC62F8">
        <w:t xml:space="preserve"> Cela suppose donc une trésorerie suffisante permettant d’avancer les fonds ainsi qu’</w:t>
      </w:r>
      <w:r w:rsidR="00FC62F8" w:rsidRPr="005A7146">
        <w:rPr>
          <w:b/>
        </w:rPr>
        <w:t>une</w:t>
      </w:r>
      <w:r w:rsidR="00FC62F8">
        <w:t xml:space="preserve"> </w:t>
      </w:r>
      <w:r w:rsidR="00FC62F8" w:rsidRPr="00353E35">
        <w:rPr>
          <w:b/>
        </w:rPr>
        <w:t xml:space="preserve">gestion rigoureuse de la </w:t>
      </w:r>
      <w:r w:rsidR="00FC62F8" w:rsidRPr="005A7146">
        <w:rPr>
          <w:b/>
        </w:rPr>
        <w:t>dépense</w:t>
      </w:r>
      <w:r>
        <w:rPr>
          <w:b/>
        </w:rPr>
        <w:t xml:space="preserve"> par tous les acteurs concernés ;</w:t>
      </w:r>
    </w:p>
    <w:p w:rsidR="00673D0C" w:rsidRDefault="00DD6235" w:rsidP="00867923">
      <w:pPr>
        <w:pStyle w:val="Paragraphedeliste"/>
        <w:numPr>
          <w:ilvl w:val="0"/>
          <w:numId w:val="14"/>
        </w:numPr>
        <w:spacing w:after="0"/>
        <w:jc w:val="both"/>
      </w:pPr>
      <w:r>
        <w:t>e</w:t>
      </w:r>
      <w:r w:rsidR="00673D0C">
        <w:t>n France, la gestion du FSE est décentralisée et</w:t>
      </w:r>
      <w:r w:rsidR="002E505C">
        <w:t xml:space="preserve"> confiée aux conseils</w:t>
      </w:r>
      <w:r w:rsidR="00673D0C">
        <w:t>.</w:t>
      </w:r>
      <w:r w:rsidR="005E58F4" w:rsidRPr="005E58F4">
        <w:t xml:space="preserve"> </w:t>
      </w:r>
      <w:r w:rsidR="00232DDD">
        <w:t xml:space="preserve">Les </w:t>
      </w:r>
      <w:r w:rsidR="00A77545">
        <w:t xml:space="preserve">orientations stratégiques du FSE évoluent dans le cadre du programme européen 2014-2020. </w:t>
      </w:r>
      <w:hyperlink r:id="rId20" w:history="1">
        <w:r w:rsidR="00A77545" w:rsidRPr="00A77545">
          <w:rPr>
            <w:rStyle w:val="Lienhypertexte"/>
          </w:rPr>
          <w:t>Renseignez-vous auprès de votre conseil régional.</w:t>
        </w:r>
      </w:hyperlink>
    </w:p>
    <w:p w:rsidR="00673D0C" w:rsidRPr="00A4155E" w:rsidRDefault="00673D0C" w:rsidP="00A4155E">
      <w:pPr>
        <w:pStyle w:val="Paragraphedeliste"/>
        <w:spacing w:after="0"/>
        <w:jc w:val="both"/>
        <w:rPr>
          <w:sz w:val="16"/>
          <w:szCs w:val="16"/>
        </w:rPr>
      </w:pPr>
    </w:p>
    <w:p w:rsidR="003D797F" w:rsidRDefault="003D797F" w:rsidP="00A4155E">
      <w:pPr>
        <w:spacing w:after="0"/>
        <w:jc w:val="both"/>
      </w:pPr>
      <w:r>
        <w:rPr>
          <w:noProof/>
          <w:lang w:eastAsia="fr-FR"/>
        </w:rPr>
        <w:drawing>
          <wp:inline distT="0" distB="0" distL="0" distR="0" wp14:anchorId="4E741FC6" wp14:editId="57F3CBEA">
            <wp:extent cx="379974" cy="319178"/>
            <wp:effectExtent l="0" t="0" r="1270" b="508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3071" cy="321779"/>
                    </a:xfrm>
                    <a:prstGeom prst="rect">
                      <a:avLst/>
                    </a:prstGeom>
                  </pic:spPr>
                </pic:pic>
              </a:graphicData>
            </a:graphic>
          </wp:inline>
        </w:drawing>
      </w:r>
      <w:r>
        <w:t>PISTES</w:t>
      </w:r>
    </w:p>
    <w:p w:rsidR="00673D0C" w:rsidRDefault="00DD6235" w:rsidP="00867923">
      <w:pPr>
        <w:pStyle w:val="Paragraphedeliste"/>
        <w:numPr>
          <w:ilvl w:val="0"/>
          <w:numId w:val="14"/>
        </w:numPr>
        <w:jc w:val="both"/>
      </w:pPr>
      <w:r>
        <w:t>c</w:t>
      </w:r>
      <w:r w:rsidR="00673D0C">
        <w:t>om</w:t>
      </w:r>
      <w:r w:rsidR="00937D54">
        <w:t>pt</w:t>
      </w:r>
      <w:r w:rsidR="00673D0C">
        <w:t xml:space="preserve">e tenu de la technicité exigée et des montants </w:t>
      </w:r>
      <w:r w:rsidR="00673D0C" w:rsidRPr="00F53338">
        <w:t>financ</w:t>
      </w:r>
      <w:r w:rsidR="008E6BB8" w:rsidRPr="00F53338">
        <w:t xml:space="preserve">iers </w:t>
      </w:r>
      <w:r w:rsidR="00673D0C">
        <w:t xml:space="preserve">concernés, il est utile de </w:t>
      </w:r>
      <w:r w:rsidR="00673D0C" w:rsidRPr="00232DDD">
        <w:rPr>
          <w:b/>
        </w:rPr>
        <w:t>mutualiser les demandes de FSE</w:t>
      </w:r>
      <w:r w:rsidR="00673D0C">
        <w:t xml:space="preserve">. La cellule FSE de votre rectorat est </w:t>
      </w:r>
      <w:r>
        <w:t>votre interlocuteur privilégié ;</w:t>
      </w:r>
    </w:p>
    <w:p w:rsidR="00F53338" w:rsidRDefault="00DD6235" w:rsidP="00867923">
      <w:pPr>
        <w:pStyle w:val="Paragraphedeliste"/>
        <w:numPr>
          <w:ilvl w:val="0"/>
          <w:numId w:val="14"/>
        </w:numPr>
        <w:jc w:val="both"/>
      </w:pPr>
      <w:r>
        <w:t>p</w:t>
      </w:r>
      <w:r w:rsidR="00C93C3A">
        <w:t xml:space="preserve">our les académies qui souhaiteraient diversifier les publics accueillis par </w:t>
      </w:r>
      <w:r w:rsidR="00C5278F">
        <w:t xml:space="preserve">le </w:t>
      </w:r>
      <w:r w:rsidR="00C5278F" w:rsidRPr="00F53338">
        <w:t xml:space="preserve">dispositif </w:t>
      </w:r>
      <w:r w:rsidR="00523826">
        <w:t>OEPRE</w:t>
      </w:r>
      <w:r w:rsidR="00C93C3A">
        <w:t xml:space="preserve"> dans les ateliers,</w:t>
      </w:r>
      <w:r w:rsidR="00673D0C" w:rsidRPr="001F00F7">
        <w:t xml:space="preserve"> </w:t>
      </w:r>
      <w:r w:rsidR="00C93C3A">
        <w:t>comme les</w:t>
      </w:r>
      <w:r w:rsidR="00673D0C" w:rsidRPr="001F00F7">
        <w:t xml:space="preserve"> ressortissants communautaires </w:t>
      </w:r>
      <w:r w:rsidR="00C93C3A">
        <w:t>ou les demandeurs d’asile</w:t>
      </w:r>
      <w:r w:rsidR="00673D0C" w:rsidRPr="001F00F7">
        <w:t xml:space="preserve">, </w:t>
      </w:r>
      <w:r w:rsidR="00C93C3A">
        <w:t>le FSE est un outil de co-financement pertinent.</w:t>
      </w:r>
    </w:p>
    <w:p w:rsidR="003C52AA" w:rsidRDefault="003C52AA">
      <w:pPr>
        <w:rPr>
          <w:rFonts w:asciiTheme="majorHAnsi" w:eastAsiaTheme="majorEastAsia" w:hAnsiTheme="majorHAnsi" w:cstheme="majorBidi"/>
          <w:b/>
          <w:bCs/>
          <w:color w:val="365F91" w:themeColor="accent1" w:themeShade="BF"/>
          <w:sz w:val="28"/>
          <w:szCs w:val="28"/>
        </w:rPr>
      </w:pPr>
    </w:p>
    <w:p w:rsidR="00AB29D1" w:rsidRPr="004540C5" w:rsidRDefault="004540C5" w:rsidP="004540C5">
      <w:pPr>
        <w:pStyle w:val="Titre1"/>
      </w:pPr>
      <w:bookmarkStart w:id="13" w:name="_Toc480467214"/>
      <w:r w:rsidRPr="004540C5">
        <w:lastRenderedPageBreak/>
        <w:t>Après « </w:t>
      </w:r>
      <w:r w:rsidR="0097776E">
        <w:t>Ouvrir l’école aux parents pour la réussite des enfants</w:t>
      </w:r>
      <w:r w:rsidRPr="004540C5">
        <w:t> »</w:t>
      </w:r>
      <w:bookmarkEnd w:id="13"/>
    </w:p>
    <w:p w:rsidR="00AE1E47" w:rsidRDefault="00AE1E47" w:rsidP="00833638">
      <w:pPr>
        <w:jc w:val="both"/>
      </w:pPr>
    </w:p>
    <w:p w:rsidR="00AE1E47" w:rsidRDefault="00301967" w:rsidP="00833638">
      <w:pPr>
        <w:jc w:val="both"/>
      </w:pPr>
      <w:r w:rsidRPr="00AE1E47">
        <w:t xml:space="preserve">Le </w:t>
      </w:r>
      <w:r w:rsidR="005C7DC5" w:rsidRPr="00AE1E47">
        <w:t xml:space="preserve">dispositif </w:t>
      </w:r>
      <w:r w:rsidR="00523826" w:rsidRPr="00AE1E47">
        <w:t>OEPRE</w:t>
      </w:r>
      <w:r w:rsidRPr="00AE1E47">
        <w:t xml:space="preserve"> s’inscrit dans une offre linguistique plus large. </w:t>
      </w:r>
      <w:r w:rsidR="005C7DC5" w:rsidRPr="00AE1E47">
        <w:t xml:space="preserve">Celle-ci émane </w:t>
      </w:r>
      <w:r w:rsidRPr="00AE1E47">
        <w:t>de différents acteurs</w:t>
      </w:r>
      <w:r w:rsidR="00692BCB" w:rsidRPr="00AE1E47">
        <w:t> </w:t>
      </w:r>
      <w:r w:rsidRPr="00AE1E47">
        <w:t>: mairie</w:t>
      </w:r>
      <w:r w:rsidR="00514154" w:rsidRPr="00AE1E47">
        <w:t>s</w:t>
      </w:r>
      <w:r w:rsidRPr="00AE1E47">
        <w:t xml:space="preserve">, associations, OFII, </w:t>
      </w:r>
      <w:r w:rsidR="005F7F29" w:rsidRPr="00AE1E47">
        <w:t>ateliers soci</w:t>
      </w:r>
      <w:r w:rsidR="00937D54" w:rsidRPr="00AE1E47">
        <w:t>o</w:t>
      </w:r>
      <w:r w:rsidR="00514154" w:rsidRPr="00AE1E47">
        <w:t>-</w:t>
      </w:r>
      <w:r w:rsidR="005F7F29" w:rsidRPr="00AE1E47">
        <w:t xml:space="preserve">linguistiques (ASL), </w:t>
      </w:r>
      <w:r w:rsidRPr="00AE1E47">
        <w:t>direction</w:t>
      </w:r>
      <w:r w:rsidR="00514154" w:rsidRPr="00AE1E47">
        <w:t>s</w:t>
      </w:r>
      <w:r w:rsidRPr="00AE1E47">
        <w:t xml:space="preserve"> académique</w:t>
      </w:r>
      <w:r w:rsidR="00514154" w:rsidRPr="00AE1E47">
        <w:t>s</w:t>
      </w:r>
      <w:r w:rsidR="0078461A" w:rsidRPr="00AE1E47">
        <w:t>,</w:t>
      </w:r>
      <w:r w:rsidRPr="00AE1E47">
        <w:t xml:space="preserve"> etc. </w:t>
      </w:r>
      <w:r w:rsidR="00514154" w:rsidRPr="00AE1E47">
        <w:t xml:space="preserve">Le dispositif </w:t>
      </w:r>
      <w:r w:rsidR="00523826" w:rsidRPr="00AE1E47">
        <w:t>OEPRE</w:t>
      </w:r>
      <w:r w:rsidR="005F7F29" w:rsidRPr="00AE1E47">
        <w:t xml:space="preserve"> </w:t>
      </w:r>
      <w:r w:rsidR="00514154" w:rsidRPr="00AE1E47">
        <w:t>complète</w:t>
      </w:r>
      <w:r w:rsidR="005F7F29" w:rsidRPr="00AE1E47">
        <w:t xml:space="preserve"> aussi </w:t>
      </w:r>
      <w:r w:rsidR="00514154" w:rsidRPr="00AE1E47">
        <w:t>l’</w:t>
      </w:r>
      <w:r w:rsidR="005F7F29" w:rsidRPr="00AE1E47">
        <w:t xml:space="preserve">offre de soutien aux parents comme les dispositifs de formation linguistique orientés vers </w:t>
      </w:r>
      <w:r w:rsidR="00C72B51" w:rsidRPr="00AE1E47">
        <w:t xml:space="preserve">l’accès </w:t>
      </w:r>
      <w:r w:rsidR="005F7F29" w:rsidRPr="00AE1E47">
        <w:t>à l</w:t>
      </w:r>
      <w:r w:rsidR="00692BCB" w:rsidRPr="00AE1E47">
        <w:t>’</w:t>
      </w:r>
      <w:r w:rsidR="005F7F29" w:rsidRPr="00AE1E47">
        <w:t>emploi, les réseaux d</w:t>
      </w:r>
      <w:r w:rsidR="00692BCB" w:rsidRPr="00AE1E47">
        <w:t>’</w:t>
      </w:r>
      <w:r w:rsidR="005F7F29" w:rsidRPr="00AE1E47">
        <w:t>écoute, d</w:t>
      </w:r>
      <w:r w:rsidR="00692BCB" w:rsidRPr="00AE1E47">
        <w:t>’</w:t>
      </w:r>
      <w:r w:rsidR="005F7F29" w:rsidRPr="00AE1E47">
        <w:t>appui et d</w:t>
      </w:r>
      <w:r w:rsidR="00692BCB" w:rsidRPr="00AE1E47">
        <w:t>’</w:t>
      </w:r>
      <w:r w:rsidR="005F7F29" w:rsidRPr="00AE1E47">
        <w:t>accompagnement aux parents, les associations généralistes de soutien à la parentalité.</w:t>
      </w:r>
    </w:p>
    <w:p w:rsidR="00D6078B" w:rsidRPr="0065785F" w:rsidRDefault="00301967" w:rsidP="00833638">
      <w:pPr>
        <w:jc w:val="both"/>
        <w:rPr>
          <w:color w:val="0070C0"/>
        </w:rPr>
      </w:pPr>
      <w:r>
        <w:t>D’un porteur de projet à l’autre, le public visé comme le type d’action (alphabétisation, parcours intensif, conversations en français</w:t>
      </w:r>
      <w:r w:rsidR="005F7F29">
        <w:t>, soutien à la parentalité</w:t>
      </w:r>
      <w:r>
        <w:t>) peuvent varier.</w:t>
      </w:r>
      <w:r w:rsidR="005F7F29">
        <w:t xml:space="preserve"> Il est utile de connaître l’offre proposée localement pour une meilleu</w:t>
      </w:r>
      <w:r w:rsidR="00AE1E47">
        <w:t>re coordination des dispositifs</w:t>
      </w:r>
      <w:r w:rsidR="005F7F29">
        <w:t xml:space="preserve">. </w:t>
      </w:r>
      <w:r w:rsidR="0078461A">
        <w:t xml:space="preserve">Par ailleurs, </w:t>
      </w:r>
      <w:r w:rsidR="005F7F29">
        <w:t xml:space="preserve">la diversité des solutions proposées permet d’orienter les parents en fonction de leurs besoins et de </w:t>
      </w:r>
      <w:r w:rsidR="005F7F29" w:rsidRPr="00254720">
        <w:t>leur</w:t>
      </w:r>
      <w:r w:rsidR="000B68F2" w:rsidRPr="00254720">
        <w:t xml:space="preserve"> offrir</w:t>
      </w:r>
      <w:r w:rsidR="005F7F29" w:rsidRPr="00254720">
        <w:t xml:space="preserve"> </w:t>
      </w:r>
      <w:r w:rsidR="0065785F" w:rsidRPr="00254720">
        <w:t>un parcours individualisé</w:t>
      </w:r>
      <w:r w:rsidR="00254720">
        <w:t xml:space="preserve">. S’agissant des </w:t>
      </w:r>
      <w:r w:rsidR="00254720" w:rsidRPr="00254720">
        <w:t>parents primo-arrivants</w:t>
      </w:r>
      <w:r w:rsidR="00254720">
        <w:t>,</w:t>
      </w:r>
      <w:r w:rsidR="00254720" w:rsidRPr="00254720">
        <w:t xml:space="preserve"> </w:t>
      </w:r>
      <w:r w:rsidR="00254720">
        <w:t>le parcours individualisé</w:t>
      </w:r>
      <w:r w:rsidR="00254720" w:rsidRPr="00254720">
        <w:t xml:space="preserve"> commence </w:t>
      </w:r>
      <w:r w:rsidR="0065785F" w:rsidRPr="00254720">
        <w:t xml:space="preserve">avec la signature du contrat </w:t>
      </w:r>
      <w:r w:rsidR="00692BCB" w:rsidRPr="00254720">
        <w:t>d’</w:t>
      </w:r>
      <w:r w:rsidR="0065785F" w:rsidRPr="00254720">
        <w:t>intégration républicaine complété par le dispositif OEPRE et qui se poursuit avec les offres linguistiques réparties sur tout le territoire.</w:t>
      </w:r>
    </w:p>
    <w:p w:rsidR="006B679B" w:rsidRDefault="00C72B51" w:rsidP="00833638">
      <w:pPr>
        <w:jc w:val="both"/>
      </w:pPr>
      <w:r>
        <w:t>Le dispositif OEPRE est un complément important du parcours linguistique prévu dans le cadre de la signature du contrat d’intégration républicaine à l’arrivée des parents sur le territoire français et est à même d’accompagner et de cond</w:t>
      </w:r>
      <w:r w:rsidR="00692BCB">
        <w:t>uire les parents vers le niveau.</w:t>
      </w:r>
    </w:p>
    <w:p w:rsidR="006B679B" w:rsidRDefault="006B679B" w:rsidP="00833638">
      <w:pPr>
        <w:jc w:val="both"/>
      </w:pPr>
      <w:r>
        <w:rPr>
          <w:noProof/>
          <w:lang w:eastAsia="fr-FR"/>
        </w:rPr>
        <w:drawing>
          <wp:inline distT="0" distB="0" distL="0" distR="0" wp14:anchorId="3EE2B9CF" wp14:editId="1AFEFFF6">
            <wp:extent cx="379974" cy="319178"/>
            <wp:effectExtent l="0" t="0" r="1270" b="508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3071" cy="321779"/>
                    </a:xfrm>
                    <a:prstGeom prst="rect">
                      <a:avLst/>
                    </a:prstGeom>
                  </pic:spPr>
                </pic:pic>
              </a:graphicData>
            </a:graphic>
          </wp:inline>
        </w:drawing>
      </w:r>
      <w:r>
        <w:t>PISTES</w:t>
      </w:r>
    </w:p>
    <w:p w:rsidR="00BD4873" w:rsidRPr="00254720" w:rsidRDefault="00DD6235" w:rsidP="00867923">
      <w:pPr>
        <w:pStyle w:val="Paragraphedeliste"/>
        <w:numPr>
          <w:ilvl w:val="0"/>
          <w:numId w:val="18"/>
        </w:numPr>
        <w:jc w:val="both"/>
      </w:pPr>
      <w:r>
        <w:t>L</w:t>
      </w:r>
      <w:r w:rsidR="00336B4D" w:rsidRPr="00254720">
        <w:t>a</w:t>
      </w:r>
      <w:r w:rsidR="00254720" w:rsidRPr="00254720">
        <w:t xml:space="preserve"> diffusion</w:t>
      </w:r>
      <w:r w:rsidR="00CA58B9" w:rsidRPr="00254720">
        <w:t xml:space="preserve"> et</w:t>
      </w:r>
      <w:r w:rsidR="00336B4D" w:rsidRPr="00254720">
        <w:t xml:space="preserve"> l’usage</w:t>
      </w:r>
      <w:r w:rsidR="006B679B" w:rsidRPr="00254720">
        <w:t xml:space="preserve"> </w:t>
      </w:r>
      <w:r w:rsidR="00833638" w:rsidRPr="00254720">
        <w:t>d'une cartographie</w:t>
      </w:r>
      <w:r w:rsidR="006B679B" w:rsidRPr="00254720">
        <w:t xml:space="preserve"> de l’offre linguistique et de soutien à la parentalité </w:t>
      </w:r>
      <w:r w:rsidR="00354EF0">
        <w:t>seraient</w:t>
      </w:r>
      <w:r w:rsidR="00061880" w:rsidRPr="00254720">
        <w:t xml:space="preserve"> </w:t>
      </w:r>
      <w:r w:rsidR="006B679B" w:rsidRPr="00254720">
        <w:t>utile</w:t>
      </w:r>
      <w:r w:rsidR="00354EF0">
        <w:t>s</w:t>
      </w:r>
      <w:r w:rsidR="00336B4D" w:rsidRPr="00254720">
        <w:t xml:space="preserve"> pour les professionnels afin de faciliter l’orientation des parents allophones primo-arrivants dans leur parcours linguistique</w:t>
      </w:r>
      <w:r w:rsidR="006B679B" w:rsidRPr="00254720">
        <w:t>.</w:t>
      </w:r>
      <w:r w:rsidR="00061880" w:rsidRPr="00254720">
        <w:t xml:space="preserve"> </w:t>
      </w:r>
      <w:r>
        <w:t>À</w:t>
      </w:r>
      <w:r w:rsidR="00061880" w:rsidRPr="00254720">
        <w:t xml:space="preserve"> cet égard</w:t>
      </w:r>
      <w:r w:rsidR="00354EF0">
        <w:t>,</w:t>
      </w:r>
      <w:r w:rsidR="00061880" w:rsidRPr="00254720">
        <w:t xml:space="preserve"> la cartographie de l’offre de formation linguistique </w:t>
      </w:r>
      <w:r w:rsidR="00336B4D" w:rsidRPr="00254720">
        <w:t xml:space="preserve">en </w:t>
      </w:r>
      <w:r w:rsidR="00061880" w:rsidRPr="00254720">
        <w:t>Ile</w:t>
      </w:r>
      <w:r w:rsidR="002D48A8" w:rsidRPr="00254720">
        <w:t>-de-</w:t>
      </w:r>
      <w:r w:rsidR="00061880" w:rsidRPr="00254720">
        <w:t>France qui sera bientôt étendu</w:t>
      </w:r>
      <w:r w:rsidR="00336B4D" w:rsidRPr="00254720">
        <w:t>e</w:t>
      </w:r>
      <w:r w:rsidR="00061880" w:rsidRPr="00254720">
        <w:t xml:space="preserve"> sur tout le territoire pourra être valablement présentée </w:t>
      </w:r>
      <w:hyperlink r:id="rId21" w:history="1">
        <w:r w:rsidR="00061880" w:rsidRPr="00254720">
          <w:rPr>
            <w:rStyle w:val="Lienhypertexte"/>
            <w:color w:val="auto"/>
          </w:rPr>
          <w:t>https://www.defi-metiers.fr/carto/linguistique</w:t>
        </w:r>
      </w:hyperlink>
      <w:r w:rsidR="00061880" w:rsidRPr="00254720">
        <w:t xml:space="preserve">. </w:t>
      </w:r>
    </w:p>
    <w:p w:rsidR="00AB29D1" w:rsidRDefault="006B679B" w:rsidP="00BD4873">
      <w:pPr>
        <w:pStyle w:val="Paragraphedeliste"/>
        <w:jc w:val="both"/>
      </w:pPr>
      <w:r>
        <w:rPr>
          <w:noProof/>
          <w:lang w:eastAsia="fr-FR"/>
        </w:rPr>
        <mc:AlternateContent>
          <mc:Choice Requires="wps">
            <w:drawing>
              <wp:anchor distT="0" distB="0" distL="114300" distR="114300" simplePos="0" relativeHeight="251665408" behindDoc="0" locked="0" layoutInCell="1" allowOverlap="1" wp14:anchorId="43AE37F7" wp14:editId="0BF61C9C">
                <wp:simplePos x="0" y="0"/>
                <wp:positionH relativeFrom="column">
                  <wp:posOffset>-4445</wp:posOffset>
                </wp:positionH>
                <wp:positionV relativeFrom="paragraph">
                  <wp:posOffset>178435</wp:posOffset>
                </wp:positionV>
                <wp:extent cx="6038850" cy="3209925"/>
                <wp:effectExtent l="0" t="0" r="19050" b="28575"/>
                <wp:wrapNone/>
                <wp:docPr id="12" name="Rectangle à coins arrondis 12"/>
                <wp:cNvGraphicFramePr/>
                <a:graphic xmlns:a="http://schemas.openxmlformats.org/drawingml/2006/main">
                  <a:graphicData uri="http://schemas.microsoft.com/office/word/2010/wordprocessingShape">
                    <wps:wsp>
                      <wps:cNvSpPr/>
                      <wps:spPr>
                        <a:xfrm>
                          <a:off x="0" y="0"/>
                          <a:ext cx="6038850" cy="320992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A08DD" w:rsidRPr="00D6078B" w:rsidRDefault="006A08DD" w:rsidP="00D6078B">
                            <w:pPr>
                              <w:jc w:val="both"/>
                              <w:rPr>
                                <w:b/>
                              </w:rPr>
                            </w:pPr>
                            <w:r w:rsidRPr="00D6078B">
                              <w:rPr>
                                <w:b/>
                              </w:rPr>
                              <w:t>Les CASNAV</w:t>
                            </w:r>
                            <w:r>
                              <w:rPr>
                                <w:b/>
                              </w:rPr>
                              <w:t>, acteurs académiques incontournables du dispositif OEPRE</w:t>
                            </w:r>
                          </w:p>
                          <w:p w:rsidR="006A08DD" w:rsidRDefault="006A08DD" w:rsidP="00D6078B">
                            <w:pPr>
                              <w:jc w:val="both"/>
                            </w:pPr>
                            <w:r>
                              <w:t xml:space="preserve">Les </w:t>
                            </w:r>
                            <w:r w:rsidRPr="00D6078B">
                              <w:t>Centre</w:t>
                            </w:r>
                            <w:r>
                              <w:t>s</w:t>
                            </w:r>
                            <w:r w:rsidRPr="00D6078B">
                              <w:t xml:space="preserve"> Académique</w:t>
                            </w:r>
                            <w:r>
                              <w:t>s</w:t>
                            </w:r>
                            <w:r w:rsidRPr="00D6078B">
                              <w:t xml:space="preserve"> pour la Scolarisation des enfants Allophones Nouvellement Arrivés et des enfants issus de familles itinérantes et de Voyageurs </w:t>
                            </w:r>
                            <w:r>
                              <w:t>(</w:t>
                            </w:r>
                            <w:r w:rsidRPr="00D6078B">
                              <w:t>CASNAV</w:t>
                            </w:r>
                            <w:r>
                              <w:t>)</w:t>
                            </w:r>
                            <w:r w:rsidRPr="00D6078B">
                              <w:t xml:space="preserve"> </w:t>
                            </w:r>
                            <w:r>
                              <w:t>sont</w:t>
                            </w:r>
                            <w:r w:rsidRPr="00D6078B">
                              <w:t xml:space="preserve"> chargé</w:t>
                            </w:r>
                            <w:r>
                              <w:t>s</w:t>
                            </w:r>
                            <w:r w:rsidRPr="00D6078B">
                              <w:t xml:space="preserve"> de l'accompagnement de la scolarisation, d'une part</w:t>
                            </w:r>
                            <w:r>
                              <w:t>,</w:t>
                            </w:r>
                            <w:r w:rsidRPr="00D6078B">
                              <w:t xml:space="preserve"> des élèves nouvellement arrivés en France sans maîtrise suffisante de la langue française ou des apprentissages scolaires et</w:t>
                            </w:r>
                            <w:r w:rsidRPr="007D345F">
                              <w:rPr>
                                <w:color w:val="00B050"/>
                              </w:rPr>
                              <w:t>,</w:t>
                            </w:r>
                            <w:r w:rsidRPr="00D6078B">
                              <w:t xml:space="preserve"> d'autre part, des enfants du voyage. </w:t>
                            </w:r>
                          </w:p>
                          <w:p w:rsidR="006A08DD" w:rsidRDefault="006A08DD" w:rsidP="00D6078B">
                            <w:pPr>
                              <w:jc w:val="both"/>
                            </w:pPr>
                            <w:r>
                              <w:t>Les CASNAV sont des acteurs</w:t>
                            </w:r>
                            <w:r w:rsidRPr="00D6078B">
                              <w:t xml:space="preserve"> académique</w:t>
                            </w:r>
                            <w:r>
                              <w:t>s</w:t>
                            </w:r>
                            <w:r w:rsidRPr="00D6078B">
                              <w:t xml:space="preserve"> de référence au niveau </w:t>
                            </w:r>
                            <w:r>
                              <w:t>académique pour le dispositif OEPRE</w:t>
                            </w:r>
                            <w:r w:rsidRPr="00D6078B">
                              <w:t xml:space="preserve">. </w:t>
                            </w:r>
                            <w:r w:rsidR="00151C05">
                              <w:t xml:space="preserve">À </w:t>
                            </w:r>
                            <w:r w:rsidRPr="00D6078B">
                              <w:t xml:space="preserve">travers leur métier, leur lien avec les enseignants de langue et culture d’origine (ELCO) et leur connaissance des publics allophones, </w:t>
                            </w:r>
                            <w:r w:rsidRPr="00D6078B">
                              <w:rPr>
                                <w:b/>
                              </w:rPr>
                              <w:t>les CASNAV disposent d’une expertise pertinente en matière d’apprentissage linguistique à destination de populations immigrées</w:t>
                            </w:r>
                            <w:r w:rsidRPr="00D6078B">
                              <w:t>. Cette expertise leur permet notamment de proposer des contenus pédagogiques adaptés, des formations à destination des intervenants et des échanges de pratiques entre les établissements et les intervenants.</w:t>
                            </w:r>
                          </w:p>
                          <w:p w:rsidR="006A08DD" w:rsidRDefault="006A08DD" w:rsidP="00D60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2" o:spid="_x0000_s1029" style="position:absolute;left:0;text-align:left;margin-left:-.35pt;margin-top:14.05pt;width:475.5pt;height:25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jo8ggIAAD4FAAAOAAAAZHJzL2Uyb0RvYy54bWysVM1O3DAQvlfqO1i+l2TDT2FFFq1AVJUQ&#10;IKDi7HXs3aiOxx17N9k+Td+FF+vYyQZK91T14ngy883vNz6/6BrDNgp9Dbbkk4OcM2UlVLVdlvzb&#10;0/WnU858ELYSBqwq+VZ5fjH7+OG8dVNVwApMpZCRE+unrSv5KgQ3zTIvV6oR/gCcsqTUgI0IJOIy&#10;q1C05L0xWZHnJ1kLWDkEqbynv1e9ks+Sf62VDHdaexWYKTnlFtKJ6VzEM5udi+kShVvVckhD/EMW&#10;jagtBR1dXYkg2Brrv1w1tUTwoMOBhCYDrWupUg1UzSR/V83jSjiVaqHmeDe2yf8/t/J2c4+srmh2&#10;BWdWNDSjB+qasEuj2MsvJqG2nglEsFXtGVlRy1rnp4R8dPc4SJ6usf5OYxO/VBnrUpu3Y5tVF5ik&#10;nyf54enpMU1Dku6wyM/OiuPoNXuFO/Thi4KGxUvJEda2immlHovNjQ+9/c6OwDGnPot0C1ujYiLG&#10;PihNBVLcIqETtdSlQbYRRAohpbJhMsRP1hGma2NG4GQf0IygwTbCVKLcCMz3Af+MOCJSVLBhBDe1&#10;BdznoPq+S1f39rvq+5pj+aFbdGmqh7txLaDa0qQR+hXwTl7X1Nsb4cO9QOI8zYP2ONzRoQ20JYfh&#10;xtkK8Oe+/9GeqEhazlraoZL7H2uBijPz1RJJzyZHR3HpknB0/LkgAd9qFm81dt1cAk1kQi+Gk+ka&#10;7YPZXTVC80zrPo9RSSWspNgllwF3wmXod5seDKnm82RGi+ZEuLGPTkbnsc+RNk/ds0A3ECwQN29h&#10;t29i+o5ivW1EWpivA+g68S92uu/rMAFa0kTj4UGJr8BbOVm9Pnuz3wAAAP//AwBQSwMEFAAGAAgA&#10;AAAhACD6+5/eAAAACAEAAA8AAABkcnMvZG93bnJldi54bWxMjzFPwzAUhHck/oP1kNhapw1tQ8hL&#10;VZAyFQYCA6MbP5KI+Dmy3Tbw63EnGE93uvuu2E5mECdyvreMsJgnIIgbq3tuEd7fqlkGwgfFWg2W&#10;CeGbPGzL66tC5dqe+ZVOdWhFLGGfK4QuhDGX0jcdGeXndiSO3qd1RoUoXSu1U+dYbga5TJK1NKrn&#10;uNCpkZ46ar7qo0HwmXwM1Yul54+7sN9tfqqaXYV4ezPtHkAEmsJfGC74ER3KyHSwR9ZeDAizTQwi&#10;LLMFiGjfr5IUxAFhlaZrkGUh/x8ofwEAAP//AwBQSwECLQAUAAYACAAAACEAtoM4kv4AAADhAQAA&#10;EwAAAAAAAAAAAAAAAAAAAAAAW0NvbnRlbnRfVHlwZXNdLnhtbFBLAQItABQABgAIAAAAIQA4/SH/&#10;1gAAAJQBAAALAAAAAAAAAAAAAAAAAC8BAABfcmVscy8ucmVsc1BLAQItABQABgAIAAAAIQCk4jo8&#10;ggIAAD4FAAAOAAAAAAAAAAAAAAAAAC4CAABkcnMvZTJvRG9jLnhtbFBLAQItABQABgAIAAAAIQAg&#10;+vuf3gAAAAgBAAAPAAAAAAAAAAAAAAAAANwEAABkcnMvZG93bnJldi54bWxQSwUGAAAAAAQABADz&#10;AAAA5wUAAAAA&#10;" fillcolor="white [3201]" strokecolor="#4f81bd [3204]" strokeweight="2pt">
                <v:textbox>
                  <w:txbxContent>
                    <w:p w:rsidR="006A08DD" w:rsidRPr="00D6078B" w:rsidRDefault="006A08DD" w:rsidP="00D6078B">
                      <w:pPr>
                        <w:jc w:val="both"/>
                        <w:rPr>
                          <w:b/>
                        </w:rPr>
                      </w:pPr>
                      <w:r w:rsidRPr="00D6078B">
                        <w:rPr>
                          <w:b/>
                        </w:rPr>
                        <w:t>Les CASNAV</w:t>
                      </w:r>
                      <w:r>
                        <w:rPr>
                          <w:b/>
                        </w:rPr>
                        <w:t>, acteurs académiques incontournables du dispositif OEPRE</w:t>
                      </w:r>
                    </w:p>
                    <w:p w:rsidR="006A08DD" w:rsidRDefault="006A08DD" w:rsidP="00D6078B">
                      <w:pPr>
                        <w:jc w:val="both"/>
                      </w:pPr>
                      <w:r>
                        <w:t xml:space="preserve">Les </w:t>
                      </w:r>
                      <w:r w:rsidRPr="00D6078B">
                        <w:t>Centre</w:t>
                      </w:r>
                      <w:r>
                        <w:t>s</w:t>
                      </w:r>
                      <w:r w:rsidRPr="00D6078B">
                        <w:t xml:space="preserve"> Académique</w:t>
                      </w:r>
                      <w:r>
                        <w:t>s</w:t>
                      </w:r>
                      <w:r w:rsidRPr="00D6078B">
                        <w:t xml:space="preserve"> pour la Scolarisation des enfants Allophones Nouvellement Arrivés et des enfants issus de familles itinérantes et de Voyageurs </w:t>
                      </w:r>
                      <w:r>
                        <w:t>(</w:t>
                      </w:r>
                      <w:r w:rsidRPr="00D6078B">
                        <w:t>CASNAV</w:t>
                      </w:r>
                      <w:r>
                        <w:t>)</w:t>
                      </w:r>
                      <w:r w:rsidRPr="00D6078B">
                        <w:t xml:space="preserve"> </w:t>
                      </w:r>
                      <w:r>
                        <w:t>sont</w:t>
                      </w:r>
                      <w:r w:rsidRPr="00D6078B">
                        <w:t xml:space="preserve"> chargé</w:t>
                      </w:r>
                      <w:r>
                        <w:t>s</w:t>
                      </w:r>
                      <w:r w:rsidRPr="00D6078B">
                        <w:t xml:space="preserve"> de l'accompagnement de la scolarisation, d'une part</w:t>
                      </w:r>
                      <w:r>
                        <w:t>,</w:t>
                      </w:r>
                      <w:r w:rsidRPr="00D6078B">
                        <w:t xml:space="preserve"> des élèves nouvellement arrivés en France sans maîtrise suffisante de la langue française ou des apprentissages scolaires et</w:t>
                      </w:r>
                      <w:r w:rsidRPr="007D345F">
                        <w:rPr>
                          <w:color w:val="00B050"/>
                        </w:rPr>
                        <w:t>,</w:t>
                      </w:r>
                      <w:r w:rsidRPr="00D6078B">
                        <w:t xml:space="preserve"> d'autre part, des enfants du voyage. </w:t>
                      </w:r>
                    </w:p>
                    <w:p w:rsidR="006A08DD" w:rsidRDefault="006A08DD" w:rsidP="00D6078B">
                      <w:pPr>
                        <w:jc w:val="both"/>
                      </w:pPr>
                      <w:r>
                        <w:t>Les CASNAV sont des acteurs</w:t>
                      </w:r>
                      <w:r w:rsidRPr="00D6078B">
                        <w:t xml:space="preserve"> académique</w:t>
                      </w:r>
                      <w:r>
                        <w:t>s</w:t>
                      </w:r>
                      <w:r w:rsidRPr="00D6078B">
                        <w:t xml:space="preserve"> de référence au niveau </w:t>
                      </w:r>
                      <w:r>
                        <w:t>académique pour le dispositif OEPRE</w:t>
                      </w:r>
                      <w:r w:rsidRPr="00D6078B">
                        <w:t xml:space="preserve">. </w:t>
                      </w:r>
                      <w:r w:rsidR="00151C05">
                        <w:t xml:space="preserve">À </w:t>
                      </w:r>
                      <w:r w:rsidRPr="00D6078B">
                        <w:t xml:space="preserve">travers leur métier, leur lien avec les enseignants de langue et culture d’origine (ELCO) et leur connaissance des publics allophones, </w:t>
                      </w:r>
                      <w:r w:rsidRPr="00D6078B">
                        <w:rPr>
                          <w:b/>
                        </w:rPr>
                        <w:t>les CASNAV disposent d’une expertise pertinente en matière d’apprentissage linguistique à destination de populations immigrées</w:t>
                      </w:r>
                      <w:r w:rsidRPr="00D6078B">
                        <w:t>. Cette expertise leur permet notamment de proposer des contenus pédagogiques adaptés, des formations à destination des intervenants et des échanges de pratiques entre les établissements et les intervenants.</w:t>
                      </w:r>
                    </w:p>
                    <w:p w:rsidR="006A08DD" w:rsidRDefault="006A08DD" w:rsidP="00D6078B">
                      <w:pPr>
                        <w:jc w:val="center"/>
                      </w:pPr>
                    </w:p>
                  </w:txbxContent>
                </v:textbox>
              </v:roundrect>
            </w:pict>
          </mc:Fallback>
        </mc:AlternateContent>
      </w:r>
    </w:p>
    <w:p w:rsidR="00AB29D1" w:rsidRDefault="00AB29D1"/>
    <w:p w:rsidR="00AB29D1" w:rsidRDefault="00AB29D1"/>
    <w:p w:rsidR="00AB29D1" w:rsidRDefault="00AB29D1"/>
    <w:p w:rsidR="00AB29D1" w:rsidRDefault="00AB29D1"/>
    <w:p w:rsidR="00AB29D1" w:rsidRDefault="00AB29D1"/>
    <w:p w:rsidR="00AB29D1" w:rsidRDefault="00AB29D1"/>
    <w:p w:rsidR="00AB29D1" w:rsidRDefault="00AB29D1"/>
    <w:p w:rsidR="00E91A21" w:rsidRPr="004439D2" w:rsidRDefault="00AB29D1" w:rsidP="004439D2">
      <w:pPr>
        <w:spacing w:after="120"/>
        <w:rPr>
          <w:rFonts w:asciiTheme="majorHAnsi" w:eastAsiaTheme="majorEastAsia" w:hAnsiTheme="majorHAnsi" w:cstheme="majorBidi"/>
          <w:b/>
          <w:bCs/>
          <w:color w:val="365F91" w:themeColor="accent1" w:themeShade="BF"/>
          <w:sz w:val="28"/>
          <w:szCs w:val="28"/>
        </w:rPr>
      </w:pPr>
      <w:r>
        <w:br w:type="page"/>
      </w:r>
      <w:r w:rsidR="006E36E5" w:rsidRPr="00D3617A">
        <w:rPr>
          <w:rFonts w:asciiTheme="majorHAnsi" w:eastAsiaTheme="majorEastAsia" w:hAnsiTheme="majorHAnsi" w:cstheme="majorBidi"/>
          <w:b/>
          <w:bCs/>
          <w:color w:val="365F91" w:themeColor="accent1" w:themeShade="BF"/>
          <w:sz w:val="28"/>
          <w:szCs w:val="28"/>
        </w:rPr>
        <w:lastRenderedPageBreak/>
        <w:t>BIBLIOGRAPHIE</w:t>
      </w:r>
    </w:p>
    <w:p w:rsidR="00111344" w:rsidRPr="008B5D72" w:rsidRDefault="00111344" w:rsidP="00F12051">
      <w:pPr>
        <w:pBdr>
          <w:bottom w:val="single" w:sz="4" w:space="1" w:color="auto"/>
        </w:pBdr>
        <w:spacing w:after="120"/>
        <w:rPr>
          <w:rFonts w:cstheme="minorHAnsi"/>
        </w:rPr>
      </w:pPr>
      <w:r w:rsidRPr="008B5D72">
        <w:rPr>
          <w:rFonts w:cstheme="minorHAnsi"/>
        </w:rPr>
        <w:t xml:space="preserve">Les textes </w:t>
      </w:r>
      <w:r w:rsidR="00E36C6D">
        <w:rPr>
          <w:rFonts w:cstheme="minorHAnsi"/>
        </w:rPr>
        <w:t>de référence</w:t>
      </w:r>
    </w:p>
    <w:p w:rsidR="00111344" w:rsidRDefault="00151C05" w:rsidP="00867923">
      <w:pPr>
        <w:pStyle w:val="Paragraphedeliste"/>
        <w:numPr>
          <w:ilvl w:val="0"/>
          <w:numId w:val="16"/>
        </w:numPr>
        <w:jc w:val="both"/>
        <w:rPr>
          <w:rFonts w:cstheme="minorHAnsi"/>
        </w:rPr>
      </w:pPr>
      <w:r>
        <w:rPr>
          <w:rFonts w:cstheme="minorHAnsi"/>
        </w:rPr>
        <w:t>l</w:t>
      </w:r>
      <w:r w:rsidR="003C4BBD">
        <w:rPr>
          <w:rFonts w:cstheme="minorHAnsi"/>
        </w:rPr>
        <w:t>a nouvelle circulaire OEPRE NOR</w:t>
      </w:r>
      <w:r w:rsidR="0090798A">
        <w:rPr>
          <w:rFonts w:cstheme="minorHAnsi"/>
        </w:rPr>
        <w:t xml:space="preserve"> : </w:t>
      </w:r>
      <w:r w:rsidR="00156251">
        <w:rPr>
          <w:rFonts w:cstheme="minorHAnsi"/>
        </w:rPr>
        <w:t>MEN</w:t>
      </w:r>
      <w:r w:rsidR="0090798A">
        <w:rPr>
          <w:rFonts w:cstheme="minorHAnsi"/>
        </w:rPr>
        <w:t>E</w:t>
      </w:r>
      <w:r w:rsidR="00566AD4">
        <w:rPr>
          <w:rFonts w:cstheme="minorHAnsi"/>
        </w:rPr>
        <w:t xml:space="preserve">1709979C n° 2017-060 du </w:t>
      </w:r>
      <w:r w:rsidR="00C80D3A">
        <w:rPr>
          <w:rFonts w:cstheme="minorHAnsi"/>
        </w:rPr>
        <w:t>3</w:t>
      </w:r>
      <w:r w:rsidR="003C4BBD">
        <w:rPr>
          <w:rFonts w:cstheme="minorHAnsi"/>
        </w:rPr>
        <w:t xml:space="preserve"> avril 2017</w:t>
      </w:r>
      <w:r>
        <w:rPr>
          <w:rFonts w:cstheme="minorHAnsi"/>
        </w:rPr>
        <w:t> ;</w:t>
      </w:r>
    </w:p>
    <w:p w:rsidR="007D430B" w:rsidRDefault="00151C05" w:rsidP="00867923">
      <w:pPr>
        <w:pStyle w:val="Paragraphedeliste"/>
        <w:numPr>
          <w:ilvl w:val="0"/>
          <w:numId w:val="16"/>
        </w:numPr>
        <w:jc w:val="both"/>
        <w:rPr>
          <w:rFonts w:cstheme="minorHAnsi"/>
        </w:rPr>
      </w:pPr>
      <w:r>
        <w:rPr>
          <w:rFonts w:cstheme="minorHAnsi"/>
        </w:rPr>
        <w:t>u</w:t>
      </w:r>
      <w:r w:rsidR="007D430B" w:rsidRPr="008B5D72">
        <w:rPr>
          <w:rFonts w:cstheme="minorHAnsi"/>
        </w:rPr>
        <w:t>ne évaluation menée par le cabinet Eurogroup début 2014</w:t>
      </w:r>
      <w:r w:rsidR="006F14E3">
        <w:rPr>
          <w:rFonts w:cstheme="minorHAnsi"/>
        </w:rPr>
        <w:t xml:space="preserve"> (cf. </w:t>
      </w:r>
      <w:r w:rsidR="009F10A9">
        <w:rPr>
          <w:rFonts w:cstheme="minorHAnsi"/>
        </w:rPr>
        <w:t>annexe 1 de la circulaire OEPRE n</w:t>
      </w:r>
      <w:r w:rsidR="006F14E3">
        <w:rPr>
          <w:rFonts w:cstheme="minorHAnsi"/>
        </w:rPr>
        <w:t>° 2014-</w:t>
      </w:r>
      <w:r w:rsidR="009F10A9">
        <w:rPr>
          <w:rFonts w:cstheme="minorHAnsi"/>
        </w:rPr>
        <w:t>165 du 14 novembre 2014)</w:t>
      </w:r>
      <w:r>
        <w:rPr>
          <w:rFonts w:cstheme="minorHAnsi"/>
        </w:rPr>
        <w:t> ;</w:t>
      </w:r>
    </w:p>
    <w:p w:rsidR="00E36C6D" w:rsidRPr="008B5D72" w:rsidRDefault="00151C05" w:rsidP="00E36C6D">
      <w:pPr>
        <w:pStyle w:val="Paragraphedeliste"/>
        <w:numPr>
          <w:ilvl w:val="0"/>
          <w:numId w:val="16"/>
        </w:numPr>
        <w:jc w:val="both"/>
        <w:rPr>
          <w:rFonts w:cstheme="minorHAnsi"/>
        </w:rPr>
      </w:pPr>
      <w:r>
        <w:rPr>
          <w:rFonts w:cstheme="minorHAnsi"/>
        </w:rPr>
        <w:t>l</w:t>
      </w:r>
      <w:r w:rsidR="00E36C6D">
        <w:rPr>
          <w:rFonts w:cstheme="minorHAnsi"/>
        </w:rPr>
        <w:t>a circulaire relations école-famille n°2013-142 du 15 octobre 2013</w:t>
      </w:r>
      <w:r>
        <w:rPr>
          <w:rFonts w:cstheme="minorHAnsi"/>
        </w:rPr>
        <w:t> ;</w:t>
      </w:r>
    </w:p>
    <w:p w:rsidR="00214AB9" w:rsidRPr="00E36339" w:rsidRDefault="00151C05" w:rsidP="00867923">
      <w:pPr>
        <w:pStyle w:val="Paragraphedeliste"/>
        <w:numPr>
          <w:ilvl w:val="0"/>
          <w:numId w:val="16"/>
        </w:numPr>
        <w:jc w:val="both"/>
        <w:rPr>
          <w:rFonts w:cstheme="minorHAnsi"/>
        </w:rPr>
      </w:pPr>
      <w:r>
        <w:rPr>
          <w:rFonts w:cstheme="minorHAnsi"/>
        </w:rPr>
        <w:t>l</w:t>
      </w:r>
      <w:r w:rsidR="00D64B52" w:rsidRPr="00254720">
        <w:rPr>
          <w:rFonts w:cstheme="minorHAnsi"/>
        </w:rPr>
        <w:t>a c</w:t>
      </w:r>
      <w:r w:rsidR="00000226" w:rsidRPr="00254720">
        <w:rPr>
          <w:rFonts w:cstheme="minorHAnsi"/>
        </w:rPr>
        <w:t>onvention</w:t>
      </w:r>
      <w:r w:rsidR="00D46927" w:rsidRPr="00254720">
        <w:rPr>
          <w:rFonts w:cstheme="minorHAnsi"/>
        </w:rPr>
        <w:t>-cadre</w:t>
      </w:r>
      <w:r w:rsidR="00000226" w:rsidRPr="00254720">
        <w:rPr>
          <w:rFonts w:cstheme="minorHAnsi"/>
        </w:rPr>
        <w:t xml:space="preserve">, signée le 27 décembre 2007, « pour favoriser la réussite scolaire et promouvoir l’égalité des chances </w:t>
      </w:r>
      <w:r w:rsidR="00000226" w:rsidRPr="008B5D72">
        <w:rPr>
          <w:rFonts w:cstheme="minorHAnsi"/>
        </w:rPr>
        <w:t>pour les jeunes immigrés ou issus de l’immigration ».</w:t>
      </w:r>
    </w:p>
    <w:p w:rsidR="0036430C" w:rsidRPr="008B5D72" w:rsidRDefault="0036430C" w:rsidP="0036430C">
      <w:pPr>
        <w:pBdr>
          <w:bottom w:val="single" w:sz="4" w:space="1" w:color="auto"/>
        </w:pBdr>
        <w:rPr>
          <w:rFonts w:cstheme="minorHAnsi"/>
        </w:rPr>
      </w:pPr>
      <w:r w:rsidRPr="008B5D72">
        <w:rPr>
          <w:rFonts w:cstheme="minorHAnsi"/>
        </w:rPr>
        <w:t>Historique</w:t>
      </w:r>
    </w:p>
    <w:p w:rsidR="00024548" w:rsidRPr="00254720" w:rsidRDefault="00F31C00" w:rsidP="00867923">
      <w:pPr>
        <w:pStyle w:val="Paragraphedeliste"/>
        <w:numPr>
          <w:ilvl w:val="0"/>
          <w:numId w:val="17"/>
        </w:numPr>
        <w:jc w:val="both"/>
        <w:rPr>
          <w:rFonts w:cstheme="minorHAnsi"/>
        </w:rPr>
      </w:pPr>
      <w:r w:rsidRPr="008B5D72">
        <w:rPr>
          <w:rFonts w:cstheme="minorHAnsi"/>
        </w:rPr>
        <w:t xml:space="preserve">Fabienne Bensa, Marie-Josée </w:t>
      </w:r>
      <w:r w:rsidRPr="00254720">
        <w:rPr>
          <w:rFonts w:cstheme="minorHAnsi"/>
        </w:rPr>
        <w:t>Bernardot</w:t>
      </w:r>
      <w:r w:rsidR="00254720" w:rsidRPr="00254720">
        <w:rPr>
          <w:rStyle w:val="Lienhypertexte"/>
          <w:rFonts w:cstheme="minorHAnsi"/>
          <w:color w:val="auto"/>
        </w:rPr>
        <w:t xml:space="preserve"> </w:t>
      </w:r>
      <w:r w:rsidR="00D46927" w:rsidRPr="00566AD4">
        <w:rPr>
          <w:rStyle w:val="Lienhypertexte"/>
          <w:rFonts w:cstheme="minorHAnsi"/>
          <w:color w:val="auto"/>
          <w:u w:val="none"/>
        </w:rPr>
        <w:t>« </w:t>
      </w:r>
      <w:r w:rsidR="007E14F1" w:rsidRPr="00566AD4">
        <w:rPr>
          <w:rStyle w:val="Lienhypertexte"/>
          <w:rFonts w:cstheme="minorHAnsi"/>
          <w:color w:val="auto"/>
          <w:u w:val="none"/>
        </w:rPr>
        <w:t>Le dispositif</w:t>
      </w:r>
      <w:r w:rsidR="00151C05">
        <w:rPr>
          <w:rStyle w:val="Lienhypertexte"/>
          <w:rFonts w:cstheme="minorHAnsi"/>
          <w:color w:val="auto"/>
          <w:u w:val="none"/>
        </w:rPr>
        <w:t> »</w:t>
      </w:r>
      <w:r w:rsidR="007E14F1" w:rsidRPr="00566AD4">
        <w:rPr>
          <w:rStyle w:val="Lienhypertexte"/>
          <w:rFonts w:cstheme="minorHAnsi"/>
          <w:color w:val="auto"/>
          <w:u w:val="none"/>
        </w:rPr>
        <w:t xml:space="preserve"> </w:t>
      </w:r>
      <w:r w:rsidR="00D46927" w:rsidRPr="00254720">
        <w:rPr>
          <w:rFonts w:cstheme="minorHAnsi"/>
        </w:rPr>
        <w:t>Ouvrir l’école aux parents pour réussir l’intégration</w:t>
      </w:r>
      <w:r w:rsidR="00151C05">
        <w:rPr>
          <w:rFonts w:cstheme="minorHAnsi"/>
        </w:rPr>
        <w:t> »</w:t>
      </w:r>
      <w:r w:rsidR="0036430C" w:rsidRPr="00254720">
        <w:rPr>
          <w:rFonts w:cstheme="minorHAnsi"/>
        </w:rPr>
        <w:t>,</w:t>
      </w:r>
      <w:r w:rsidR="00156251">
        <w:rPr>
          <w:rFonts w:cstheme="minorHAnsi"/>
        </w:rPr>
        <w:t xml:space="preserve"> revue</w:t>
      </w:r>
      <w:r w:rsidR="0036430C" w:rsidRPr="00254720">
        <w:rPr>
          <w:rFonts w:cstheme="minorHAnsi"/>
        </w:rPr>
        <w:t xml:space="preserve"> diversité</w:t>
      </w:r>
      <w:r w:rsidR="00156251">
        <w:rPr>
          <w:rFonts w:cstheme="minorHAnsi"/>
        </w:rPr>
        <w:t xml:space="preserve"> n°</w:t>
      </w:r>
      <w:r w:rsidR="0036430C" w:rsidRPr="00254720">
        <w:rPr>
          <w:rFonts w:cstheme="minorHAnsi"/>
        </w:rPr>
        <w:t xml:space="preserve"> 163, </w:t>
      </w:r>
      <w:r w:rsidRPr="00254720">
        <w:rPr>
          <w:rFonts w:cstheme="minorHAnsi"/>
        </w:rPr>
        <w:t>2010</w:t>
      </w:r>
      <w:r w:rsidR="00D46927" w:rsidRPr="00254720">
        <w:rPr>
          <w:rFonts w:cstheme="minorHAnsi"/>
        </w:rPr>
        <w:t> »</w:t>
      </w:r>
      <w:r w:rsidRPr="00254720">
        <w:rPr>
          <w:rFonts w:cstheme="minorHAnsi"/>
        </w:rPr>
        <w:t>.</w:t>
      </w:r>
    </w:p>
    <w:p w:rsidR="007D430B" w:rsidRPr="008B5D72" w:rsidRDefault="007D430B" w:rsidP="007D430B">
      <w:pPr>
        <w:pBdr>
          <w:bottom w:val="single" w:sz="4" w:space="1" w:color="auto"/>
        </w:pBdr>
        <w:rPr>
          <w:rFonts w:cstheme="minorHAnsi"/>
        </w:rPr>
      </w:pPr>
      <w:r w:rsidRPr="008B5D72">
        <w:rPr>
          <w:rFonts w:cstheme="minorHAnsi"/>
        </w:rPr>
        <w:t>Pédagogie</w:t>
      </w:r>
    </w:p>
    <w:p w:rsidR="00000226" w:rsidRPr="00696953" w:rsidRDefault="00151C05" w:rsidP="00867923">
      <w:pPr>
        <w:pStyle w:val="Paragraphedeliste"/>
        <w:numPr>
          <w:ilvl w:val="0"/>
          <w:numId w:val="17"/>
        </w:numPr>
        <w:rPr>
          <w:rFonts w:cstheme="minorHAnsi"/>
          <w:color w:val="000000"/>
        </w:rPr>
      </w:pPr>
      <w:r>
        <w:rPr>
          <w:rFonts w:cstheme="minorHAnsi"/>
          <w:color w:val="000000"/>
        </w:rPr>
        <w:t>l</w:t>
      </w:r>
      <w:r w:rsidR="00D65017" w:rsidRPr="00696953">
        <w:rPr>
          <w:rFonts w:cstheme="minorHAnsi"/>
          <w:color w:val="000000"/>
        </w:rPr>
        <w:t xml:space="preserve">e référentiel </w:t>
      </w:r>
      <w:r w:rsidR="0033118F" w:rsidRPr="00696953">
        <w:rPr>
          <w:rFonts w:cstheme="minorHAnsi"/>
          <w:color w:val="000000"/>
        </w:rPr>
        <w:t xml:space="preserve">du </w:t>
      </w:r>
      <w:r w:rsidR="00D65017" w:rsidRPr="00696953">
        <w:rPr>
          <w:rFonts w:cstheme="minorHAnsi"/>
          <w:color w:val="000000"/>
        </w:rPr>
        <w:t xml:space="preserve">premier degré de l’académie de Créteil : </w:t>
      </w:r>
      <w:hyperlink r:id="rId22" w:history="1">
        <w:r w:rsidR="00D65017" w:rsidRPr="00696953">
          <w:rPr>
            <w:rStyle w:val="Lienhypertexte"/>
            <w:rFonts w:cstheme="minorHAnsi"/>
          </w:rPr>
          <w:t>http://geforme93.forpro-creteil.org/Oep/FSEOEP.pdf</w:t>
        </w:r>
      </w:hyperlink>
      <w:r>
        <w:rPr>
          <w:rStyle w:val="Lienhypertexte"/>
          <w:rFonts w:cstheme="minorHAnsi"/>
        </w:rPr>
        <w:t xml:space="preserve"> </w:t>
      </w:r>
      <w:r w:rsidRPr="00151C05">
        <w:rPr>
          <w:rStyle w:val="Lienhypertexte"/>
          <w:rFonts w:cstheme="minorHAnsi"/>
          <w:color w:val="auto"/>
        </w:rPr>
        <w:t>;</w:t>
      </w:r>
    </w:p>
    <w:p w:rsidR="001F155C" w:rsidRPr="00151C05" w:rsidRDefault="00151C05" w:rsidP="00867923">
      <w:pPr>
        <w:pStyle w:val="Paragraphedeliste"/>
        <w:numPr>
          <w:ilvl w:val="0"/>
          <w:numId w:val="17"/>
        </w:numPr>
        <w:spacing w:after="0"/>
        <w:rPr>
          <w:rFonts w:eastAsia="Times New Roman" w:cstheme="minorHAnsi"/>
          <w:lang w:eastAsia="fr-FR"/>
        </w:rPr>
      </w:pPr>
      <w:r>
        <w:rPr>
          <w:rFonts w:eastAsia="Times New Roman" w:cstheme="minorHAnsi"/>
          <w:lang w:eastAsia="fr-FR"/>
        </w:rPr>
        <w:t>r</w:t>
      </w:r>
      <w:r w:rsidR="001F155C" w:rsidRPr="00696953">
        <w:rPr>
          <w:rFonts w:eastAsia="Times New Roman" w:cstheme="minorHAnsi"/>
          <w:lang w:eastAsia="fr-FR"/>
        </w:rPr>
        <w:t xml:space="preserve">essources Eduscol sur la laïcité : </w:t>
      </w:r>
      <w:hyperlink r:id="rId23" w:history="1">
        <w:r w:rsidR="001F155C" w:rsidRPr="00696953">
          <w:rPr>
            <w:rStyle w:val="Lienhypertexte"/>
            <w:rFonts w:eastAsia="Times New Roman" w:cstheme="minorHAnsi"/>
            <w:lang w:eastAsia="fr-FR"/>
          </w:rPr>
          <w:t>http://eduscol.education.fr/pid23591/laicite-principe-pedagogie.html</w:t>
        </w:r>
      </w:hyperlink>
      <w:r>
        <w:rPr>
          <w:rStyle w:val="Lienhypertexte"/>
          <w:rFonts w:eastAsia="Times New Roman" w:cstheme="minorHAnsi"/>
          <w:lang w:eastAsia="fr-FR"/>
        </w:rPr>
        <w:t xml:space="preserve"> </w:t>
      </w:r>
      <w:r w:rsidRPr="00151C05">
        <w:rPr>
          <w:rStyle w:val="Lienhypertexte"/>
          <w:rFonts w:eastAsia="Times New Roman" w:cstheme="minorHAnsi"/>
          <w:color w:val="auto"/>
          <w:lang w:eastAsia="fr-FR"/>
        </w:rPr>
        <w:t>;</w:t>
      </w:r>
    </w:p>
    <w:p w:rsidR="009B45AF" w:rsidRPr="00696953" w:rsidRDefault="00151C05" w:rsidP="009B45AF">
      <w:pPr>
        <w:pStyle w:val="Paragraphedeliste"/>
        <w:numPr>
          <w:ilvl w:val="0"/>
          <w:numId w:val="17"/>
        </w:numPr>
        <w:spacing w:after="0"/>
        <w:rPr>
          <w:rStyle w:val="Lienhypertexte"/>
          <w:lang w:eastAsia="fr-FR"/>
        </w:rPr>
      </w:pPr>
      <w:r>
        <w:rPr>
          <w:rFonts w:eastAsia="Times New Roman" w:cstheme="minorHAnsi"/>
          <w:lang w:eastAsia="fr-FR"/>
        </w:rPr>
        <w:t>l</w:t>
      </w:r>
      <w:r w:rsidR="00E91A21" w:rsidRPr="00151C05">
        <w:rPr>
          <w:rFonts w:eastAsia="Times New Roman" w:cstheme="minorHAnsi"/>
          <w:lang w:eastAsia="fr-FR"/>
        </w:rPr>
        <w:t xml:space="preserve">a </w:t>
      </w:r>
      <w:r>
        <w:rPr>
          <w:rFonts w:eastAsia="Times New Roman" w:cstheme="minorHAnsi"/>
          <w:lang w:eastAsia="fr-FR"/>
        </w:rPr>
        <w:t>charte de la laïcité à l’é</w:t>
      </w:r>
      <w:r w:rsidR="00E91A21" w:rsidRPr="00151C05">
        <w:rPr>
          <w:rFonts w:eastAsia="Times New Roman" w:cstheme="minorHAnsi"/>
          <w:lang w:eastAsia="fr-FR"/>
        </w:rPr>
        <w:t xml:space="preserve">cole : </w:t>
      </w:r>
      <w:hyperlink r:id="rId24" w:history="1">
        <w:r w:rsidRPr="004705AD">
          <w:rPr>
            <w:rStyle w:val="Lienhypertexte"/>
          </w:rPr>
          <w:t>http://eduscol.education.fr/cid73652/charte-de-la-laicite-a-l-ecole.html</w:t>
        </w:r>
      </w:hyperlink>
      <w:r>
        <w:rPr>
          <w:rStyle w:val="Lienhypertexte"/>
        </w:rPr>
        <w:t xml:space="preserve"> </w:t>
      </w:r>
      <w:r w:rsidRPr="00151C05">
        <w:rPr>
          <w:rStyle w:val="Lienhypertexte"/>
          <w:color w:val="auto"/>
        </w:rPr>
        <w:t>;</w:t>
      </w:r>
    </w:p>
    <w:p w:rsidR="001F155C" w:rsidRPr="003A03C3" w:rsidRDefault="00151C05" w:rsidP="00867923">
      <w:pPr>
        <w:pStyle w:val="Paragraphedeliste"/>
        <w:numPr>
          <w:ilvl w:val="0"/>
          <w:numId w:val="17"/>
        </w:numPr>
        <w:spacing w:after="0"/>
        <w:rPr>
          <w:rStyle w:val="Lienhypertexte"/>
        </w:rPr>
      </w:pPr>
      <w:r>
        <w:rPr>
          <w:rFonts w:eastAsia="Times New Roman" w:cstheme="minorHAnsi"/>
          <w:lang w:eastAsia="fr-FR"/>
        </w:rPr>
        <w:t>r</w:t>
      </w:r>
      <w:r w:rsidR="001F155C" w:rsidRPr="00696953">
        <w:rPr>
          <w:rFonts w:eastAsia="Times New Roman" w:cstheme="minorHAnsi"/>
          <w:lang w:eastAsia="fr-FR"/>
        </w:rPr>
        <w:t>essources Eduscol sur les valeurs de la République à l’</w:t>
      </w:r>
      <w:r>
        <w:rPr>
          <w:rFonts w:eastAsia="Times New Roman" w:cstheme="minorHAnsi"/>
          <w:lang w:eastAsia="fr-FR"/>
        </w:rPr>
        <w:t>é</w:t>
      </w:r>
      <w:r w:rsidR="001F155C" w:rsidRPr="00696953">
        <w:rPr>
          <w:rFonts w:eastAsia="Times New Roman" w:cstheme="minorHAnsi"/>
          <w:lang w:eastAsia="fr-FR"/>
        </w:rPr>
        <w:t xml:space="preserve">cole : </w:t>
      </w:r>
      <w:hyperlink r:id="rId25" w:history="1">
        <w:r w:rsidR="001F155C" w:rsidRPr="003A03C3">
          <w:rPr>
            <w:rStyle w:val="Lienhypertexte"/>
          </w:rPr>
          <w:t>http://eduscol.education.fr/cid46702/les-valeurs-de-la-republique.html</w:t>
        </w:r>
      </w:hyperlink>
      <w:r>
        <w:rPr>
          <w:rStyle w:val="Lienhypertexte"/>
        </w:rPr>
        <w:t xml:space="preserve"> </w:t>
      </w:r>
      <w:r w:rsidRPr="00151C05">
        <w:rPr>
          <w:rStyle w:val="Lienhypertexte"/>
          <w:color w:val="auto"/>
        </w:rPr>
        <w:t>;</w:t>
      </w:r>
    </w:p>
    <w:p w:rsidR="001F155C" w:rsidRPr="003A03C3" w:rsidRDefault="00151C05" w:rsidP="00867923">
      <w:pPr>
        <w:pStyle w:val="Paragraphedeliste"/>
        <w:numPr>
          <w:ilvl w:val="0"/>
          <w:numId w:val="17"/>
        </w:numPr>
        <w:spacing w:after="0"/>
        <w:rPr>
          <w:rStyle w:val="Lienhypertexte"/>
        </w:rPr>
      </w:pPr>
      <w:r>
        <w:rPr>
          <w:rFonts w:eastAsia="Times New Roman" w:cstheme="minorHAnsi"/>
          <w:lang w:eastAsia="fr-FR"/>
        </w:rPr>
        <w:t>le site de l’é</w:t>
      </w:r>
      <w:r w:rsidR="001F155C" w:rsidRPr="00696953">
        <w:rPr>
          <w:rFonts w:eastAsia="Times New Roman" w:cstheme="minorHAnsi"/>
          <w:lang w:eastAsia="fr-FR"/>
        </w:rPr>
        <w:t xml:space="preserve">ducation nationale sur les valeurs de la République : </w:t>
      </w:r>
      <w:hyperlink r:id="rId26" w:history="1">
        <w:r w:rsidRPr="004705AD">
          <w:rPr>
            <w:rStyle w:val="Lienhypertexte"/>
          </w:rPr>
          <w:t>https://www.reseau-canope.fr/les-valeurs-de-la-republique.html</w:t>
        </w:r>
      </w:hyperlink>
      <w:r>
        <w:rPr>
          <w:rStyle w:val="Lienhypertexte"/>
        </w:rPr>
        <w:t xml:space="preserve"> </w:t>
      </w:r>
      <w:r w:rsidRPr="00151C05">
        <w:rPr>
          <w:rStyle w:val="Lienhypertexte"/>
          <w:color w:val="auto"/>
        </w:rPr>
        <w:t>;</w:t>
      </w:r>
    </w:p>
    <w:p w:rsidR="00C7414D" w:rsidRPr="008B5D72" w:rsidRDefault="00151C05" w:rsidP="00867923">
      <w:pPr>
        <w:pStyle w:val="Paragraphedeliste"/>
        <w:numPr>
          <w:ilvl w:val="0"/>
          <w:numId w:val="17"/>
        </w:numPr>
        <w:rPr>
          <w:rFonts w:cstheme="minorHAnsi"/>
        </w:rPr>
      </w:pPr>
      <w:r>
        <w:rPr>
          <w:rFonts w:cstheme="minorHAnsi"/>
        </w:rPr>
        <w:t>p</w:t>
      </w:r>
      <w:r w:rsidR="00A97ADE" w:rsidRPr="008B5D72">
        <w:rPr>
          <w:rFonts w:cstheme="minorHAnsi"/>
        </w:rPr>
        <w:t xml:space="preserve">résentation du </w:t>
      </w:r>
      <w:r w:rsidR="00C7414D" w:rsidRPr="008B5D72">
        <w:rPr>
          <w:rFonts w:cstheme="minorHAnsi"/>
        </w:rPr>
        <w:t xml:space="preserve">DILF : </w:t>
      </w:r>
      <w:hyperlink r:id="rId27" w:history="1">
        <w:r w:rsidR="00C7414D" w:rsidRPr="008B5D72">
          <w:rPr>
            <w:rStyle w:val="Lienhypertexte"/>
            <w:rFonts w:cstheme="minorHAnsi"/>
          </w:rPr>
          <w:t>http://www.ciep.fr/dilf</w:t>
        </w:r>
      </w:hyperlink>
      <w:r>
        <w:rPr>
          <w:rStyle w:val="Lienhypertexte"/>
          <w:rFonts w:cstheme="minorHAnsi"/>
        </w:rPr>
        <w:t xml:space="preserve"> </w:t>
      </w:r>
      <w:r w:rsidRPr="00151C05">
        <w:rPr>
          <w:rStyle w:val="Lienhypertexte"/>
          <w:rFonts w:cstheme="minorHAnsi"/>
          <w:color w:val="auto"/>
        </w:rPr>
        <w:t>;</w:t>
      </w:r>
    </w:p>
    <w:p w:rsidR="00C7414D" w:rsidRPr="006F14E3" w:rsidRDefault="00151C05" w:rsidP="00867923">
      <w:pPr>
        <w:pStyle w:val="Paragraphedeliste"/>
        <w:numPr>
          <w:ilvl w:val="0"/>
          <w:numId w:val="17"/>
        </w:numPr>
        <w:rPr>
          <w:rStyle w:val="Lienhypertexte"/>
          <w:rFonts w:cstheme="minorHAnsi"/>
          <w:color w:val="auto"/>
          <w:u w:val="none"/>
        </w:rPr>
      </w:pPr>
      <w:r>
        <w:rPr>
          <w:rFonts w:cstheme="minorHAnsi"/>
          <w:color w:val="000000" w:themeColor="text1"/>
        </w:rPr>
        <w:t>p</w:t>
      </w:r>
      <w:r w:rsidR="00A97ADE" w:rsidRPr="008B5D72">
        <w:rPr>
          <w:rFonts w:cstheme="minorHAnsi"/>
          <w:color w:val="000000" w:themeColor="text1"/>
        </w:rPr>
        <w:t xml:space="preserve">résentation du </w:t>
      </w:r>
      <w:r w:rsidR="00C7414D" w:rsidRPr="008B5D72">
        <w:rPr>
          <w:rFonts w:cstheme="minorHAnsi"/>
          <w:color w:val="000000" w:themeColor="text1"/>
        </w:rPr>
        <w:t>DEL</w:t>
      </w:r>
      <w:r w:rsidR="00C7414D" w:rsidRPr="008B5D72">
        <w:rPr>
          <w:rFonts w:cstheme="minorHAnsi"/>
        </w:rPr>
        <w:t xml:space="preserve">F : </w:t>
      </w:r>
      <w:hyperlink r:id="rId28" w:history="1">
        <w:r w:rsidR="00C7414D" w:rsidRPr="008B5D72">
          <w:rPr>
            <w:rStyle w:val="Lienhypertexte"/>
            <w:rFonts w:cstheme="minorHAnsi"/>
          </w:rPr>
          <w:t>http://www.ciep.fr/delf-dalf</w:t>
        </w:r>
      </w:hyperlink>
      <w:r>
        <w:rPr>
          <w:rStyle w:val="Lienhypertexte"/>
          <w:rFonts w:cstheme="minorHAnsi"/>
        </w:rPr>
        <w:t xml:space="preserve"> </w:t>
      </w:r>
      <w:r w:rsidRPr="00151C05">
        <w:rPr>
          <w:rStyle w:val="Lienhypertexte"/>
          <w:rFonts w:cstheme="minorHAnsi"/>
          <w:color w:val="auto"/>
        </w:rPr>
        <w:t>;</w:t>
      </w:r>
    </w:p>
    <w:p w:rsidR="004032D2" w:rsidRPr="004032D2" w:rsidRDefault="00151C05" w:rsidP="00867923">
      <w:pPr>
        <w:pStyle w:val="Paragraphedeliste"/>
        <w:numPr>
          <w:ilvl w:val="0"/>
          <w:numId w:val="17"/>
        </w:numPr>
        <w:rPr>
          <w:rFonts w:cstheme="minorHAnsi"/>
        </w:rPr>
      </w:pPr>
      <w:r>
        <w:rPr>
          <w:rFonts w:cstheme="minorHAnsi"/>
          <w:color w:val="000000" w:themeColor="text1"/>
        </w:rPr>
        <w:t>p</w:t>
      </w:r>
      <w:r w:rsidR="00C37472">
        <w:rPr>
          <w:rFonts w:cstheme="minorHAnsi"/>
          <w:color w:val="000000" w:themeColor="text1"/>
        </w:rPr>
        <w:t>résentation de l</w:t>
      </w:r>
      <w:r w:rsidR="009F5230">
        <w:rPr>
          <w:rFonts w:cstheme="minorHAnsi"/>
          <w:color w:val="000000" w:themeColor="text1"/>
        </w:rPr>
        <w:t>a m</w:t>
      </w:r>
      <w:r w:rsidR="006F14E3">
        <w:rPr>
          <w:rFonts w:cstheme="minorHAnsi"/>
          <w:color w:val="000000" w:themeColor="text1"/>
        </w:rPr>
        <w:t>allette des parents</w:t>
      </w:r>
      <w:r w:rsidR="00C37472">
        <w:t xml:space="preserve"> : </w:t>
      </w:r>
    </w:p>
    <w:p w:rsidR="00753ED4" w:rsidRPr="00753ED4" w:rsidRDefault="00717C89" w:rsidP="00753ED4">
      <w:pPr>
        <w:pStyle w:val="Paragraphedeliste"/>
        <w:rPr>
          <w:rFonts w:cstheme="minorHAnsi"/>
          <w:color w:val="000000" w:themeColor="text1"/>
        </w:rPr>
      </w:pPr>
      <w:hyperlink r:id="rId29" w:history="1">
        <w:r w:rsidR="004032D2" w:rsidRPr="00956D82">
          <w:rPr>
            <w:rStyle w:val="Lienhypertexte"/>
            <w:rFonts w:cstheme="minorHAnsi"/>
          </w:rPr>
          <w:t>http://www.education.gouv.fr/cid53083/le-dispositif-mallette-des-parents.html</w:t>
        </w:r>
      </w:hyperlink>
    </w:p>
    <w:p w:rsidR="00753ED4" w:rsidRPr="00753ED4" w:rsidRDefault="00717C89" w:rsidP="00753ED4">
      <w:pPr>
        <w:pStyle w:val="Paragraphedeliste"/>
        <w:rPr>
          <w:rFonts w:cstheme="minorHAnsi"/>
          <w:color w:val="000000" w:themeColor="text1"/>
        </w:rPr>
      </w:pPr>
      <w:hyperlink r:id="rId30" w:history="1">
        <w:r w:rsidR="00753ED4" w:rsidRPr="00956D82">
          <w:rPr>
            <w:rStyle w:val="Lienhypertexte"/>
            <w:rFonts w:cstheme="minorHAnsi"/>
          </w:rPr>
          <w:t>http://eduscol.education.fr/cid60553/la-mallette-des-parents-de-l-ecole-primaire-au-lycee.html</w:t>
        </w:r>
      </w:hyperlink>
      <w:r w:rsidR="00151C05" w:rsidRPr="00151C05">
        <w:rPr>
          <w:rStyle w:val="Lienhypertexte"/>
          <w:rFonts w:cstheme="minorHAnsi"/>
          <w:color w:val="auto"/>
        </w:rPr>
        <w:t xml:space="preserve"> ;</w:t>
      </w:r>
    </w:p>
    <w:p w:rsidR="00753ED4" w:rsidRDefault="00151C05" w:rsidP="00867923">
      <w:pPr>
        <w:pStyle w:val="Paragraphedeliste"/>
        <w:numPr>
          <w:ilvl w:val="0"/>
          <w:numId w:val="17"/>
        </w:numPr>
        <w:spacing w:after="0"/>
        <w:rPr>
          <w:rStyle w:val="Lienhypertexte"/>
          <w:rFonts w:cstheme="minorHAnsi"/>
          <w:color w:val="auto"/>
          <w:u w:val="none"/>
        </w:rPr>
      </w:pPr>
      <w:r>
        <w:rPr>
          <w:rStyle w:val="Lienhypertexte"/>
          <w:rFonts w:cstheme="minorHAnsi"/>
          <w:color w:val="auto"/>
          <w:u w:val="none"/>
        </w:rPr>
        <w:t>l</w:t>
      </w:r>
      <w:r w:rsidR="00C54C72">
        <w:rPr>
          <w:rStyle w:val="Lienhypertexte"/>
          <w:rFonts w:cstheme="minorHAnsi"/>
          <w:color w:val="auto"/>
          <w:u w:val="none"/>
        </w:rPr>
        <w:t>a formation linguistique des étrangers primo-arrivants</w:t>
      </w:r>
      <w:r w:rsidR="00C37472">
        <w:rPr>
          <w:rStyle w:val="Lienhypertexte"/>
          <w:rFonts w:cstheme="minorHAnsi"/>
          <w:color w:val="auto"/>
          <w:u w:val="none"/>
        </w:rPr>
        <w:t xml:space="preserve"> </w:t>
      </w:r>
      <w:r w:rsidR="00C54C72" w:rsidRPr="00C37472">
        <w:rPr>
          <w:rStyle w:val="Lienhypertexte"/>
          <w:rFonts w:cstheme="minorHAnsi"/>
          <w:color w:val="auto"/>
          <w:u w:val="none"/>
        </w:rPr>
        <w:t>après le CIR </w:t>
      </w:r>
      <w:r w:rsidR="00C37472">
        <w:rPr>
          <w:rStyle w:val="Lienhypertexte"/>
          <w:rFonts w:cstheme="minorHAnsi"/>
          <w:color w:val="auto"/>
          <w:u w:val="none"/>
        </w:rPr>
        <w:t xml:space="preserve">(contrat d’intégration républicaine) </w:t>
      </w:r>
      <w:r w:rsidR="00C54C72" w:rsidRPr="00C37472">
        <w:rPr>
          <w:rStyle w:val="Lienhypertexte"/>
          <w:rFonts w:cstheme="minorHAnsi"/>
          <w:color w:val="auto"/>
          <w:u w:val="none"/>
        </w:rPr>
        <w:t>:</w:t>
      </w:r>
      <w:r w:rsidR="00887700" w:rsidRPr="00C37472">
        <w:rPr>
          <w:rStyle w:val="Lienhypertexte"/>
          <w:rFonts w:cstheme="minorHAnsi"/>
          <w:color w:val="auto"/>
          <w:u w:val="none"/>
        </w:rPr>
        <w:t xml:space="preserve"> </w:t>
      </w:r>
    </w:p>
    <w:p w:rsidR="00024548" w:rsidRDefault="00717C89" w:rsidP="00753ED4">
      <w:pPr>
        <w:pStyle w:val="Paragraphedeliste"/>
        <w:spacing w:after="0"/>
        <w:rPr>
          <w:rStyle w:val="Lienhypertexte"/>
          <w:rFonts w:cstheme="minorHAnsi"/>
          <w:color w:val="auto"/>
        </w:rPr>
      </w:pPr>
      <w:hyperlink r:id="rId31" w:history="1">
        <w:r w:rsidR="00024548" w:rsidRPr="00753ED4">
          <w:rPr>
            <w:rStyle w:val="Lienhypertexte"/>
            <w:rFonts w:cstheme="minorHAnsi"/>
          </w:rPr>
          <w:t>http://www.immigration.interieur.gouv.fr/Accueil-et-accompagnement/Apres-le-contrat-d-integration-republicaine-CIR/La-formation-linguistique-des-etrangers-primo-arrivants-apres-le-CIR</w:t>
        </w:r>
      </w:hyperlink>
      <w:r w:rsidR="00151C05" w:rsidRPr="00151C05">
        <w:rPr>
          <w:rStyle w:val="Lienhypertexte"/>
          <w:rFonts w:cstheme="minorHAnsi"/>
          <w:color w:val="auto"/>
        </w:rPr>
        <w:t>.</w:t>
      </w:r>
    </w:p>
    <w:p w:rsidR="004439D2" w:rsidRPr="004439D2" w:rsidRDefault="004439D2" w:rsidP="004439D2">
      <w:pPr>
        <w:pStyle w:val="Paragraphedeliste"/>
        <w:numPr>
          <w:ilvl w:val="0"/>
          <w:numId w:val="17"/>
        </w:numPr>
        <w:spacing w:after="0"/>
        <w:rPr>
          <w:rStyle w:val="Lienhypertexte"/>
          <w:rFonts w:cstheme="minorHAnsi"/>
          <w:color w:val="auto"/>
          <w:u w:val="none"/>
        </w:rPr>
      </w:pPr>
      <w:r>
        <w:rPr>
          <w:rStyle w:val="Lienhypertexte"/>
          <w:rFonts w:cstheme="minorHAnsi"/>
          <w:color w:val="auto"/>
          <w:u w:val="none"/>
        </w:rPr>
        <w:t xml:space="preserve">La mallette des parents : </w:t>
      </w:r>
      <w:hyperlink r:id="rId32" w:history="1">
        <w:r w:rsidRPr="008620A1">
          <w:rPr>
            <w:rStyle w:val="Lienhypertexte"/>
            <w:rFonts w:cstheme="minorHAnsi"/>
          </w:rPr>
          <w:t>http://mallettedesparents.onisep.fr/</w:t>
        </w:r>
      </w:hyperlink>
    </w:p>
    <w:p w:rsidR="00111344" w:rsidRPr="008B5D72" w:rsidRDefault="00111344" w:rsidP="00111344">
      <w:pPr>
        <w:pBdr>
          <w:bottom w:val="single" w:sz="4" w:space="1" w:color="auto"/>
        </w:pBdr>
        <w:jc w:val="both"/>
        <w:rPr>
          <w:rFonts w:cstheme="minorHAnsi"/>
        </w:rPr>
      </w:pPr>
      <w:r w:rsidRPr="008B5D72">
        <w:rPr>
          <w:rFonts w:cstheme="minorHAnsi"/>
        </w:rPr>
        <w:t>FSE</w:t>
      </w:r>
    </w:p>
    <w:p w:rsidR="00111344" w:rsidRPr="008B5D72" w:rsidRDefault="00151C05" w:rsidP="00867923">
      <w:pPr>
        <w:pStyle w:val="Paragraphedeliste"/>
        <w:numPr>
          <w:ilvl w:val="0"/>
          <w:numId w:val="15"/>
        </w:numPr>
        <w:rPr>
          <w:rFonts w:cstheme="minorHAnsi"/>
        </w:rPr>
      </w:pPr>
      <w:r>
        <w:rPr>
          <w:rFonts w:cstheme="minorHAnsi"/>
        </w:rPr>
        <w:t>l</w:t>
      </w:r>
      <w:r w:rsidR="00F31BAC">
        <w:rPr>
          <w:rFonts w:cstheme="minorHAnsi"/>
        </w:rPr>
        <w:t xml:space="preserve">e site de la commission européenne : </w:t>
      </w:r>
      <w:hyperlink r:id="rId33" w:history="1">
        <w:r w:rsidR="00111344" w:rsidRPr="008B5D72">
          <w:rPr>
            <w:rStyle w:val="Lienhypertexte"/>
            <w:rFonts w:cstheme="minorHAnsi"/>
          </w:rPr>
          <w:t>http://ec.europa.eu/esf/home.jsp?langId=fr</w:t>
        </w:r>
      </w:hyperlink>
      <w:r>
        <w:rPr>
          <w:rStyle w:val="Lienhypertexte"/>
          <w:rFonts w:cstheme="minorHAnsi"/>
        </w:rPr>
        <w:t> </w:t>
      </w:r>
      <w:r w:rsidRPr="00151C05">
        <w:rPr>
          <w:rStyle w:val="Lienhypertexte"/>
          <w:rFonts w:cstheme="minorHAnsi"/>
          <w:color w:val="auto"/>
        </w:rPr>
        <w:t>;</w:t>
      </w:r>
    </w:p>
    <w:p w:rsidR="00111344" w:rsidRPr="008B5D72" w:rsidRDefault="00151C05" w:rsidP="00867923">
      <w:pPr>
        <w:pStyle w:val="Paragraphedeliste"/>
        <w:numPr>
          <w:ilvl w:val="0"/>
          <w:numId w:val="15"/>
        </w:numPr>
        <w:rPr>
          <w:rFonts w:cstheme="minorHAnsi"/>
        </w:rPr>
      </w:pPr>
      <w:r>
        <w:rPr>
          <w:rFonts w:cstheme="minorHAnsi"/>
        </w:rPr>
        <w:t>l</w:t>
      </w:r>
      <w:r w:rsidR="00F31BAC">
        <w:rPr>
          <w:rFonts w:cstheme="minorHAnsi"/>
        </w:rPr>
        <w:t xml:space="preserve">e site français </w:t>
      </w:r>
      <w:r w:rsidR="003A03C3">
        <w:rPr>
          <w:rFonts w:cstheme="minorHAnsi"/>
        </w:rPr>
        <w:t>du fonds social européen</w:t>
      </w:r>
      <w:r w:rsidR="00F31BAC">
        <w:rPr>
          <w:rFonts w:cstheme="minorHAnsi"/>
        </w:rPr>
        <w:t xml:space="preserve"> : </w:t>
      </w:r>
      <w:hyperlink r:id="rId34" w:history="1">
        <w:r w:rsidR="00111344" w:rsidRPr="008B5D72">
          <w:rPr>
            <w:rStyle w:val="Lienhypertexte"/>
            <w:rFonts w:cstheme="minorHAnsi"/>
          </w:rPr>
          <w:t>http://www.fse.gouv.fr/</w:t>
        </w:r>
      </w:hyperlink>
      <w:r w:rsidRPr="00151C05">
        <w:rPr>
          <w:rStyle w:val="Lienhypertexte"/>
          <w:rFonts w:cstheme="minorHAnsi"/>
          <w:color w:val="auto"/>
        </w:rPr>
        <w:t> </w:t>
      </w:r>
      <w:r>
        <w:rPr>
          <w:rStyle w:val="Lienhypertexte"/>
          <w:rFonts w:cstheme="minorHAnsi"/>
        </w:rPr>
        <w:t>;</w:t>
      </w:r>
    </w:p>
    <w:p w:rsidR="00111344" w:rsidRPr="008B5D72" w:rsidRDefault="00151C05" w:rsidP="00867923">
      <w:pPr>
        <w:pStyle w:val="Paragraphedeliste"/>
        <w:numPr>
          <w:ilvl w:val="0"/>
          <w:numId w:val="15"/>
        </w:numPr>
        <w:rPr>
          <w:rFonts w:cstheme="minorHAnsi"/>
        </w:rPr>
      </w:pPr>
      <w:r>
        <w:rPr>
          <w:rFonts w:cstheme="minorHAnsi"/>
        </w:rPr>
        <w:t>g</w:t>
      </w:r>
      <w:r w:rsidR="00111344" w:rsidRPr="008B5D72">
        <w:rPr>
          <w:rFonts w:cstheme="minorHAnsi"/>
        </w:rPr>
        <w:t xml:space="preserve">uide du candidat au FSE : </w:t>
      </w:r>
      <w:hyperlink r:id="rId35" w:history="1">
        <w:r w:rsidR="00111344" w:rsidRPr="008B5D72">
          <w:rPr>
            <w:rStyle w:val="Lienhypertexte"/>
            <w:rFonts w:cstheme="minorHAnsi"/>
          </w:rPr>
          <w:t>http://www.fse.gouv.fr/IMG/pdf/Guide_du_Candidat.pdf</w:t>
        </w:r>
      </w:hyperlink>
      <w:r>
        <w:rPr>
          <w:rStyle w:val="Lienhypertexte"/>
          <w:rFonts w:cstheme="minorHAnsi"/>
        </w:rPr>
        <w:t xml:space="preserve"> </w:t>
      </w:r>
      <w:r w:rsidRPr="00151C05">
        <w:rPr>
          <w:rStyle w:val="Lienhypertexte"/>
          <w:rFonts w:cstheme="minorHAnsi"/>
          <w:color w:val="auto"/>
        </w:rPr>
        <w:t>;</w:t>
      </w:r>
    </w:p>
    <w:p w:rsidR="00111344" w:rsidRPr="00151C05" w:rsidRDefault="00151C05" w:rsidP="00867923">
      <w:pPr>
        <w:pStyle w:val="Paragraphedeliste"/>
        <w:numPr>
          <w:ilvl w:val="0"/>
          <w:numId w:val="15"/>
        </w:numPr>
        <w:rPr>
          <w:rStyle w:val="Lienhypertexte"/>
          <w:rFonts w:cstheme="minorHAnsi"/>
          <w:color w:val="auto"/>
          <w:u w:val="none"/>
        </w:rPr>
      </w:pPr>
      <w:r>
        <w:rPr>
          <w:rFonts w:cstheme="minorHAnsi"/>
        </w:rPr>
        <w:t>f</w:t>
      </w:r>
      <w:r w:rsidR="003A03C3">
        <w:rPr>
          <w:rFonts w:cstheme="minorHAnsi"/>
        </w:rPr>
        <w:t>ilm de l’académie de Créteil :</w:t>
      </w:r>
      <w:r w:rsidR="00111344" w:rsidRPr="008B5D72">
        <w:rPr>
          <w:rFonts w:cstheme="minorHAnsi"/>
        </w:rPr>
        <w:t xml:space="preserve"> "qu'</w:t>
      </w:r>
      <w:r w:rsidR="0033118F" w:rsidRPr="008B5D72">
        <w:rPr>
          <w:rFonts w:cstheme="minorHAnsi"/>
        </w:rPr>
        <w:t>est-ce</w:t>
      </w:r>
      <w:r w:rsidR="00111344" w:rsidRPr="008B5D72">
        <w:rPr>
          <w:rFonts w:cstheme="minorHAnsi"/>
        </w:rPr>
        <w:t xml:space="preserve"> qu'un projet FSE</w:t>
      </w:r>
      <w:r w:rsidR="006F14E3">
        <w:rPr>
          <w:rFonts w:cstheme="minorHAnsi"/>
        </w:rPr>
        <w:t xml:space="preserve"> </w:t>
      </w:r>
      <w:r w:rsidR="00111344" w:rsidRPr="008B5D72">
        <w:rPr>
          <w:rFonts w:cstheme="minorHAnsi"/>
        </w:rPr>
        <w:t xml:space="preserve">?" </w:t>
      </w:r>
      <w:hyperlink r:id="rId36" w:history="1">
        <w:r w:rsidR="00111344" w:rsidRPr="008B5D72">
          <w:rPr>
            <w:rStyle w:val="Lienhypertexte"/>
            <w:rFonts w:cstheme="minorHAnsi"/>
          </w:rPr>
          <w:t>http://vimeo.com/21216037</w:t>
        </w:r>
      </w:hyperlink>
      <w:r>
        <w:rPr>
          <w:rStyle w:val="Lienhypertexte"/>
          <w:rFonts w:cstheme="minorHAnsi"/>
        </w:rPr>
        <w:t xml:space="preserve"> </w:t>
      </w:r>
      <w:r w:rsidRPr="00151C05">
        <w:rPr>
          <w:rStyle w:val="Lienhypertexte"/>
          <w:rFonts w:cstheme="minorHAnsi"/>
          <w:color w:val="auto"/>
        </w:rPr>
        <w:t>;</w:t>
      </w:r>
    </w:p>
    <w:p w:rsidR="00000226" w:rsidRPr="00DC49F4" w:rsidRDefault="00151C05" w:rsidP="00867923">
      <w:pPr>
        <w:pStyle w:val="Paragraphedeliste"/>
        <w:numPr>
          <w:ilvl w:val="0"/>
          <w:numId w:val="15"/>
        </w:numPr>
        <w:rPr>
          <w:rFonts w:cstheme="minorHAnsi"/>
        </w:rPr>
      </w:pPr>
      <w:r>
        <w:rPr>
          <w:rFonts w:cstheme="minorHAnsi"/>
        </w:rPr>
        <w:t>m</w:t>
      </w:r>
      <w:r w:rsidR="00111344" w:rsidRPr="008B5D72">
        <w:rPr>
          <w:rFonts w:cstheme="minorHAnsi"/>
        </w:rPr>
        <w:t>ieux con</w:t>
      </w:r>
      <w:r w:rsidR="003C4BBD">
        <w:rPr>
          <w:rFonts w:cstheme="minorHAnsi"/>
        </w:rPr>
        <w:t>naî</w:t>
      </w:r>
      <w:r w:rsidR="00111344" w:rsidRPr="008B5D72">
        <w:rPr>
          <w:rFonts w:cstheme="minorHAnsi"/>
        </w:rPr>
        <w:t xml:space="preserve">tre la cellule FSE du rectorat de Créteil : </w:t>
      </w:r>
      <w:hyperlink r:id="rId37" w:history="1">
        <w:r w:rsidR="00111344" w:rsidRPr="008B5D72">
          <w:rPr>
            <w:rStyle w:val="Lienhypertexte"/>
            <w:rFonts w:cstheme="minorHAnsi"/>
          </w:rPr>
          <w:t>http://vimeo.com/16009604</w:t>
        </w:r>
      </w:hyperlink>
      <w:r>
        <w:rPr>
          <w:rStyle w:val="Lienhypertexte"/>
          <w:rFonts w:cstheme="minorHAnsi"/>
        </w:rPr>
        <w:t xml:space="preserve"> </w:t>
      </w:r>
      <w:r w:rsidRPr="00151C05">
        <w:rPr>
          <w:rStyle w:val="Lienhypertexte"/>
          <w:rFonts w:cstheme="minorHAnsi"/>
          <w:color w:val="auto"/>
        </w:rPr>
        <w:t>;</w:t>
      </w:r>
    </w:p>
    <w:sectPr w:rsidR="00000226" w:rsidRPr="00DC49F4" w:rsidSect="00074A7F">
      <w:footerReference w:type="default" r:id="rId38"/>
      <w:footerReference w:type="first" r:id="rId39"/>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C89" w:rsidRDefault="00717C89" w:rsidP="00FA4AB9">
      <w:pPr>
        <w:spacing w:after="0" w:line="240" w:lineRule="auto"/>
      </w:pPr>
      <w:r>
        <w:separator/>
      </w:r>
    </w:p>
  </w:endnote>
  <w:endnote w:type="continuationSeparator" w:id="0">
    <w:p w:rsidR="00717C89" w:rsidRDefault="00717C89" w:rsidP="00FA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796118"/>
      <w:docPartObj>
        <w:docPartGallery w:val="Page Numbers (Bottom of Page)"/>
        <w:docPartUnique/>
      </w:docPartObj>
    </w:sdtPr>
    <w:sdtEndPr/>
    <w:sdtContent>
      <w:p w:rsidR="006A08DD" w:rsidRDefault="006A08DD">
        <w:pPr>
          <w:pStyle w:val="Pieddepage"/>
          <w:jc w:val="center"/>
        </w:pPr>
        <w:r>
          <w:fldChar w:fldCharType="begin"/>
        </w:r>
        <w:r>
          <w:instrText>PAGE   \* MERGEFORMAT</w:instrText>
        </w:r>
        <w:r>
          <w:fldChar w:fldCharType="separate"/>
        </w:r>
        <w:r w:rsidR="001765B8">
          <w:rPr>
            <w:noProof/>
          </w:rPr>
          <w:t>- 2 -</w:t>
        </w:r>
        <w:r>
          <w:fldChar w:fldCharType="end"/>
        </w:r>
      </w:p>
    </w:sdtContent>
  </w:sdt>
  <w:p w:rsidR="006A08DD" w:rsidRPr="00FA4AB9" w:rsidRDefault="006A08DD" w:rsidP="00FA4A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8DD" w:rsidRDefault="00B3534E" w:rsidP="009C0B98">
    <w:pPr>
      <w:pStyle w:val="Pieddepage"/>
      <w:jc w:val="right"/>
    </w:pPr>
    <w:r>
      <w:t>décembre</w:t>
    </w:r>
    <w:r w:rsidR="006A08DD">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C89" w:rsidRDefault="00717C89" w:rsidP="00FA4AB9">
      <w:pPr>
        <w:spacing w:after="0" w:line="240" w:lineRule="auto"/>
      </w:pPr>
      <w:r>
        <w:separator/>
      </w:r>
    </w:p>
  </w:footnote>
  <w:footnote w:type="continuationSeparator" w:id="0">
    <w:p w:rsidR="00717C89" w:rsidRDefault="00717C89" w:rsidP="00FA4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1A60"/>
    <w:multiLevelType w:val="hybridMultilevel"/>
    <w:tmpl w:val="6B36680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EF723F"/>
    <w:multiLevelType w:val="hybridMultilevel"/>
    <w:tmpl w:val="4AECCD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4F5283"/>
    <w:multiLevelType w:val="hybridMultilevel"/>
    <w:tmpl w:val="5204B2B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153EBA"/>
    <w:multiLevelType w:val="hybridMultilevel"/>
    <w:tmpl w:val="40185F4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3208E1"/>
    <w:multiLevelType w:val="hybridMultilevel"/>
    <w:tmpl w:val="8966B044"/>
    <w:lvl w:ilvl="0" w:tplc="040C0003">
      <w:start w:val="1"/>
      <w:numFmt w:val="bullet"/>
      <w:lvlText w:val="o"/>
      <w:lvlJc w:val="left"/>
      <w:pPr>
        <w:ind w:left="644"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8907040"/>
    <w:multiLevelType w:val="hybridMultilevel"/>
    <w:tmpl w:val="4F3E6B9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AF4B3F"/>
    <w:multiLevelType w:val="hybridMultilevel"/>
    <w:tmpl w:val="773EE29A"/>
    <w:lvl w:ilvl="0" w:tplc="E06C22FA">
      <w:start w:val="1"/>
      <w:numFmt w:val="bullet"/>
      <w:lvlText w:val=""/>
      <w:lvlJc w:val="left"/>
      <w:pPr>
        <w:ind w:left="1065" w:hanging="705"/>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DF11F3"/>
    <w:multiLevelType w:val="hybridMultilevel"/>
    <w:tmpl w:val="DE6ED8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1A3111"/>
    <w:multiLevelType w:val="multilevel"/>
    <w:tmpl w:val="0DB8B35E"/>
    <w:lvl w:ilvl="0">
      <w:start w:val="1"/>
      <w:numFmt w:val="upperRoman"/>
      <w:pStyle w:val="Titre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9">
    <w:nsid w:val="331C0932"/>
    <w:multiLevelType w:val="hybridMultilevel"/>
    <w:tmpl w:val="DAA8E864"/>
    <w:lvl w:ilvl="0" w:tplc="E06C22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D860C11"/>
    <w:multiLevelType w:val="hybridMultilevel"/>
    <w:tmpl w:val="1E46C374"/>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1">
    <w:nsid w:val="3EF9190A"/>
    <w:multiLevelType w:val="hybridMultilevel"/>
    <w:tmpl w:val="82268D34"/>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4B1A6E60"/>
    <w:multiLevelType w:val="hybridMultilevel"/>
    <w:tmpl w:val="1D6E6544"/>
    <w:lvl w:ilvl="0" w:tplc="444C9D20">
      <w:start w:val="1"/>
      <w:numFmt w:val="bullet"/>
      <w:lvlText w:val="o"/>
      <w:lvlJc w:val="left"/>
      <w:pPr>
        <w:ind w:left="644" w:hanging="360"/>
      </w:pPr>
      <w:rPr>
        <w:rFonts w:ascii="Courier New" w:hAnsi="Courier New" w:cs="Courier New"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4A3EA8"/>
    <w:multiLevelType w:val="hybridMultilevel"/>
    <w:tmpl w:val="286AE874"/>
    <w:lvl w:ilvl="0" w:tplc="4898430C">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166F90"/>
    <w:multiLevelType w:val="hybridMultilevel"/>
    <w:tmpl w:val="B726B2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4596D0C"/>
    <w:multiLevelType w:val="hybridMultilevel"/>
    <w:tmpl w:val="8842CB64"/>
    <w:lvl w:ilvl="0" w:tplc="E06C22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667C5F"/>
    <w:multiLevelType w:val="hybridMultilevel"/>
    <w:tmpl w:val="29366F1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58E390D"/>
    <w:multiLevelType w:val="hybridMultilevel"/>
    <w:tmpl w:val="B8B8DFB4"/>
    <w:lvl w:ilvl="0" w:tplc="B8AAEB84">
      <w:start w:val="1"/>
      <w:numFmt w:val="bullet"/>
      <w:lvlText w:val="o"/>
      <w:lvlJc w:val="left"/>
      <w:pPr>
        <w:ind w:left="720" w:hanging="360"/>
      </w:pPr>
      <w:rPr>
        <w:rFonts w:ascii="Courier New" w:hAnsi="Courier New" w:cs="Courier New" w:hint="default"/>
        <w:strike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2A5F86"/>
    <w:multiLevelType w:val="hybridMultilevel"/>
    <w:tmpl w:val="B72CC2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26A0F1D"/>
    <w:multiLevelType w:val="hybridMultilevel"/>
    <w:tmpl w:val="CD2CCA6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7595DE3"/>
    <w:multiLevelType w:val="hybridMultilevel"/>
    <w:tmpl w:val="557C00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0"/>
  </w:num>
  <w:num w:numId="4">
    <w:abstractNumId w:val="19"/>
  </w:num>
  <w:num w:numId="5">
    <w:abstractNumId w:val="9"/>
  </w:num>
  <w:num w:numId="6">
    <w:abstractNumId w:val="18"/>
  </w:num>
  <w:num w:numId="7">
    <w:abstractNumId w:val="3"/>
  </w:num>
  <w:num w:numId="8">
    <w:abstractNumId w:val="2"/>
  </w:num>
  <w:num w:numId="9">
    <w:abstractNumId w:val="6"/>
  </w:num>
  <w:num w:numId="10">
    <w:abstractNumId w:val="15"/>
  </w:num>
  <w:num w:numId="11">
    <w:abstractNumId w:val="13"/>
  </w:num>
  <w:num w:numId="12">
    <w:abstractNumId w:val="14"/>
  </w:num>
  <w:num w:numId="13">
    <w:abstractNumId w:val="17"/>
  </w:num>
  <w:num w:numId="14">
    <w:abstractNumId w:val="5"/>
  </w:num>
  <w:num w:numId="15">
    <w:abstractNumId w:val="16"/>
  </w:num>
  <w:num w:numId="16">
    <w:abstractNumId w:val="1"/>
  </w:num>
  <w:num w:numId="17">
    <w:abstractNumId w:val="7"/>
  </w:num>
  <w:num w:numId="18">
    <w:abstractNumId w:val="0"/>
  </w:num>
  <w:num w:numId="19">
    <w:abstractNumId w:val="12"/>
  </w:num>
  <w:num w:numId="20">
    <w:abstractNumId w:val="4"/>
  </w:num>
  <w:num w:numId="21">
    <w:abstractNumId w:val="20"/>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INER Agnès">
    <w15:presenceInfo w15:providerId="None" w15:userId="REINER Agnè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CF"/>
    <w:rsid w:val="00000226"/>
    <w:rsid w:val="00011EF7"/>
    <w:rsid w:val="0001238A"/>
    <w:rsid w:val="00016BAF"/>
    <w:rsid w:val="0002103A"/>
    <w:rsid w:val="00024548"/>
    <w:rsid w:val="000267BF"/>
    <w:rsid w:val="00032858"/>
    <w:rsid w:val="000329A2"/>
    <w:rsid w:val="00036FE1"/>
    <w:rsid w:val="000505EE"/>
    <w:rsid w:val="0005340D"/>
    <w:rsid w:val="00053D74"/>
    <w:rsid w:val="00053F4C"/>
    <w:rsid w:val="000541DF"/>
    <w:rsid w:val="00061880"/>
    <w:rsid w:val="0006406F"/>
    <w:rsid w:val="00065AC8"/>
    <w:rsid w:val="00070B57"/>
    <w:rsid w:val="000730AC"/>
    <w:rsid w:val="00074A7F"/>
    <w:rsid w:val="0007656C"/>
    <w:rsid w:val="00081FD2"/>
    <w:rsid w:val="00097F95"/>
    <w:rsid w:val="000A7491"/>
    <w:rsid w:val="000B458E"/>
    <w:rsid w:val="000B46AE"/>
    <w:rsid w:val="000B4762"/>
    <w:rsid w:val="000B68F2"/>
    <w:rsid w:val="000B7BE6"/>
    <w:rsid w:val="000C01B3"/>
    <w:rsid w:val="000C455D"/>
    <w:rsid w:val="000C62AE"/>
    <w:rsid w:val="000E272E"/>
    <w:rsid w:val="000E4E6C"/>
    <w:rsid w:val="000E7B4B"/>
    <w:rsid w:val="000F6599"/>
    <w:rsid w:val="0010058C"/>
    <w:rsid w:val="001016CF"/>
    <w:rsid w:val="00103754"/>
    <w:rsid w:val="00111344"/>
    <w:rsid w:val="0011518A"/>
    <w:rsid w:val="001154AF"/>
    <w:rsid w:val="001168FC"/>
    <w:rsid w:val="00136990"/>
    <w:rsid w:val="00137A61"/>
    <w:rsid w:val="00144174"/>
    <w:rsid w:val="001456B0"/>
    <w:rsid w:val="00151C05"/>
    <w:rsid w:val="00152EC5"/>
    <w:rsid w:val="00154963"/>
    <w:rsid w:val="00156251"/>
    <w:rsid w:val="001562EA"/>
    <w:rsid w:val="001639B7"/>
    <w:rsid w:val="001721F5"/>
    <w:rsid w:val="001728AB"/>
    <w:rsid w:val="001765B8"/>
    <w:rsid w:val="00187CE4"/>
    <w:rsid w:val="001B0B01"/>
    <w:rsid w:val="001D457F"/>
    <w:rsid w:val="001E52C5"/>
    <w:rsid w:val="001E6481"/>
    <w:rsid w:val="001F00F7"/>
    <w:rsid w:val="001F155C"/>
    <w:rsid w:val="001F5FA0"/>
    <w:rsid w:val="001F6B3B"/>
    <w:rsid w:val="002043C8"/>
    <w:rsid w:val="00207CB5"/>
    <w:rsid w:val="00214437"/>
    <w:rsid w:val="00214AB9"/>
    <w:rsid w:val="002151E7"/>
    <w:rsid w:val="00221996"/>
    <w:rsid w:val="0022342E"/>
    <w:rsid w:val="00232DDD"/>
    <w:rsid w:val="00236788"/>
    <w:rsid w:val="002408F4"/>
    <w:rsid w:val="00243E2A"/>
    <w:rsid w:val="002455ED"/>
    <w:rsid w:val="00245BA7"/>
    <w:rsid w:val="00246427"/>
    <w:rsid w:val="002500B9"/>
    <w:rsid w:val="002525BD"/>
    <w:rsid w:val="00254720"/>
    <w:rsid w:val="00260C9C"/>
    <w:rsid w:val="00260F9A"/>
    <w:rsid w:val="002634D9"/>
    <w:rsid w:val="00270E70"/>
    <w:rsid w:val="00280DD1"/>
    <w:rsid w:val="00281F63"/>
    <w:rsid w:val="002923CB"/>
    <w:rsid w:val="002960F8"/>
    <w:rsid w:val="002A2354"/>
    <w:rsid w:val="002A28BC"/>
    <w:rsid w:val="002A5664"/>
    <w:rsid w:val="002B4367"/>
    <w:rsid w:val="002B66B1"/>
    <w:rsid w:val="002B7CD5"/>
    <w:rsid w:val="002B7DDE"/>
    <w:rsid w:val="002C11EE"/>
    <w:rsid w:val="002C3885"/>
    <w:rsid w:val="002D1A13"/>
    <w:rsid w:val="002D28D0"/>
    <w:rsid w:val="002D4250"/>
    <w:rsid w:val="002D48A8"/>
    <w:rsid w:val="002E2527"/>
    <w:rsid w:val="002E505C"/>
    <w:rsid w:val="002E658F"/>
    <w:rsid w:val="002E753F"/>
    <w:rsid w:val="002F2BFF"/>
    <w:rsid w:val="00301967"/>
    <w:rsid w:val="00312E62"/>
    <w:rsid w:val="00317140"/>
    <w:rsid w:val="0033118F"/>
    <w:rsid w:val="003328DD"/>
    <w:rsid w:val="00336B4D"/>
    <w:rsid w:val="00341F3D"/>
    <w:rsid w:val="00343BA9"/>
    <w:rsid w:val="0034499A"/>
    <w:rsid w:val="00350BC2"/>
    <w:rsid w:val="00353670"/>
    <w:rsid w:val="00353E35"/>
    <w:rsid w:val="00354EF0"/>
    <w:rsid w:val="003563FB"/>
    <w:rsid w:val="0036406F"/>
    <w:rsid w:val="0036430C"/>
    <w:rsid w:val="00370050"/>
    <w:rsid w:val="0037657D"/>
    <w:rsid w:val="00383068"/>
    <w:rsid w:val="003942A0"/>
    <w:rsid w:val="003965DA"/>
    <w:rsid w:val="00397F6A"/>
    <w:rsid w:val="003A03C3"/>
    <w:rsid w:val="003A7669"/>
    <w:rsid w:val="003B4DBF"/>
    <w:rsid w:val="003B5E03"/>
    <w:rsid w:val="003C1336"/>
    <w:rsid w:val="003C4BBD"/>
    <w:rsid w:val="003C52AA"/>
    <w:rsid w:val="003C5C9B"/>
    <w:rsid w:val="003C5EF3"/>
    <w:rsid w:val="003C72F5"/>
    <w:rsid w:val="003D0CE9"/>
    <w:rsid w:val="003D1E7B"/>
    <w:rsid w:val="003D4B05"/>
    <w:rsid w:val="003D6B85"/>
    <w:rsid w:val="003D797F"/>
    <w:rsid w:val="003E0479"/>
    <w:rsid w:val="004032D2"/>
    <w:rsid w:val="004047A0"/>
    <w:rsid w:val="004072E2"/>
    <w:rsid w:val="00407732"/>
    <w:rsid w:val="0041218B"/>
    <w:rsid w:val="004123C3"/>
    <w:rsid w:val="00416A19"/>
    <w:rsid w:val="00424D57"/>
    <w:rsid w:val="00430C31"/>
    <w:rsid w:val="00436821"/>
    <w:rsid w:val="0044098C"/>
    <w:rsid w:val="004435F1"/>
    <w:rsid w:val="004439D2"/>
    <w:rsid w:val="004465A7"/>
    <w:rsid w:val="00450FBE"/>
    <w:rsid w:val="004540C5"/>
    <w:rsid w:val="00463CFD"/>
    <w:rsid w:val="00482077"/>
    <w:rsid w:val="0048365C"/>
    <w:rsid w:val="004842E6"/>
    <w:rsid w:val="004872C7"/>
    <w:rsid w:val="004921AF"/>
    <w:rsid w:val="004A056E"/>
    <w:rsid w:val="004A18B8"/>
    <w:rsid w:val="004A2736"/>
    <w:rsid w:val="004A7D9C"/>
    <w:rsid w:val="004B4F53"/>
    <w:rsid w:val="004C0471"/>
    <w:rsid w:val="004C39CC"/>
    <w:rsid w:val="004C496E"/>
    <w:rsid w:val="004C52A4"/>
    <w:rsid w:val="004D5638"/>
    <w:rsid w:val="004F0247"/>
    <w:rsid w:val="004F2415"/>
    <w:rsid w:val="00505A9F"/>
    <w:rsid w:val="00507760"/>
    <w:rsid w:val="00514154"/>
    <w:rsid w:val="00514199"/>
    <w:rsid w:val="00520447"/>
    <w:rsid w:val="00523826"/>
    <w:rsid w:val="00523A4F"/>
    <w:rsid w:val="0052785C"/>
    <w:rsid w:val="00531BDA"/>
    <w:rsid w:val="00536598"/>
    <w:rsid w:val="005531E9"/>
    <w:rsid w:val="00562FA0"/>
    <w:rsid w:val="00566AD4"/>
    <w:rsid w:val="00567DB1"/>
    <w:rsid w:val="00571B2B"/>
    <w:rsid w:val="005838B1"/>
    <w:rsid w:val="00583A8C"/>
    <w:rsid w:val="00586562"/>
    <w:rsid w:val="005A0962"/>
    <w:rsid w:val="005A7146"/>
    <w:rsid w:val="005C2F2D"/>
    <w:rsid w:val="005C555E"/>
    <w:rsid w:val="005C7B66"/>
    <w:rsid w:val="005C7DC5"/>
    <w:rsid w:val="005D10A7"/>
    <w:rsid w:val="005D3370"/>
    <w:rsid w:val="005D40B2"/>
    <w:rsid w:val="005E58F4"/>
    <w:rsid w:val="005F2B45"/>
    <w:rsid w:val="005F3918"/>
    <w:rsid w:val="005F4E25"/>
    <w:rsid w:val="005F4E2F"/>
    <w:rsid w:val="005F76D6"/>
    <w:rsid w:val="005F7F29"/>
    <w:rsid w:val="0061311D"/>
    <w:rsid w:val="0061401C"/>
    <w:rsid w:val="00620AD8"/>
    <w:rsid w:val="00633872"/>
    <w:rsid w:val="00640E0A"/>
    <w:rsid w:val="0064231A"/>
    <w:rsid w:val="0064694A"/>
    <w:rsid w:val="00647099"/>
    <w:rsid w:val="0065589E"/>
    <w:rsid w:val="0065785F"/>
    <w:rsid w:val="00661B02"/>
    <w:rsid w:val="00662A22"/>
    <w:rsid w:val="00664E2E"/>
    <w:rsid w:val="00667432"/>
    <w:rsid w:val="00671370"/>
    <w:rsid w:val="00673279"/>
    <w:rsid w:val="006732CF"/>
    <w:rsid w:val="00673D0C"/>
    <w:rsid w:val="00674171"/>
    <w:rsid w:val="00681F91"/>
    <w:rsid w:val="006826F8"/>
    <w:rsid w:val="006831B2"/>
    <w:rsid w:val="006838DC"/>
    <w:rsid w:val="00685D0F"/>
    <w:rsid w:val="00692A87"/>
    <w:rsid w:val="00692BCB"/>
    <w:rsid w:val="00696953"/>
    <w:rsid w:val="006A08DD"/>
    <w:rsid w:val="006A4E45"/>
    <w:rsid w:val="006A5349"/>
    <w:rsid w:val="006B5119"/>
    <w:rsid w:val="006B56C0"/>
    <w:rsid w:val="006B679B"/>
    <w:rsid w:val="006C3A15"/>
    <w:rsid w:val="006C6AD4"/>
    <w:rsid w:val="006D4319"/>
    <w:rsid w:val="006D4ADC"/>
    <w:rsid w:val="006E0CDB"/>
    <w:rsid w:val="006E1B95"/>
    <w:rsid w:val="006E36E5"/>
    <w:rsid w:val="006E43A2"/>
    <w:rsid w:val="006E5588"/>
    <w:rsid w:val="006E79D7"/>
    <w:rsid w:val="006F0FA3"/>
    <w:rsid w:val="006F14E3"/>
    <w:rsid w:val="00700481"/>
    <w:rsid w:val="007012B2"/>
    <w:rsid w:val="00703B47"/>
    <w:rsid w:val="00704E18"/>
    <w:rsid w:val="00707499"/>
    <w:rsid w:val="0071711E"/>
    <w:rsid w:val="00717C89"/>
    <w:rsid w:val="00722D5D"/>
    <w:rsid w:val="00724E7B"/>
    <w:rsid w:val="0074028A"/>
    <w:rsid w:val="0074179A"/>
    <w:rsid w:val="007422AA"/>
    <w:rsid w:val="00746E56"/>
    <w:rsid w:val="00753ED4"/>
    <w:rsid w:val="0075485B"/>
    <w:rsid w:val="00760533"/>
    <w:rsid w:val="00775FDC"/>
    <w:rsid w:val="00776BFC"/>
    <w:rsid w:val="007777E2"/>
    <w:rsid w:val="00777ED1"/>
    <w:rsid w:val="0078296E"/>
    <w:rsid w:val="0078461A"/>
    <w:rsid w:val="007A4808"/>
    <w:rsid w:val="007A796A"/>
    <w:rsid w:val="007A7BD6"/>
    <w:rsid w:val="007B5C76"/>
    <w:rsid w:val="007D345F"/>
    <w:rsid w:val="007D430B"/>
    <w:rsid w:val="007D49D2"/>
    <w:rsid w:val="007D5DCB"/>
    <w:rsid w:val="007E112E"/>
    <w:rsid w:val="007E14F1"/>
    <w:rsid w:val="007E3775"/>
    <w:rsid w:val="00801B54"/>
    <w:rsid w:val="00802110"/>
    <w:rsid w:val="008136F6"/>
    <w:rsid w:val="0081455B"/>
    <w:rsid w:val="00816EB7"/>
    <w:rsid w:val="00824B3E"/>
    <w:rsid w:val="00825EC6"/>
    <w:rsid w:val="00833638"/>
    <w:rsid w:val="00834D3B"/>
    <w:rsid w:val="0084198B"/>
    <w:rsid w:val="008479FF"/>
    <w:rsid w:val="00850E2A"/>
    <w:rsid w:val="008546FA"/>
    <w:rsid w:val="00854B87"/>
    <w:rsid w:val="008605F1"/>
    <w:rsid w:val="008611AD"/>
    <w:rsid w:val="00862BD2"/>
    <w:rsid w:val="008674FA"/>
    <w:rsid w:val="00867923"/>
    <w:rsid w:val="00875E90"/>
    <w:rsid w:val="00882BB2"/>
    <w:rsid w:val="00887700"/>
    <w:rsid w:val="008965AB"/>
    <w:rsid w:val="008B2728"/>
    <w:rsid w:val="008B3DCC"/>
    <w:rsid w:val="008B5D72"/>
    <w:rsid w:val="008B614F"/>
    <w:rsid w:val="008B665C"/>
    <w:rsid w:val="008C0848"/>
    <w:rsid w:val="008C4DDA"/>
    <w:rsid w:val="008C614D"/>
    <w:rsid w:val="008D1AD4"/>
    <w:rsid w:val="008E1450"/>
    <w:rsid w:val="008E434F"/>
    <w:rsid w:val="008E6BB8"/>
    <w:rsid w:val="008F537F"/>
    <w:rsid w:val="008F6569"/>
    <w:rsid w:val="0090798A"/>
    <w:rsid w:val="009347E5"/>
    <w:rsid w:val="00937D54"/>
    <w:rsid w:val="00942924"/>
    <w:rsid w:val="0094465A"/>
    <w:rsid w:val="00947015"/>
    <w:rsid w:val="0094734A"/>
    <w:rsid w:val="009553C6"/>
    <w:rsid w:val="009637EB"/>
    <w:rsid w:val="00975459"/>
    <w:rsid w:val="0097776E"/>
    <w:rsid w:val="0098482A"/>
    <w:rsid w:val="00990621"/>
    <w:rsid w:val="00993860"/>
    <w:rsid w:val="009A0C3C"/>
    <w:rsid w:val="009A1238"/>
    <w:rsid w:val="009A4857"/>
    <w:rsid w:val="009A530E"/>
    <w:rsid w:val="009B45AF"/>
    <w:rsid w:val="009C0B98"/>
    <w:rsid w:val="009C700D"/>
    <w:rsid w:val="009D7479"/>
    <w:rsid w:val="009E3A1B"/>
    <w:rsid w:val="009F0383"/>
    <w:rsid w:val="009F10A9"/>
    <w:rsid w:val="009F5230"/>
    <w:rsid w:val="009F53E1"/>
    <w:rsid w:val="009F5A2D"/>
    <w:rsid w:val="00A0361D"/>
    <w:rsid w:val="00A1078B"/>
    <w:rsid w:val="00A12121"/>
    <w:rsid w:val="00A1393E"/>
    <w:rsid w:val="00A21C1F"/>
    <w:rsid w:val="00A246D9"/>
    <w:rsid w:val="00A36B25"/>
    <w:rsid w:val="00A370F2"/>
    <w:rsid w:val="00A4071D"/>
    <w:rsid w:val="00A4155E"/>
    <w:rsid w:val="00A461B1"/>
    <w:rsid w:val="00A461E5"/>
    <w:rsid w:val="00A4781A"/>
    <w:rsid w:val="00A57BE1"/>
    <w:rsid w:val="00A6470F"/>
    <w:rsid w:val="00A64A3F"/>
    <w:rsid w:val="00A6617E"/>
    <w:rsid w:val="00A66BE4"/>
    <w:rsid w:val="00A77545"/>
    <w:rsid w:val="00A8353E"/>
    <w:rsid w:val="00A86E2F"/>
    <w:rsid w:val="00A90B0E"/>
    <w:rsid w:val="00A91F08"/>
    <w:rsid w:val="00A951E6"/>
    <w:rsid w:val="00A97ADE"/>
    <w:rsid w:val="00AB184F"/>
    <w:rsid w:val="00AB29D1"/>
    <w:rsid w:val="00AC3FCC"/>
    <w:rsid w:val="00AC69AD"/>
    <w:rsid w:val="00AC7032"/>
    <w:rsid w:val="00AE1E47"/>
    <w:rsid w:val="00AE4353"/>
    <w:rsid w:val="00AF34A4"/>
    <w:rsid w:val="00AF5E4A"/>
    <w:rsid w:val="00B142D1"/>
    <w:rsid w:val="00B3534E"/>
    <w:rsid w:val="00B365B0"/>
    <w:rsid w:val="00B41FEE"/>
    <w:rsid w:val="00B64C96"/>
    <w:rsid w:val="00B674CF"/>
    <w:rsid w:val="00B74F44"/>
    <w:rsid w:val="00B76E9A"/>
    <w:rsid w:val="00B82BF5"/>
    <w:rsid w:val="00B831FF"/>
    <w:rsid w:val="00B85211"/>
    <w:rsid w:val="00B85E10"/>
    <w:rsid w:val="00B87BBE"/>
    <w:rsid w:val="00B923AD"/>
    <w:rsid w:val="00B9584F"/>
    <w:rsid w:val="00B95D24"/>
    <w:rsid w:val="00BB317F"/>
    <w:rsid w:val="00BB5A72"/>
    <w:rsid w:val="00BC0F7C"/>
    <w:rsid w:val="00BC572C"/>
    <w:rsid w:val="00BC71A1"/>
    <w:rsid w:val="00BD3D92"/>
    <w:rsid w:val="00BD4873"/>
    <w:rsid w:val="00BD728E"/>
    <w:rsid w:val="00BF09B7"/>
    <w:rsid w:val="00BF16DC"/>
    <w:rsid w:val="00BF74D1"/>
    <w:rsid w:val="00C01A5B"/>
    <w:rsid w:val="00C037B6"/>
    <w:rsid w:val="00C13A01"/>
    <w:rsid w:val="00C222E2"/>
    <w:rsid w:val="00C3010A"/>
    <w:rsid w:val="00C33BB9"/>
    <w:rsid w:val="00C34C36"/>
    <w:rsid w:val="00C357F9"/>
    <w:rsid w:val="00C37472"/>
    <w:rsid w:val="00C37674"/>
    <w:rsid w:val="00C40539"/>
    <w:rsid w:val="00C43A16"/>
    <w:rsid w:val="00C458B6"/>
    <w:rsid w:val="00C5278F"/>
    <w:rsid w:val="00C52DCD"/>
    <w:rsid w:val="00C54C72"/>
    <w:rsid w:val="00C55063"/>
    <w:rsid w:val="00C576D6"/>
    <w:rsid w:val="00C5785B"/>
    <w:rsid w:val="00C61972"/>
    <w:rsid w:val="00C6358F"/>
    <w:rsid w:val="00C646E0"/>
    <w:rsid w:val="00C64BAA"/>
    <w:rsid w:val="00C65C7E"/>
    <w:rsid w:val="00C70F2C"/>
    <w:rsid w:val="00C72B51"/>
    <w:rsid w:val="00C7414D"/>
    <w:rsid w:val="00C74723"/>
    <w:rsid w:val="00C7535D"/>
    <w:rsid w:val="00C80D3A"/>
    <w:rsid w:val="00C933D7"/>
    <w:rsid w:val="00C93C3A"/>
    <w:rsid w:val="00CA2EDA"/>
    <w:rsid w:val="00CA58B9"/>
    <w:rsid w:val="00CB1290"/>
    <w:rsid w:val="00CB16EE"/>
    <w:rsid w:val="00CB7899"/>
    <w:rsid w:val="00CC1CAC"/>
    <w:rsid w:val="00CD08D1"/>
    <w:rsid w:val="00CE54AA"/>
    <w:rsid w:val="00CF2FD6"/>
    <w:rsid w:val="00D13AEE"/>
    <w:rsid w:val="00D17C15"/>
    <w:rsid w:val="00D20C9E"/>
    <w:rsid w:val="00D22E04"/>
    <w:rsid w:val="00D24EA9"/>
    <w:rsid w:val="00D278DB"/>
    <w:rsid w:val="00D3617A"/>
    <w:rsid w:val="00D37872"/>
    <w:rsid w:val="00D405DB"/>
    <w:rsid w:val="00D42280"/>
    <w:rsid w:val="00D42720"/>
    <w:rsid w:val="00D452F5"/>
    <w:rsid w:val="00D4624B"/>
    <w:rsid w:val="00D46927"/>
    <w:rsid w:val="00D55984"/>
    <w:rsid w:val="00D56A81"/>
    <w:rsid w:val="00D6078B"/>
    <w:rsid w:val="00D62F57"/>
    <w:rsid w:val="00D64B52"/>
    <w:rsid w:val="00D64D20"/>
    <w:rsid w:val="00D65017"/>
    <w:rsid w:val="00D66385"/>
    <w:rsid w:val="00D71409"/>
    <w:rsid w:val="00D71980"/>
    <w:rsid w:val="00D74ED4"/>
    <w:rsid w:val="00D75A25"/>
    <w:rsid w:val="00D75B0A"/>
    <w:rsid w:val="00D860CE"/>
    <w:rsid w:val="00D92F86"/>
    <w:rsid w:val="00DA053B"/>
    <w:rsid w:val="00DA2CE5"/>
    <w:rsid w:val="00DA5058"/>
    <w:rsid w:val="00DA6065"/>
    <w:rsid w:val="00DB4D28"/>
    <w:rsid w:val="00DC23ED"/>
    <w:rsid w:val="00DC49F4"/>
    <w:rsid w:val="00DD2B6F"/>
    <w:rsid w:val="00DD6235"/>
    <w:rsid w:val="00DE15AC"/>
    <w:rsid w:val="00DF4008"/>
    <w:rsid w:val="00E07E8D"/>
    <w:rsid w:val="00E11A5E"/>
    <w:rsid w:val="00E1205B"/>
    <w:rsid w:val="00E176EF"/>
    <w:rsid w:val="00E21CE8"/>
    <w:rsid w:val="00E24772"/>
    <w:rsid w:val="00E26888"/>
    <w:rsid w:val="00E3027F"/>
    <w:rsid w:val="00E36339"/>
    <w:rsid w:val="00E36C6D"/>
    <w:rsid w:val="00E46BE3"/>
    <w:rsid w:val="00E67654"/>
    <w:rsid w:val="00E679F0"/>
    <w:rsid w:val="00E75741"/>
    <w:rsid w:val="00E84AEE"/>
    <w:rsid w:val="00E87414"/>
    <w:rsid w:val="00E903F1"/>
    <w:rsid w:val="00E91A21"/>
    <w:rsid w:val="00E91E10"/>
    <w:rsid w:val="00E92B66"/>
    <w:rsid w:val="00E965BA"/>
    <w:rsid w:val="00EA08A3"/>
    <w:rsid w:val="00EB129A"/>
    <w:rsid w:val="00EB3BFE"/>
    <w:rsid w:val="00EB4729"/>
    <w:rsid w:val="00EC1B1C"/>
    <w:rsid w:val="00EC53EE"/>
    <w:rsid w:val="00ED0A37"/>
    <w:rsid w:val="00ED4578"/>
    <w:rsid w:val="00ED7621"/>
    <w:rsid w:val="00ED79E4"/>
    <w:rsid w:val="00EE219D"/>
    <w:rsid w:val="00EE2A0D"/>
    <w:rsid w:val="00EE786B"/>
    <w:rsid w:val="00EF7A9D"/>
    <w:rsid w:val="00EF7DDC"/>
    <w:rsid w:val="00F00D41"/>
    <w:rsid w:val="00F020A4"/>
    <w:rsid w:val="00F03A93"/>
    <w:rsid w:val="00F0798F"/>
    <w:rsid w:val="00F1017B"/>
    <w:rsid w:val="00F12051"/>
    <w:rsid w:val="00F13711"/>
    <w:rsid w:val="00F149C1"/>
    <w:rsid w:val="00F22A37"/>
    <w:rsid w:val="00F2336E"/>
    <w:rsid w:val="00F23654"/>
    <w:rsid w:val="00F23714"/>
    <w:rsid w:val="00F237F2"/>
    <w:rsid w:val="00F27283"/>
    <w:rsid w:val="00F31BAC"/>
    <w:rsid w:val="00F31C00"/>
    <w:rsid w:val="00F446E8"/>
    <w:rsid w:val="00F44DC4"/>
    <w:rsid w:val="00F4515E"/>
    <w:rsid w:val="00F46FE0"/>
    <w:rsid w:val="00F53338"/>
    <w:rsid w:val="00F57A3C"/>
    <w:rsid w:val="00F628D5"/>
    <w:rsid w:val="00F62F3E"/>
    <w:rsid w:val="00F711A1"/>
    <w:rsid w:val="00F71E1B"/>
    <w:rsid w:val="00F73335"/>
    <w:rsid w:val="00F85C78"/>
    <w:rsid w:val="00F924B7"/>
    <w:rsid w:val="00FA4AB9"/>
    <w:rsid w:val="00FB0305"/>
    <w:rsid w:val="00FB7E86"/>
    <w:rsid w:val="00FC1440"/>
    <w:rsid w:val="00FC62F8"/>
    <w:rsid w:val="00FC6BE2"/>
    <w:rsid w:val="00FC7592"/>
    <w:rsid w:val="00FD0536"/>
    <w:rsid w:val="00FD09B8"/>
    <w:rsid w:val="00FD7463"/>
    <w:rsid w:val="00FD7CB5"/>
    <w:rsid w:val="00FE705E"/>
    <w:rsid w:val="00FF3D18"/>
    <w:rsid w:val="00FF454F"/>
    <w:rsid w:val="00FF4F7C"/>
    <w:rsid w:val="00FF789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4AD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28D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628D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28D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628D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628D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628D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628D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628D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4AB9"/>
    <w:pPr>
      <w:tabs>
        <w:tab w:val="center" w:pos="4536"/>
        <w:tab w:val="right" w:pos="9072"/>
      </w:tabs>
      <w:spacing w:after="0" w:line="240" w:lineRule="auto"/>
    </w:pPr>
  </w:style>
  <w:style w:type="character" w:customStyle="1" w:styleId="En-tteCar">
    <w:name w:val="En-tête Car"/>
    <w:basedOn w:val="Policepardfaut"/>
    <w:link w:val="En-tte"/>
    <w:uiPriority w:val="99"/>
    <w:rsid w:val="00FA4AB9"/>
  </w:style>
  <w:style w:type="paragraph" w:styleId="Pieddepage">
    <w:name w:val="footer"/>
    <w:basedOn w:val="Normal"/>
    <w:link w:val="PieddepageCar"/>
    <w:uiPriority w:val="99"/>
    <w:unhideWhenUsed/>
    <w:rsid w:val="00FA4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4AB9"/>
  </w:style>
  <w:style w:type="paragraph" w:styleId="Textedebulles">
    <w:name w:val="Balloon Text"/>
    <w:basedOn w:val="Normal"/>
    <w:link w:val="TextedebullesCar"/>
    <w:uiPriority w:val="99"/>
    <w:semiHidden/>
    <w:unhideWhenUsed/>
    <w:rsid w:val="00854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B87"/>
    <w:rPr>
      <w:rFonts w:ascii="Tahoma" w:hAnsi="Tahoma" w:cs="Tahoma"/>
      <w:sz w:val="16"/>
      <w:szCs w:val="16"/>
    </w:rPr>
  </w:style>
  <w:style w:type="character" w:customStyle="1" w:styleId="Titre1Car">
    <w:name w:val="Titre 1 Car"/>
    <w:basedOn w:val="Policepardfaut"/>
    <w:link w:val="Titre1"/>
    <w:uiPriority w:val="9"/>
    <w:rsid w:val="006D4AD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777ED1"/>
    <w:pPr>
      <w:outlineLvl w:val="9"/>
    </w:pPr>
    <w:rPr>
      <w:lang w:eastAsia="fr-FR"/>
    </w:rPr>
  </w:style>
  <w:style w:type="paragraph" w:styleId="TM1">
    <w:name w:val="toc 1"/>
    <w:basedOn w:val="Normal"/>
    <w:next w:val="Normal"/>
    <w:autoRedefine/>
    <w:uiPriority w:val="39"/>
    <w:unhideWhenUsed/>
    <w:rsid w:val="00EE786B"/>
    <w:pPr>
      <w:tabs>
        <w:tab w:val="left" w:pos="660"/>
        <w:tab w:val="right" w:leader="dot" w:pos="9062"/>
      </w:tabs>
      <w:spacing w:after="100"/>
      <w:ind w:left="284" w:hanging="284"/>
    </w:pPr>
  </w:style>
  <w:style w:type="character" w:styleId="Lienhypertexte">
    <w:name w:val="Hyperlink"/>
    <w:basedOn w:val="Policepardfaut"/>
    <w:uiPriority w:val="99"/>
    <w:unhideWhenUsed/>
    <w:rsid w:val="00777ED1"/>
    <w:rPr>
      <w:color w:val="0000FF" w:themeColor="hyperlink"/>
      <w:u w:val="single"/>
    </w:rPr>
  </w:style>
  <w:style w:type="paragraph" w:styleId="Paragraphedeliste">
    <w:name w:val="List Paragraph"/>
    <w:basedOn w:val="Normal"/>
    <w:uiPriority w:val="34"/>
    <w:qFormat/>
    <w:rsid w:val="00EB129A"/>
    <w:pPr>
      <w:ind w:left="720"/>
      <w:contextualSpacing/>
    </w:pPr>
  </w:style>
  <w:style w:type="character" w:customStyle="1" w:styleId="Titre2Car">
    <w:name w:val="Titre 2 Car"/>
    <w:basedOn w:val="Policepardfaut"/>
    <w:link w:val="Titre2"/>
    <w:uiPriority w:val="9"/>
    <w:rsid w:val="00F628D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628D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F628D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628D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628D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628D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628D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628D5"/>
    <w:rPr>
      <w:rFonts w:asciiTheme="majorHAnsi" w:eastAsiaTheme="majorEastAsia" w:hAnsiTheme="majorHAnsi" w:cstheme="majorBidi"/>
      <w:i/>
      <w:iCs/>
      <w:color w:val="404040" w:themeColor="text1" w:themeTint="BF"/>
      <w:sz w:val="20"/>
      <w:szCs w:val="20"/>
    </w:rPr>
  </w:style>
  <w:style w:type="paragraph" w:customStyle="1" w:styleId="Default">
    <w:name w:val="Default"/>
    <w:rsid w:val="00081FD2"/>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5D3370"/>
    <w:rPr>
      <w:color w:val="800080" w:themeColor="followedHyperlink"/>
      <w:u w:val="single"/>
    </w:rPr>
  </w:style>
  <w:style w:type="paragraph" w:styleId="TM3">
    <w:name w:val="toc 3"/>
    <w:basedOn w:val="Normal"/>
    <w:next w:val="Normal"/>
    <w:autoRedefine/>
    <w:uiPriority w:val="39"/>
    <w:unhideWhenUsed/>
    <w:rsid w:val="00C70F2C"/>
    <w:pPr>
      <w:spacing w:after="100"/>
      <w:ind w:left="440"/>
    </w:pPr>
  </w:style>
  <w:style w:type="character" w:styleId="Marquedecommentaire">
    <w:name w:val="annotation reference"/>
    <w:basedOn w:val="Policepardfaut"/>
    <w:uiPriority w:val="99"/>
    <w:semiHidden/>
    <w:unhideWhenUsed/>
    <w:rsid w:val="006E79D7"/>
    <w:rPr>
      <w:sz w:val="16"/>
      <w:szCs w:val="16"/>
    </w:rPr>
  </w:style>
  <w:style w:type="paragraph" w:styleId="Commentaire">
    <w:name w:val="annotation text"/>
    <w:basedOn w:val="Normal"/>
    <w:link w:val="CommentaireCar"/>
    <w:uiPriority w:val="99"/>
    <w:semiHidden/>
    <w:unhideWhenUsed/>
    <w:rsid w:val="006E79D7"/>
    <w:pPr>
      <w:spacing w:line="240" w:lineRule="auto"/>
    </w:pPr>
    <w:rPr>
      <w:sz w:val="20"/>
      <w:szCs w:val="20"/>
    </w:rPr>
  </w:style>
  <w:style w:type="character" w:customStyle="1" w:styleId="CommentaireCar">
    <w:name w:val="Commentaire Car"/>
    <w:basedOn w:val="Policepardfaut"/>
    <w:link w:val="Commentaire"/>
    <w:uiPriority w:val="99"/>
    <w:semiHidden/>
    <w:rsid w:val="006E79D7"/>
    <w:rPr>
      <w:sz w:val="20"/>
      <w:szCs w:val="20"/>
    </w:rPr>
  </w:style>
  <w:style w:type="paragraph" w:styleId="Objetducommentaire">
    <w:name w:val="annotation subject"/>
    <w:basedOn w:val="Commentaire"/>
    <w:next w:val="Commentaire"/>
    <w:link w:val="ObjetducommentaireCar"/>
    <w:uiPriority w:val="99"/>
    <w:semiHidden/>
    <w:unhideWhenUsed/>
    <w:rsid w:val="006E79D7"/>
    <w:rPr>
      <w:b/>
      <w:bCs/>
    </w:rPr>
  </w:style>
  <w:style w:type="character" w:customStyle="1" w:styleId="ObjetducommentaireCar">
    <w:name w:val="Objet du commentaire Car"/>
    <w:basedOn w:val="CommentaireCar"/>
    <w:link w:val="Objetducommentaire"/>
    <w:uiPriority w:val="99"/>
    <w:semiHidden/>
    <w:rsid w:val="006E79D7"/>
    <w:rPr>
      <w:b/>
      <w:bCs/>
      <w:sz w:val="20"/>
      <w:szCs w:val="20"/>
    </w:rPr>
  </w:style>
  <w:style w:type="paragraph" w:styleId="Rvision">
    <w:name w:val="Revision"/>
    <w:hidden/>
    <w:uiPriority w:val="99"/>
    <w:semiHidden/>
    <w:rsid w:val="009F10A9"/>
    <w:pPr>
      <w:spacing w:after="0" w:line="240" w:lineRule="auto"/>
    </w:pPr>
  </w:style>
  <w:style w:type="paragraph" w:styleId="Sansinterligne">
    <w:name w:val="No Spacing"/>
    <w:aliases w:val="Puce"/>
    <w:uiPriority w:val="1"/>
    <w:qFormat/>
    <w:rsid w:val="00633872"/>
    <w:pPr>
      <w:spacing w:after="0" w:line="240" w:lineRule="auto"/>
    </w:pPr>
    <w:rPr>
      <w:lang w:eastAsia="fr-FR"/>
    </w:rPr>
  </w:style>
  <w:style w:type="paragraph" w:customStyle="1" w:styleId="AlinaJustifi">
    <w:name w:val="Alinéa Justifié"/>
    <w:basedOn w:val="Normal"/>
    <w:link w:val="AlinaJustifiCar"/>
    <w:rsid w:val="00633872"/>
    <w:pPr>
      <w:overflowPunct w:val="0"/>
      <w:autoSpaceDE w:val="0"/>
      <w:autoSpaceDN w:val="0"/>
      <w:adjustRightInd w:val="0"/>
      <w:spacing w:before="120" w:after="120" w:line="240" w:lineRule="atLeast"/>
      <w:ind w:firstLine="907"/>
      <w:jc w:val="both"/>
      <w:textAlignment w:val="baseline"/>
    </w:pPr>
    <w:rPr>
      <w:rFonts w:ascii="Times New Roman" w:eastAsia="Times New Roman" w:hAnsi="Times New Roman" w:cs="Times New Roman"/>
      <w:spacing w:val="4"/>
      <w:sz w:val="25"/>
      <w:szCs w:val="20"/>
      <w:lang w:val="x-none" w:eastAsia="x-none"/>
    </w:rPr>
  </w:style>
  <w:style w:type="character" w:customStyle="1" w:styleId="AlinaJustifiCar">
    <w:name w:val="Alinéa Justifié Car"/>
    <w:link w:val="AlinaJustifi"/>
    <w:rsid w:val="00633872"/>
    <w:rPr>
      <w:rFonts w:ascii="Times New Roman" w:eastAsia="Times New Roman" w:hAnsi="Times New Roman" w:cs="Times New Roman"/>
      <w:spacing w:val="4"/>
      <w:sz w:val="25"/>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D4AD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628D5"/>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628D5"/>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628D5"/>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628D5"/>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628D5"/>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628D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628D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F628D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4AB9"/>
    <w:pPr>
      <w:tabs>
        <w:tab w:val="center" w:pos="4536"/>
        <w:tab w:val="right" w:pos="9072"/>
      </w:tabs>
      <w:spacing w:after="0" w:line="240" w:lineRule="auto"/>
    </w:pPr>
  </w:style>
  <w:style w:type="character" w:customStyle="1" w:styleId="En-tteCar">
    <w:name w:val="En-tête Car"/>
    <w:basedOn w:val="Policepardfaut"/>
    <w:link w:val="En-tte"/>
    <w:uiPriority w:val="99"/>
    <w:rsid w:val="00FA4AB9"/>
  </w:style>
  <w:style w:type="paragraph" w:styleId="Pieddepage">
    <w:name w:val="footer"/>
    <w:basedOn w:val="Normal"/>
    <w:link w:val="PieddepageCar"/>
    <w:uiPriority w:val="99"/>
    <w:unhideWhenUsed/>
    <w:rsid w:val="00FA4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4AB9"/>
  </w:style>
  <w:style w:type="paragraph" w:styleId="Textedebulles">
    <w:name w:val="Balloon Text"/>
    <w:basedOn w:val="Normal"/>
    <w:link w:val="TextedebullesCar"/>
    <w:uiPriority w:val="99"/>
    <w:semiHidden/>
    <w:unhideWhenUsed/>
    <w:rsid w:val="00854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4B87"/>
    <w:rPr>
      <w:rFonts w:ascii="Tahoma" w:hAnsi="Tahoma" w:cs="Tahoma"/>
      <w:sz w:val="16"/>
      <w:szCs w:val="16"/>
    </w:rPr>
  </w:style>
  <w:style w:type="character" w:customStyle="1" w:styleId="Titre1Car">
    <w:name w:val="Titre 1 Car"/>
    <w:basedOn w:val="Policepardfaut"/>
    <w:link w:val="Titre1"/>
    <w:uiPriority w:val="9"/>
    <w:rsid w:val="006D4ADC"/>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777ED1"/>
    <w:pPr>
      <w:outlineLvl w:val="9"/>
    </w:pPr>
    <w:rPr>
      <w:lang w:eastAsia="fr-FR"/>
    </w:rPr>
  </w:style>
  <w:style w:type="paragraph" w:styleId="TM1">
    <w:name w:val="toc 1"/>
    <w:basedOn w:val="Normal"/>
    <w:next w:val="Normal"/>
    <w:autoRedefine/>
    <w:uiPriority w:val="39"/>
    <w:unhideWhenUsed/>
    <w:rsid w:val="00EE786B"/>
    <w:pPr>
      <w:tabs>
        <w:tab w:val="left" w:pos="660"/>
        <w:tab w:val="right" w:leader="dot" w:pos="9062"/>
      </w:tabs>
      <w:spacing w:after="100"/>
      <w:ind w:left="284" w:hanging="284"/>
    </w:pPr>
  </w:style>
  <w:style w:type="character" w:styleId="Lienhypertexte">
    <w:name w:val="Hyperlink"/>
    <w:basedOn w:val="Policepardfaut"/>
    <w:uiPriority w:val="99"/>
    <w:unhideWhenUsed/>
    <w:rsid w:val="00777ED1"/>
    <w:rPr>
      <w:color w:val="0000FF" w:themeColor="hyperlink"/>
      <w:u w:val="single"/>
    </w:rPr>
  </w:style>
  <w:style w:type="paragraph" w:styleId="Paragraphedeliste">
    <w:name w:val="List Paragraph"/>
    <w:basedOn w:val="Normal"/>
    <w:uiPriority w:val="34"/>
    <w:qFormat/>
    <w:rsid w:val="00EB129A"/>
    <w:pPr>
      <w:ind w:left="720"/>
      <w:contextualSpacing/>
    </w:pPr>
  </w:style>
  <w:style w:type="character" w:customStyle="1" w:styleId="Titre2Car">
    <w:name w:val="Titre 2 Car"/>
    <w:basedOn w:val="Policepardfaut"/>
    <w:link w:val="Titre2"/>
    <w:uiPriority w:val="9"/>
    <w:rsid w:val="00F628D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F628D5"/>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F628D5"/>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F628D5"/>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F628D5"/>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F628D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F628D5"/>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628D5"/>
    <w:rPr>
      <w:rFonts w:asciiTheme="majorHAnsi" w:eastAsiaTheme="majorEastAsia" w:hAnsiTheme="majorHAnsi" w:cstheme="majorBidi"/>
      <w:i/>
      <w:iCs/>
      <w:color w:val="404040" w:themeColor="text1" w:themeTint="BF"/>
      <w:sz w:val="20"/>
      <w:szCs w:val="20"/>
    </w:rPr>
  </w:style>
  <w:style w:type="paragraph" w:customStyle="1" w:styleId="Default">
    <w:name w:val="Default"/>
    <w:rsid w:val="00081FD2"/>
    <w:pPr>
      <w:autoSpaceDE w:val="0"/>
      <w:autoSpaceDN w:val="0"/>
      <w:adjustRightInd w:val="0"/>
      <w:spacing w:after="0" w:line="240" w:lineRule="auto"/>
    </w:pPr>
    <w:rPr>
      <w:rFonts w:ascii="Calibri" w:hAnsi="Calibri" w:cs="Calibri"/>
      <w:color w:val="000000"/>
      <w:sz w:val="24"/>
      <w:szCs w:val="24"/>
    </w:rPr>
  </w:style>
  <w:style w:type="character" w:styleId="Lienhypertextesuivivisit">
    <w:name w:val="FollowedHyperlink"/>
    <w:basedOn w:val="Policepardfaut"/>
    <w:uiPriority w:val="99"/>
    <w:semiHidden/>
    <w:unhideWhenUsed/>
    <w:rsid w:val="005D3370"/>
    <w:rPr>
      <w:color w:val="800080" w:themeColor="followedHyperlink"/>
      <w:u w:val="single"/>
    </w:rPr>
  </w:style>
  <w:style w:type="paragraph" w:styleId="TM3">
    <w:name w:val="toc 3"/>
    <w:basedOn w:val="Normal"/>
    <w:next w:val="Normal"/>
    <w:autoRedefine/>
    <w:uiPriority w:val="39"/>
    <w:unhideWhenUsed/>
    <w:rsid w:val="00C70F2C"/>
    <w:pPr>
      <w:spacing w:after="100"/>
      <w:ind w:left="440"/>
    </w:pPr>
  </w:style>
  <w:style w:type="character" w:styleId="Marquedecommentaire">
    <w:name w:val="annotation reference"/>
    <w:basedOn w:val="Policepardfaut"/>
    <w:uiPriority w:val="99"/>
    <w:semiHidden/>
    <w:unhideWhenUsed/>
    <w:rsid w:val="006E79D7"/>
    <w:rPr>
      <w:sz w:val="16"/>
      <w:szCs w:val="16"/>
    </w:rPr>
  </w:style>
  <w:style w:type="paragraph" w:styleId="Commentaire">
    <w:name w:val="annotation text"/>
    <w:basedOn w:val="Normal"/>
    <w:link w:val="CommentaireCar"/>
    <w:uiPriority w:val="99"/>
    <w:semiHidden/>
    <w:unhideWhenUsed/>
    <w:rsid w:val="006E79D7"/>
    <w:pPr>
      <w:spacing w:line="240" w:lineRule="auto"/>
    </w:pPr>
    <w:rPr>
      <w:sz w:val="20"/>
      <w:szCs w:val="20"/>
    </w:rPr>
  </w:style>
  <w:style w:type="character" w:customStyle="1" w:styleId="CommentaireCar">
    <w:name w:val="Commentaire Car"/>
    <w:basedOn w:val="Policepardfaut"/>
    <w:link w:val="Commentaire"/>
    <w:uiPriority w:val="99"/>
    <w:semiHidden/>
    <w:rsid w:val="006E79D7"/>
    <w:rPr>
      <w:sz w:val="20"/>
      <w:szCs w:val="20"/>
    </w:rPr>
  </w:style>
  <w:style w:type="paragraph" w:styleId="Objetducommentaire">
    <w:name w:val="annotation subject"/>
    <w:basedOn w:val="Commentaire"/>
    <w:next w:val="Commentaire"/>
    <w:link w:val="ObjetducommentaireCar"/>
    <w:uiPriority w:val="99"/>
    <w:semiHidden/>
    <w:unhideWhenUsed/>
    <w:rsid w:val="006E79D7"/>
    <w:rPr>
      <w:b/>
      <w:bCs/>
    </w:rPr>
  </w:style>
  <w:style w:type="character" w:customStyle="1" w:styleId="ObjetducommentaireCar">
    <w:name w:val="Objet du commentaire Car"/>
    <w:basedOn w:val="CommentaireCar"/>
    <w:link w:val="Objetducommentaire"/>
    <w:uiPriority w:val="99"/>
    <w:semiHidden/>
    <w:rsid w:val="006E79D7"/>
    <w:rPr>
      <w:b/>
      <w:bCs/>
      <w:sz w:val="20"/>
      <w:szCs w:val="20"/>
    </w:rPr>
  </w:style>
  <w:style w:type="paragraph" w:styleId="Rvision">
    <w:name w:val="Revision"/>
    <w:hidden/>
    <w:uiPriority w:val="99"/>
    <w:semiHidden/>
    <w:rsid w:val="009F10A9"/>
    <w:pPr>
      <w:spacing w:after="0" w:line="240" w:lineRule="auto"/>
    </w:pPr>
  </w:style>
  <w:style w:type="paragraph" w:styleId="Sansinterligne">
    <w:name w:val="No Spacing"/>
    <w:aliases w:val="Puce"/>
    <w:uiPriority w:val="1"/>
    <w:qFormat/>
    <w:rsid w:val="00633872"/>
    <w:pPr>
      <w:spacing w:after="0" w:line="240" w:lineRule="auto"/>
    </w:pPr>
    <w:rPr>
      <w:lang w:eastAsia="fr-FR"/>
    </w:rPr>
  </w:style>
  <w:style w:type="paragraph" w:customStyle="1" w:styleId="AlinaJustifi">
    <w:name w:val="Alinéa Justifié"/>
    <w:basedOn w:val="Normal"/>
    <w:link w:val="AlinaJustifiCar"/>
    <w:rsid w:val="00633872"/>
    <w:pPr>
      <w:overflowPunct w:val="0"/>
      <w:autoSpaceDE w:val="0"/>
      <w:autoSpaceDN w:val="0"/>
      <w:adjustRightInd w:val="0"/>
      <w:spacing w:before="120" w:after="120" w:line="240" w:lineRule="atLeast"/>
      <w:ind w:firstLine="907"/>
      <w:jc w:val="both"/>
      <w:textAlignment w:val="baseline"/>
    </w:pPr>
    <w:rPr>
      <w:rFonts w:ascii="Times New Roman" w:eastAsia="Times New Roman" w:hAnsi="Times New Roman" w:cs="Times New Roman"/>
      <w:spacing w:val="4"/>
      <w:sz w:val="25"/>
      <w:szCs w:val="20"/>
      <w:lang w:val="x-none" w:eastAsia="x-none"/>
    </w:rPr>
  </w:style>
  <w:style w:type="character" w:customStyle="1" w:styleId="AlinaJustifiCar">
    <w:name w:val="Alinéa Justifié Car"/>
    <w:link w:val="AlinaJustifi"/>
    <w:rsid w:val="00633872"/>
    <w:rPr>
      <w:rFonts w:ascii="Times New Roman" w:eastAsia="Times New Roman" w:hAnsi="Times New Roman" w:cs="Times New Roman"/>
      <w:spacing w:val="4"/>
      <w:sz w:val="25"/>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846420">
      <w:bodyDiv w:val="1"/>
      <w:marLeft w:val="0"/>
      <w:marRight w:val="0"/>
      <w:marTop w:val="0"/>
      <w:marBottom w:val="0"/>
      <w:divBdr>
        <w:top w:val="none" w:sz="0" w:space="0" w:color="auto"/>
        <w:left w:val="none" w:sz="0" w:space="0" w:color="auto"/>
        <w:bottom w:val="none" w:sz="0" w:space="0" w:color="auto"/>
        <w:right w:val="none" w:sz="0" w:space="0" w:color="auto"/>
      </w:divBdr>
    </w:div>
    <w:div w:id="269627137">
      <w:bodyDiv w:val="1"/>
      <w:marLeft w:val="0"/>
      <w:marRight w:val="0"/>
      <w:marTop w:val="0"/>
      <w:marBottom w:val="0"/>
      <w:divBdr>
        <w:top w:val="none" w:sz="0" w:space="0" w:color="auto"/>
        <w:left w:val="none" w:sz="0" w:space="0" w:color="auto"/>
        <w:bottom w:val="none" w:sz="0" w:space="0" w:color="auto"/>
        <w:right w:val="none" w:sz="0" w:space="0" w:color="auto"/>
      </w:divBdr>
    </w:div>
    <w:div w:id="497111991">
      <w:bodyDiv w:val="1"/>
      <w:marLeft w:val="0"/>
      <w:marRight w:val="0"/>
      <w:marTop w:val="0"/>
      <w:marBottom w:val="0"/>
      <w:divBdr>
        <w:top w:val="none" w:sz="0" w:space="0" w:color="auto"/>
        <w:left w:val="none" w:sz="0" w:space="0" w:color="auto"/>
        <w:bottom w:val="none" w:sz="0" w:space="0" w:color="auto"/>
        <w:right w:val="none" w:sz="0" w:space="0" w:color="auto"/>
      </w:divBdr>
    </w:div>
    <w:div w:id="524170154">
      <w:bodyDiv w:val="1"/>
      <w:marLeft w:val="0"/>
      <w:marRight w:val="0"/>
      <w:marTop w:val="0"/>
      <w:marBottom w:val="0"/>
      <w:divBdr>
        <w:top w:val="none" w:sz="0" w:space="0" w:color="auto"/>
        <w:left w:val="none" w:sz="0" w:space="0" w:color="auto"/>
        <w:bottom w:val="none" w:sz="0" w:space="0" w:color="auto"/>
        <w:right w:val="none" w:sz="0" w:space="0" w:color="auto"/>
      </w:divBdr>
      <w:divsChild>
        <w:div w:id="1909799033">
          <w:marLeft w:val="0"/>
          <w:marRight w:val="0"/>
          <w:marTop w:val="0"/>
          <w:marBottom w:val="0"/>
          <w:divBdr>
            <w:top w:val="none" w:sz="0" w:space="0" w:color="auto"/>
            <w:left w:val="none" w:sz="0" w:space="0" w:color="auto"/>
            <w:bottom w:val="none" w:sz="0" w:space="0" w:color="auto"/>
            <w:right w:val="none" w:sz="0" w:space="0" w:color="auto"/>
          </w:divBdr>
          <w:divsChild>
            <w:div w:id="153834868">
              <w:marLeft w:val="0"/>
              <w:marRight w:val="0"/>
              <w:marTop w:val="0"/>
              <w:marBottom w:val="0"/>
              <w:divBdr>
                <w:top w:val="none" w:sz="0" w:space="0" w:color="auto"/>
                <w:left w:val="none" w:sz="0" w:space="0" w:color="auto"/>
                <w:bottom w:val="none" w:sz="0" w:space="0" w:color="auto"/>
                <w:right w:val="none" w:sz="0" w:space="0" w:color="auto"/>
              </w:divBdr>
              <w:divsChild>
                <w:div w:id="855734771">
                  <w:marLeft w:val="0"/>
                  <w:marRight w:val="0"/>
                  <w:marTop w:val="0"/>
                  <w:marBottom w:val="0"/>
                  <w:divBdr>
                    <w:top w:val="none" w:sz="0" w:space="0" w:color="auto"/>
                    <w:left w:val="none" w:sz="0" w:space="0" w:color="auto"/>
                    <w:bottom w:val="none" w:sz="0" w:space="0" w:color="auto"/>
                    <w:right w:val="none" w:sz="0" w:space="0" w:color="auto"/>
                  </w:divBdr>
                  <w:divsChild>
                    <w:div w:id="262304754">
                      <w:marLeft w:val="0"/>
                      <w:marRight w:val="0"/>
                      <w:marTop w:val="100"/>
                      <w:marBottom w:val="100"/>
                      <w:divBdr>
                        <w:top w:val="none" w:sz="0" w:space="0" w:color="auto"/>
                        <w:left w:val="none" w:sz="0" w:space="0" w:color="auto"/>
                        <w:bottom w:val="none" w:sz="0" w:space="0" w:color="auto"/>
                        <w:right w:val="none" w:sz="0" w:space="0" w:color="auto"/>
                      </w:divBdr>
                      <w:divsChild>
                        <w:div w:id="6701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704325">
      <w:bodyDiv w:val="1"/>
      <w:marLeft w:val="0"/>
      <w:marRight w:val="0"/>
      <w:marTop w:val="0"/>
      <w:marBottom w:val="0"/>
      <w:divBdr>
        <w:top w:val="none" w:sz="0" w:space="0" w:color="auto"/>
        <w:left w:val="none" w:sz="0" w:space="0" w:color="auto"/>
        <w:bottom w:val="none" w:sz="0" w:space="0" w:color="auto"/>
        <w:right w:val="none" w:sz="0" w:space="0" w:color="auto"/>
      </w:divBdr>
    </w:div>
    <w:div w:id="1267466486">
      <w:bodyDiv w:val="1"/>
      <w:marLeft w:val="0"/>
      <w:marRight w:val="0"/>
      <w:marTop w:val="0"/>
      <w:marBottom w:val="0"/>
      <w:divBdr>
        <w:top w:val="none" w:sz="0" w:space="0" w:color="auto"/>
        <w:left w:val="none" w:sz="0" w:space="0" w:color="auto"/>
        <w:bottom w:val="none" w:sz="0" w:space="0" w:color="auto"/>
        <w:right w:val="none" w:sz="0" w:space="0" w:color="auto"/>
      </w:divBdr>
    </w:div>
    <w:div w:id="1301378856">
      <w:bodyDiv w:val="1"/>
      <w:marLeft w:val="0"/>
      <w:marRight w:val="0"/>
      <w:marTop w:val="0"/>
      <w:marBottom w:val="0"/>
      <w:divBdr>
        <w:top w:val="none" w:sz="0" w:space="0" w:color="auto"/>
        <w:left w:val="none" w:sz="0" w:space="0" w:color="auto"/>
        <w:bottom w:val="none" w:sz="0" w:space="0" w:color="auto"/>
        <w:right w:val="none" w:sz="0" w:space="0" w:color="auto"/>
      </w:divBdr>
    </w:div>
    <w:div w:id="1353263576">
      <w:bodyDiv w:val="1"/>
      <w:marLeft w:val="0"/>
      <w:marRight w:val="0"/>
      <w:marTop w:val="0"/>
      <w:marBottom w:val="0"/>
      <w:divBdr>
        <w:top w:val="none" w:sz="0" w:space="0" w:color="auto"/>
        <w:left w:val="none" w:sz="0" w:space="0" w:color="auto"/>
        <w:bottom w:val="none" w:sz="0" w:space="0" w:color="auto"/>
        <w:right w:val="none" w:sz="0" w:space="0" w:color="auto"/>
      </w:divBdr>
    </w:div>
    <w:div w:id="1895196793">
      <w:bodyDiv w:val="1"/>
      <w:marLeft w:val="0"/>
      <w:marRight w:val="0"/>
      <w:marTop w:val="0"/>
      <w:marBottom w:val="0"/>
      <w:divBdr>
        <w:top w:val="none" w:sz="0" w:space="0" w:color="auto"/>
        <w:left w:val="none" w:sz="0" w:space="0" w:color="auto"/>
        <w:bottom w:val="none" w:sz="0" w:space="0" w:color="auto"/>
        <w:right w:val="none" w:sz="0" w:space="0" w:color="auto"/>
      </w:divBdr>
      <w:divsChild>
        <w:div w:id="635450369">
          <w:marLeft w:val="547"/>
          <w:marRight w:val="0"/>
          <w:marTop w:val="0"/>
          <w:marBottom w:val="0"/>
          <w:divBdr>
            <w:top w:val="none" w:sz="0" w:space="0" w:color="auto"/>
            <w:left w:val="none" w:sz="0" w:space="0" w:color="auto"/>
            <w:bottom w:val="none" w:sz="0" w:space="0" w:color="auto"/>
            <w:right w:val="none" w:sz="0" w:space="0" w:color="auto"/>
          </w:divBdr>
        </w:div>
        <w:div w:id="1887256105">
          <w:marLeft w:val="1166"/>
          <w:marRight w:val="0"/>
          <w:marTop w:val="0"/>
          <w:marBottom w:val="0"/>
          <w:divBdr>
            <w:top w:val="none" w:sz="0" w:space="0" w:color="auto"/>
            <w:left w:val="none" w:sz="0" w:space="0" w:color="auto"/>
            <w:bottom w:val="none" w:sz="0" w:space="0" w:color="auto"/>
            <w:right w:val="none" w:sz="0" w:space="0" w:color="auto"/>
          </w:divBdr>
        </w:div>
        <w:div w:id="1486705331">
          <w:marLeft w:val="1166"/>
          <w:marRight w:val="0"/>
          <w:marTop w:val="0"/>
          <w:marBottom w:val="0"/>
          <w:divBdr>
            <w:top w:val="none" w:sz="0" w:space="0" w:color="auto"/>
            <w:left w:val="none" w:sz="0" w:space="0" w:color="auto"/>
            <w:bottom w:val="none" w:sz="0" w:space="0" w:color="auto"/>
            <w:right w:val="none" w:sz="0" w:space="0" w:color="auto"/>
          </w:divBdr>
        </w:div>
        <w:div w:id="1355184387">
          <w:marLeft w:val="1166"/>
          <w:marRight w:val="0"/>
          <w:marTop w:val="0"/>
          <w:marBottom w:val="0"/>
          <w:divBdr>
            <w:top w:val="none" w:sz="0" w:space="0" w:color="auto"/>
            <w:left w:val="none" w:sz="0" w:space="0" w:color="auto"/>
            <w:bottom w:val="none" w:sz="0" w:space="0" w:color="auto"/>
            <w:right w:val="none" w:sz="0" w:space="0" w:color="auto"/>
          </w:divBdr>
        </w:div>
        <w:div w:id="461852997">
          <w:marLeft w:val="1166"/>
          <w:marRight w:val="0"/>
          <w:marTop w:val="0"/>
          <w:marBottom w:val="0"/>
          <w:divBdr>
            <w:top w:val="none" w:sz="0" w:space="0" w:color="auto"/>
            <w:left w:val="none" w:sz="0" w:space="0" w:color="auto"/>
            <w:bottom w:val="none" w:sz="0" w:space="0" w:color="auto"/>
            <w:right w:val="none" w:sz="0" w:space="0" w:color="auto"/>
          </w:divBdr>
        </w:div>
        <w:div w:id="23081963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yperlink" Target="https://www.reseau-canope.fr/les-valeurs-de-la-republique.html"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defi-metiers.fr/carto/linguistique" TargetMode="External"/><Relationship Id="rId34" Type="http://schemas.openxmlformats.org/officeDocument/2006/relationships/hyperlink" Target="http://www.fse.gouv.fr/" TargetMode="Externa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gif"/><Relationship Id="rId25" Type="http://schemas.openxmlformats.org/officeDocument/2006/relationships/hyperlink" Target="http://eduscol.education.fr/cid46702/les-valeurs-de-la-republique.html" TargetMode="External"/><Relationship Id="rId33" Type="http://schemas.openxmlformats.org/officeDocument/2006/relationships/hyperlink" Target="http://ec.europa.eu/esf/home.jsp?langId=f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www.fse.gouv.fr/vous-etes-candidat/je-me-lance/les-services-a-contacter-pour/article/les-sites-regionaux" TargetMode="External"/><Relationship Id="rId29" Type="http://schemas.openxmlformats.org/officeDocument/2006/relationships/hyperlink" Target="http://www.education.gouv.fr/cid53083/le-dispositif-mallette-des-parent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hyperlink" Target="http://eduscol.education.fr/cid73652/charte-de-la-laicite-a-l-ecole.html" TargetMode="External"/><Relationship Id="rId32" Type="http://schemas.openxmlformats.org/officeDocument/2006/relationships/hyperlink" Target="http://mallettedesparents.onisep.fr/" TargetMode="External"/><Relationship Id="rId37" Type="http://schemas.openxmlformats.org/officeDocument/2006/relationships/hyperlink" Target="http://vimeo.com/16009604"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yperlink" Target="http://eduscol.education.fr/pid23591/laicite-principe-pedagogie.html" TargetMode="External"/><Relationship Id="rId28" Type="http://schemas.openxmlformats.org/officeDocument/2006/relationships/hyperlink" Target="http://www.ciep.fr/delf-dalf" TargetMode="External"/><Relationship Id="rId36" Type="http://schemas.openxmlformats.org/officeDocument/2006/relationships/hyperlink" Target="http://vimeo.com/21216037" TargetMode="External"/><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yperlink" Target="http://www.immigration.interieur.gouv.fr/Accueil-et-accompagnement/Apres-le-contrat-d-integration-republicaine-CIR/La-formation-linguistique-des-etrangers-primo-arrivants-apres-le-CI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yperlink" Target="http://geforme93.forpro-creteil.org/Oep/FSEOEP.pdf" TargetMode="External"/><Relationship Id="rId27" Type="http://schemas.openxmlformats.org/officeDocument/2006/relationships/hyperlink" Target="http://www.ciep.fr/dilf" TargetMode="External"/><Relationship Id="rId30" Type="http://schemas.openxmlformats.org/officeDocument/2006/relationships/hyperlink" Target="http://eduscol.education.fr/cid60553/la-mallette-des-parents-de-l-ecole-primaire-au-lycee.html" TargetMode="External"/><Relationship Id="rId35" Type="http://schemas.openxmlformats.org/officeDocument/2006/relationships/hyperlink" Target="http://www.fse.gouv.fr/IMG/pdf/Guide_du_Candida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9288-3F53-45DA-A41B-60ABB4F3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4704</Words>
  <Characters>25876</Characters>
  <Application>Microsoft Office Word</Application>
  <DocSecurity>0</DocSecurity>
  <Lines>215</Lines>
  <Paragraphs>61</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Administration centrale</cp:lastModifiedBy>
  <cp:revision>2</cp:revision>
  <cp:lastPrinted>2018-01-23T16:58:00Z</cp:lastPrinted>
  <dcterms:created xsi:type="dcterms:W3CDTF">2018-01-29T14:02:00Z</dcterms:created>
  <dcterms:modified xsi:type="dcterms:W3CDTF">2018-01-29T14:02:00Z</dcterms:modified>
</cp:coreProperties>
</file>