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531" w:rsidRPr="004142DA" w:rsidRDefault="00683961">
      <w:pPr>
        <w:rPr>
          <w:sz w:val="20"/>
          <w:szCs w:val="20"/>
        </w:rPr>
      </w:pPr>
      <w:r w:rsidRPr="004142DA">
        <w:rPr>
          <w:sz w:val="20"/>
          <w:szCs w:val="20"/>
        </w:rPr>
        <w:t xml:space="preserve">Lake district de la série </w:t>
      </w:r>
      <w:proofErr w:type="spellStart"/>
      <w:r w:rsidRPr="004142DA">
        <w:rPr>
          <w:i/>
          <w:sz w:val="20"/>
          <w:szCs w:val="20"/>
        </w:rPr>
        <w:t>Screens</w:t>
      </w:r>
      <w:proofErr w:type="spellEnd"/>
      <w:r w:rsidRPr="004142DA">
        <w:rPr>
          <w:sz w:val="20"/>
          <w:szCs w:val="20"/>
        </w:rPr>
        <w:t xml:space="preserve">, Andy </w:t>
      </w:r>
      <w:proofErr w:type="spellStart"/>
      <w:r w:rsidRPr="004142DA">
        <w:rPr>
          <w:sz w:val="20"/>
          <w:szCs w:val="20"/>
        </w:rPr>
        <w:t>Goldsworthy</w:t>
      </w:r>
      <w:proofErr w:type="spellEnd"/>
      <w:r w:rsidRPr="004142DA">
        <w:rPr>
          <w:sz w:val="20"/>
          <w:szCs w:val="20"/>
        </w:rPr>
        <w:t>, installation, 1988</w:t>
      </w:r>
      <w:bookmarkStart w:id="0" w:name="_GoBack"/>
      <w:bookmarkEnd w:id="0"/>
    </w:p>
    <w:tbl>
      <w:tblPr>
        <w:tblStyle w:val="Grilledutableau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12048"/>
      </w:tblGrid>
      <w:tr w:rsidR="00D34988" w:rsidRPr="004142DA" w:rsidTr="00F540FD">
        <w:tc>
          <w:tcPr>
            <w:tcW w:w="1668" w:type="dxa"/>
          </w:tcPr>
          <w:p w:rsidR="00D34988" w:rsidRPr="004142DA" w:rsidRDefault="006828AE">
            <w:pPr>
              <w:rPr>
                <w:sz w:val="20"/>
                <w:szCs w:val="20"/>
              </w:rPr>
            </w:pPr>
            <w:r w:rsidRPr="004142DA">
              <w:rPr>
                <w:sz w:val="20"/>
                <w:szCs w:val="20"/>
              </w:rPr>
              <w:t>L’œuvre.</w:t>
            </w:r>
          </w:p>
        </w:tc>
        <w:tc>
          <w:tcPr>
            <w:tcW w:w="12048" w:type="dxa"/>
          </w:tcPr>
          <w:p w:rsidR="00683961" w:rsidRPr="004142DA" w:rsidRDefault="008D5263" w:rsidP="008D5263">
            <w:pPr>
              <w:rPr>
                <w:sz w:val="20"/>
                <w:szCs w:val="20"/>
              </w:rPr>
            </w:pPr>
            <w:r w:rsidRPr="004142DA">
              <w:rPr>
                <w:sz w:val="20"/>
                <w:szCs w:val="20"/>
              </w:rPr>
              <w:t xml:space="preserve">Lake district de la série </w:t>
            </w:r>
            <w:proofErr w:type="spellStart"/>
            <w:r w:rsidRPr="007C6079">
              <w:rPr>
                <w:i/>
                <w:sz w:val="20"/>
                <w:szCs w:val="20"/>
              </w:rPr>
              <w:t>Sc</w:t>
            </w:r>
            <w:r w:rsidR="007C6079" w:rsidRPr="007C6079">
              <w:rPr>
                <w:i/>
                <w:sz w:val="20"/>
                <w:szCs w:val="20"/>
              </w:rPr>
              <w:t>r</w:t>
            </w:r>
            <w:r w:rsidRPr="007C6079">
              <w:rPr>
                <w:i/>
                <w:sz w:val="20"/>
                <w:szCs w:val="20"/>
              </w:rPr>
              <w:t>eens</w:t>
            </w:r>
            <w:proofErr w:type="spellEnd"/>
            <w:r w:rsidRPr="004142DA">
              <w:rPr>
                <w:sz w:val="20"/>
                <w:szCs w:val="20"/>
              </w:rPr>
              <w:t xml:space="preserve">, est une installation </w:t>
            </w:r>
            <w:r w:rsidR="007C6079" w:rsidRPr="004142DA">
              <w:rPr>
                <w:sz w:val="20"/>
                <w:szCs w:val="20"/>
              </w:rPr>
              <w:t>d’Andy</w:t>
            </w:r>
            <w:r w:rsidRPr="004142DA">
              <w:rPr>
                <w:sz w:val="20"/>
                <w:szCs w:val="20"/>
              </w:rPr>
              <w:t xml:space="preserve"> </w:t>
            </w:r>
            <w:proofErr w:type="spellStart"/>
            <w:r w:rsidRPr="004142DA">
              <w:rPr>
                <w:sz w:val="20"/>
                <w:szCs w:val="20"/>
              </w:rPr>
              <w:t>Gloldsworthy</w:t>
            </w:r>
            <w:proofErr w:type="spellEnd"/>
            <w:r w:rsidRPr="004142DA">
              <w:rPr>
                <w:sz w:val="20"/>
                <w:szCs w:val="20"/>
              </w:rPr>
              <w:t>,  nous en voyons ici la photographie, qui est la seule trace existante de l’œuvre réalisée en 1988.</w:t>
            </w:r>
          </w:p>
        </w:tc>
      </w:tr>
      <w:tr w:rsidR="00D34988" w:rsidRPr="004142DA" w:rsidTr="00F540FD">
        <w:tc>
          <w:tcPr>
            <w:tcW w:w="1668" w:type="dxa"/>
          </w:tcPr>
          <w:p w:rsidR="00D34988" w:rsidRPr="004142DA" w:rsidRDefault="006828AE">
            <w:pPr>
              <w:rPr>
                <w:sz w:val="20"/>
                <w:szCs w:val="20"/>
              </w:rPr>
            </w:pPr>
            <w:r w:rsidRPr="004142DA">
              <w:rPr>
                <w:sz w:val="20"/>
                <w:szCs w:val="20"/>
              </w:rPr>
              <w:t>Description.</w:t>
            </w:r>
          </w:p>
        </w:tc>
        <w:tc>
          <w:tcPr>
            <w:tcW w:w="12048" w:type="dxa"/>
          </w:tcPr>
          <w:p w:rsidR="00D34988" w:rsidRPr="004142DA" w:rsidRDefault="008D5263" w:rsidP="004142DA">
            <w:pPr>
              <w:rPr>
                <w:sz w:val="20"/>
                <w:szCs w:val="20"/>
              </w:rPr>
            </w:pPr>
            <w:r w:rsidRPr="004142DA">
              <w:rPr>
                <w:sz w:val="20"/>
                <w:szCs w:val="20"/>
              </w:rPr>
              <w:t>IL s’agit d’un</w:t>
            </w:r>
            <w:r w:rsidR="00D0012B" w:rsidRPr="004142DA">
              <w:rPr>
                <w:sz w:val="20"/>
                <w:szCs w:val="20"/>
              </w:rPr>
              <w:t>e</w:t>
            </w:r>
            <w:r w:rsidRPr="004142DA">
              <w:rPr>
                <w:sz w:val="20"/>
                <w:szCs w:val="20"/>
              </w:rPr>
              <w:t xml:space="preserve"> </w:t>
            </w:r>
            <w:r w:rsidR="004142DA">
              <w:rPr>
                <w:sz w:val="20"/>
                <w:szCs w:val="20"/>
              </w:rPr>
              <w:t>installation</w:t>
            </w:r>
            <w:r w:rsidRPr="004142DA">
              <w:rPr>
                <w:sz w:val="20"/>
                <w:szCs w:val="20"/>
              </w:rPr>
              <w:t xml:space="preserve"> constituée de morceaux de bois qui sont assemblés</w:t>
            </w:r>
            <w:r w:rsidR="00D0012B" w:rsidRPr="004142DA">
              <w:rPr>
                <w:sz w:val="20"/>
                <w:szCs w:val="20"/>
              </w:rPr>
              <w:t xml:space="preserve"> et</w:t>
            </w:r>
            <w:r w:rsidR="004142DA">
              <w:rPr>
                <w:sz w:val="20"/>
                <w:szCs w:val="20"/>
              </w:rPr>
              <w:t> </w:t>
            </w:r>
            <w:r w:rsidR="00D0012B" w:rsidRPr="004142DA">
              <w:rPr>
                <w:sz w:val="20"/>
                <w:szCs w:val="20"/>
              </w:rPr>
              <w:t xml:space="preserve"> </w:t>
            </w:r>
            <w:r w:rsidR="004142DA">
              <w:rPr>
                <w:sz w:val="20"/>
                <w:szCs w:val="20"/>
              </w:rPr>
              <w:t>« </w:t>
            </w:r>
            <w:r w:rsidR="00DC3E81">
              <w:rPr>
                <w:sz w:val="20"/>
                <w:szCs w:val="20"/>
              </w:rPr>
              <w:t>installés</w:t>
            </w:r>
            <w:r w:rsidR="004142DA">
              <w:rPr>
                <w:sz w:val="20"/>
                <w:szCs w:val="20"/>
              </w:rPr>
              <w:t> »</w:t>
            </w:r>
            <w:r w:rsidR="00D0012B" w:rsidRPr="004142DA">
              <w:rPr>
                <w:sz w:val="20"/>
                <w:szCs w:val="20"/>
              </w:rPr>
              <w:t xml:space="preserve"> dans un lac. Andy </w:t>
            </w:r>
            <w:proofErr w:type="spellStart"/>
            <w:r w:rsidR="00D0012B" w:rsidRPr="004142DA">
              <w:rPr>
                <w:sz w:val="20"/>
                <w:szCs w:val="20"/>
              </w:rPr>
              <w:t>Goldsworthy</w:t>
            </w:r>
            <w:proofErr w:type="spellEnd"/>
            <w:r w:rsidR="00D0012B" w:rsidRPr="004142DA">
              <w:rPr>
                <w:sz w:val="20"/>
                <w:szCs w:val="20"/>
              </w:rPr>
              <w:t xml:space="preserve"> photographie l</w:t>
            </w:r>
            <w:r w:rsidR="004142DA">
              <w:rPr>
                <w:sz w:val="20"/>
                <w:szCs w:val="20"/>
              </w:rPr>
              <w:t>a structure</w:t>
            </w:r>
            <w:r w:rsidR="00D0012B" w:rsidRPr="004142DA">
              <w:rPr>
                <w:sz w:val="20"/>
                <w:szCs w:val="20"/>
              </w:rPr>
              <w:t xml:space="preserve"> d’un certain point de vue, à un moment de très grand calme, de manière à ce que la surface du lac soit parfaitement lisse, c’est le reflet de la structure dans l’eau qui </w:t>
            </w:r>
            <w:r w:rsidR="004142DA">
              <w:rPr>
                <w:sz w:val="20"/>
                <w:szCs w:val="20"/>
              </w:rPr>
              <w:t>lui donne sa for</w:t>
            </w:r>
            <w:r w:rsidR="00DC3E81">
              <w:rPr>
                <w:sz w:val="20"/>
                <w:szCs w:val="20"/>
              </w:rPr>
              <w:t>me circulaire., c’est à cause de</w:t>
            </w:r>
            <w:r w:rsidR="004142DA">
              <w:rPr>
                <w:sz w:val="20"/>
                <w:szCs w:val="20"/>
              </w:rPr>
              <w:t xml:space="preserve"> l’importance de l’</w:t>
            </w:r>
            <w:r w:rsidR="007C6079">
              <w:rPr>
                <w:sz w:val="20"/>
                <w:szCs w:val="20"/>
              </w:rPr>
              <w:t>environnement</w:t>
            </w:r>
            <w:r w:rsidR="004142DA">
              <w:rPr>
                <w:sz w:val="20"/>
                <w:szCs w:val="20"/>
              </w:rPr>
              <w:t xml:space="preserve"> </w:t>
            </w:r>
            <w:r w:rsidR="00DC3E81">
              <w:rPr>
                <w:sz w:val="20"/>
                <w:szCs w:val="20"/>
              </w:rPr>
              <w:t xml:space="preserve">, du lieu </w:t>
            </w:r>
            <w:r w:rsidR="004142DA">
              <w:rPr>
                <w:sz w:val="20"/>
                <w:szCs w:val="20"/>
              </w:rPr>
              <w:t xml:space="preserve">et de son rôle </w:t>
            </w:r>
            <w:r w:rsidR="00DC3E81">
              <w:rPr>
                <w:sz w:val="20"/>
                <w:szCs w:val="20"/>
              </w:rPr>
              <w:t xml:space="preserve">dans la fabrication de l’œuvre </w:t>
            </w:r>
            <w:r w:rsidR="004142DA">
              <w:rPr>
                <w:sz w:val="20"/>
                <w:szCs w:val="20"/>
              </w:rPr>
              <w:t>que l’on parle d’installation et non d’une simple sculpture.</w:t>
            </w:r>
          </w:p>
        </w:tc>
      </w:tr>
      <w:tr w:rsidR="00D34988" w:rsidRPr="004142DA" w:rsidTr="00F540FD">
        <w:tc>
          <w:tcPr>
            <w:tcW w:w="1668" w:type="dxa"/>
          </w:tcPr>
          <w:p w:rsidR="00D34988" w:rsidRPr="004142DA" w:rsidRDefault="006828AE">
            <w:pPr>
              <w:rPr>
                <w:sz w:val="20"/>
                <w:szCs w:val="20"/>
              </w:rPr>
            </w:pPr>
            <w:r w:rsidRPr="004142DA">
              <w:rPr>
                <w:sz w:val="20"/>
                <w:szCs w:val="20"/>
              </w:rPr>
              <w:t>Effet produit.</w:t>
            </w:r>
          </w:p>
        </w:tc>
        <w:tc>
          <w:tcPr>
            <w:tcW w:w="12048" w:type="dxa"/>
          </w:tcPr>
          <w:p w:rsidR="00D34988" w:rsidRPr="004142DA" w:rsidRDefault="00D0012B" w:rsidP="00DC3E81">
            <w:pPr>
              <w:rPr>
                <w:sz w:val="20"/>
                <w:szCs w:val="20"/>
              </w:rPr>
            </w:pPr>
            <w:r w:rsidRPr="004142DA">
              <w:rPr>
                <w:sz w:val="20"/>
                <w:szCs w:val="20"/>
              </w:rPr>
              <w:t xml:space="preserve">On perçoit une structure circulaire, « flottant » au-dessus de l’eau, </w:t>
            </w:r>
            <w:r w:rsidR="00117407" w:rsidRPr="004142DA">
              <w:rPr>
                <w:sz w:val="20"/>
                <w:szCs w:val="20"/>
              </w:rPr>
              <w:t>au centre d’un carré. O</w:t>
            </w:r>
            <w:r w:rsidRPr="004142DA">
              <w:rPr>
                <w:sz w:val="20"/>
                <w:szCs w:val="20"/>
              </w:rPr>
              <w:t xml:space="preserve">n se demande de quelle manière l’image est fabriquée, comment la sculpture peut –elle « flotter » ainsi au-dessus de la surface du lac ; s’agit-il d’une image de synthèse avec un collage numérique, il y </w:t>
            </w:r>
            <w:proofErr w:type="spellStart"/>
            <w:r w:rsidRPr="004142DA">
              <w:rPr>
                <w:sz w:val="20"/>
                <w:szCs w:val="20"/>
              </w:rPr>
              <w:t>a-il</w:t>
            </w:r>
            <w:proofErr w:type="spellEnd"/>
            <w:r w:rsidRPr="004142DA">
              <w:rPr>
                <w:sz w:val="20"/>
                <w:szCs w:val="20"/>
              </w:rPr>
              <w:t xml:space="preserve"> un trucage ? On se</w:t>
            </w:r>
            <w:r w:rsidR="00571B43">
              <w:rPr>
                <w:sz w:val="20"/>
                <w:szCs w:val="20"/>
              </w:rPr>
              <w:t xml:space="preserve"> trouve</w:t>
            </w:r>
            <w:r w:rsidRPr="004142DA">
              <w:rPr>
                <w:sz w:val="20"/>
                <w:szCs w:val="20"/>
              </w:rPr>
              <w:t xml:space="preserve"> agréablement</w:t>
            </w:r>
            <w:r w:rsidR="00571B43">
              <w:rPr>
                <w:sz w:val="20"/>
                <w:szCs w:val="20"/>
              </w:rPr>
              <w:t xml:space="preserve">, poétiquement </w:t>
            </w:r>
            <w:r w:rsidRPr="004142DA">
              <w:rPr>
                <w:sz w:val="20"/>
                <w:szCs w:val="20"/>
              </w:rPr>
              <w:t xml:space="preserve"> surpris de comprendre l’importance du reflet</w:t>
            </w:r>
            <w:r w:rsidR="00117407" w:rsidRPr="004142DA">
              <w:rPr>
                <w:sz w:val="20"/>
                <w:szCs w:val="20"/>
              </w:rPr>
              <w:t xml:space="preserve"> et son rôle dans la fabrication de l’œuvre. </w:t>
            </w:r>
            <w:r w:rsidRPr="004142DA">
              <w:rPr>
                <w:sz w:val="20"/>
                <w:szCs w:val="20"/>
              </w:rPr>
              <w:t xml:space="preserve"> </w:t>
            </w:r>
            <w:r w:rsidR="00DC3E81">
              <w:rPr>
                <w:sz w:val="20"/>
                <w:szCs w:val="20"/>
              </w:rPr>
              <w:t xml:space="preserve">Le cercle revient souvent dans les œuvres de cet artiste, il représente symboliquement  </w:t>
            </w:r>
            <w:r w:rsidR="00DC3E81" w:rsidRPr="00DC3E81">
              <w:rPr>
                <w:sz w:val="20"/>
                <w:szCs w:val="20"/>
              </w:rPr>
              <w:t>le tout fini et infini, l'unité et le multiple, le plein et la perfection</w:t>
            </w:r>
            <w:r w:rsidR="00DC3E81">
              <w:rPr>
                <w:sz w:val="20"/>
                <w:szCs w:val="20"/>
              </w:rPr>
              <w:t>, il peut être une évocation des astres, il est présent depuis la nuit des temps dans les images créées par l’homme.</w:t>
            </w:r>
          </w:p>
        </w:tc>
      </w:tr>
      <w:tr w:rsidR="00D34988" w:rsidRPr="004142DA" w:rsidTr="00F540FD">
        <w:tc>
          <w:tcPr>
            <w:tcW w:w="1668" w:type="dxa"/>
          </w:tcPr>
          <w:p w:rsidR="00D34988" w:rsidRPr="004142DA" w:rsidRDefault="006828AE">
            <w:pPr>
              <w:rPr>
                <w:sz w:val="20"/>
                <w:szCs w:val="20"/>
              </w:rPr>
            </w:pPr>
            <w:r w:rsidRPr="004142DA">
              <w:rPr>
                <w:sz w:val="20"/>
                <w:szCs w:val="20"/>
              </w:rPr>
              <w:t>Biographie de l’artiste.</w:t>
            </w:r>
          </w:p>
        </w:tc>
        <w:tc>
          <w:tcPr>
            <w:tcW w:w="12048" w:type="dxa"/>
          </w:tcPr>
          <w:p w:rsidR="00D34988" w:rsidRPr="004142DA" w:rsidRDefault="00D0012B" w:rsidP="00D0012B">
            <w:pPr>
              <w:rPr>
                <w:sz w:val="20"/>
                <w:szCs w:val="20"/>
              </w:rPr>
            </w:pPr>
            <w:r w:rsidRPr="004142DA">
              <w:rPr>
                <w:sz w:val="20"/>
                <w:szCs w:val="20"/>
              </w:rPr>
              <w:t xml:space="preserve">Andy </w:t>
            </w:r>
            <w:proofErr w:type="spellStart"/>
            <w:r w:rsidRPr="004142DA">
              <w:rPr>
                <w:sz w:val="20"/>
                <w:szCs w:val="20"/>
              </w:rPr>
              <w:t>Goldsworthy</w:t>
            </w:r>
            <w:proofErr w:type="spellEnd"/>
            <w:r w:rsidRPr="004142DA">
              <w:rPr>
                <w:sz w:val="20"/>
                <w:szCs w:val="20"/>
              </w:rPr>
              <w:t xml:space="preserve"> est un artiste britannique, né dans le Cheshire le 26 juillet 1956, qui produit des sculptures intégrées à des sites spécifiques urbains ou naturels. Il est l'un des principaux artistes du Land art. </w:t>
            </w:r>
          </w:p>
        </w:tc>
      </w:tr>
      <w:tr w:rsidR="00D34988" w:rsidRPr="004142DA" w:rsidTr="00F540FD">
        <w:tc>
          <w:tcPr>
            <w:tcW w:w="1668" w:type="dxa"/>
          </w:tcPr>
          <w:p w:rsidR="00D34988" w:rsidRPr="004142DA" w:rsidRDefault="006828AE">
            <w:pPr>
              <w:rPr>
                <w:sz w:val="20"/>
                <w:szCs w:val="20"/>
              </w:rPr>
            </w:pPr>
            <w:r w:rsidRPr="004142DA">
              <w:rPr>
                <w:sz w:val="20"/>
                <w:szCs w:val="20"/>
              </w:rPr>
              <w:t>Spécificité de son œuvre en général.</w:t>
            </w:r>
          </w:p>
        </w:tc>
        <w:tc>
          <w:tcPr>
            <w:tcW w:w="12048" w:type="dxa"/>
          </w:tcPr>
          <w:p w:rsidR="00D34988" w:rsidRPr="004142DA" w:rsidRDefault="00D0012B" w:rsidP="00117407">
            <w:pPr>
              <w:rPr>
                <w:sz w:val="20"/>
                <w:szCs w:val="20"/>
              </w:rPr>
            </w:pPr>
            <w:r w:rsidRPr="004142DA">
              <w:rPr>
                <w:sz w:val="20"/>
                <w:szCs w:val="20"/>
              </w:rPr>
              <w:t>Il utilise des objets naturels ou récupérés pour créer des sculptures éphémères faisant ressortir le caractère de leur environnement.</w:t>
            </w:r>
            <w:r w:rsidR="00117407" w:rsidRPr="004142DA">
              <w:rPr>
                <w:sz w:val="20"/>
                <w:szCs w:val="20"/>
              </w:rPr>
              <w:t xml:space="preserve"> Pour ses œuvres </w:t>
            </w:r>
            <w:proofErr w:type="spellStart"/>
            <w:r w:rsidR="00117407" w:rsidRPr="004142DA">
              <w:rPr>
                <w:sz w:val="20"/>
                <w:szCs w:val="20"/>
              </w:rPr>
              <w:t>Goldsworthy</w:t>
            </w:r>
            <w:proofErr w:type="spellEnd"/>
            <w:r w:rsidR="00117407" w:rsidRPr="004142DA">
              <w:rPr>
                <w:sz w:val="20"/>
                <w:szCs w:val="20"/>
              </w:rPr>
              <w:t xml:space="preserve"> n'utilise généralement pas d'autres outils que ses propres mains et dents, des outils improvisés et éventuellement un opinel. Il a réalisé quelques œuvres </w:t>
            </w:r>
            <w:r w:rsidR="00571B43" w:rsidRPr="004142DA">
              <w:rPr>
                <w:sz w:val="20"/>
                <w:szCs w:val="20"/>
              </w:rPr>
              <w:t>permanentes</w:t>
            </w:r>
            <w:r w:rsidR="00117407" w:rsidRPr="004142DA">
              <w:rPr>
                <w:sz w:val="20"/>
                <w:szCs w:val="20"/>
              </w:rPr>
              <w:t xml:space="preserve"> qui ont </w:t>
            </w:r>
            <w:r w:rsidR="00571B43" w:rsidRPr="004142DA">
              <w:rPr>
                <w:sz w:val="20"/>
                <w:szCs w:val="20"/>
              </w:rPr>
              <w:t>nécessité</w:t>
            </w:r>
            <w:r w:rsidR="00117407" w:rsidRPr="004142DA">
              <w:rPr>
                <w:sz w:val="20"/>
                <w:szCs w:val="20"/>
              </w:rPr>
              <w:t xml:space="preserve"> l’emploi de machines importantes.</w:t>
            </w:r>
          </w:p>
        </w:tc>
      </w:tr>
      <w:tr w:rsidR="00D34988" w:rsidRPr="004142DA" w:rsidTr="00F540FD">
        <w:tc>
          <w:tcPr>
            <w:tcW w:w="1668" w:type="dxa"/>
          </w:tcPr>
          <w:p w:rsidR="00D34988" w:rsidRPr="004142DA" w:rsidRDefault="006828AE">
            <w:pPr>
              <w:rPr>
                <w:sz w:val="20"/>
                <w:szCs w:val="20"/>
              </w:rPr>
            </w:pPr>
            <w:r w:rsidRPr="004142DA">
              <w:rPr>
                <w:sz w:val="20"/>
                <w:szCs w:val="20"/>
              </w:rPr>
              <w:t>Les questions posées par la sculpture.</w:t>
            </w:r>
          </w:p>
        </w:tc>
        <w:tc>
          <w:tcPr>
            <w:tcW w:w="12048" w:type="dxa"/>
          </w:tcPr>
          <w:p w:rsidR="00D34988" w:rsidRPr="004142DA" w:rsidRDefault="004142DA" w:rsidP="004142DA">
            <w:pPr>
              <w:rPr>
                <w:sz w:val="20"/>
                <w:szCs w:val="20"/>
              </w:rPr>
            </w:pPr>
            <w:r w:rsidRPr="004142DA">
              <w:rPr>
                <w:sz w:val="20"/>
                <w:szCs w:val="20"/>
              </w:rPr>
              <w:t>La question de l’opposition n</w:t>
            </w:r>
            <w:r w:rsidR="00117407" w:rsidRPr="004142DA">
              <w:rPr>
                <w:sz w:val="20"/>
                <w:szCs w:val="20"/>
              </w:rPr>
              <w:t xml:space="preserve">ature et </w:t>
            </w:r>
            <w:r w:rsidR="007C6079" w:rsidRPr="004142DA">
              <w:rPr>
                <w:sz w:val="20"/>
                <w:szCs w:val="20"/>
              </w:rPr>
              <w:t xml:space="preserve">culture. </w:t>
            </w:r>
            <w:r w:rsidR="00117407" w:rsidRPr="004142DA">
              <w:rPr>
                <w:sz w:val="20"/>
                <w:szCs w:val="20"/>
              </w:rPr>
              <w:t xml:space="preserve">À l'instar de nombreux artistes du Land art, Andy </w:t>
            </w:r>
            <w:proofErr w:type="spellStart"/>
            <w:r w:rsidR="00117407" w:rsidRPr="004142DA">
              <w:rPr>
                <w:sz w:val="20"/>
                <w:szCs w:val="20"/>
              </w:rPr>
              <w:t>Goldsworthy</w:t>
            </w:r>
            <w:proofErr w:type="spellEnd"/>
            <w:r w:rsidR="00117407" w:rsidRPr="004142DA">
              <w:rPr>
                <w:sz w:val="20"/>
                <w:szCs w:val="20"/>
              </w:rPr>
              <w:t xml:space="preserve"> considère ses œuvres comme de l'« art éphémère », le temps de dégradation pouvant varier de quelques secondes à plusieurs années : sculptures de glace qui ne durent qu'une saison, sculptures de sable sur une plage disparaissant à la première marée, constructions de pierre ou de métal qui subissent une entropie naturelle. </w:t>
            </w:r>
            <w:r>
              <w:rPr>
                <w:sz w:val="20"/>
                <w:szCs w:val="20"/>
              </w:rPr>
              <w:t>Peut-on penser qu’elle peut s’appliquer à toute création  humaine ?</w:t>
            </w:r>
          </w:p>
        </w:tc>
      </w:tr>
      <w:tr w:rsidR="00D34988" w:rsidRPr="004142DA" w:rsidTr="00F540FD">
        <w:tc>
          <w:tcPr>
            <w:tcW w:w="1668" w:type="dxa"/>
          </w:tcPr>
          <w:p w:rsidR="00D34988" w:rsidRPr="004142DA" w:rsidRDefault="00174DA8">
            <w:pPr>
              <w:rPr>
                <w:sz w:val="20"/>
                <w:szCs w:val="20"/>
              </w:rPr>
            </w:pPr>
            <w:r w:rsidRPr="004142DA">
              <w:rPr>
                <w:sz w:val="20"/>
                <w:szCs w:val="20"/>
              </w:rPr>
              <w:t>Repères historiques</w:t>
            </w:r>
          </w:p>
        </w:tc>
        <w:tc>
          <w:tcPr>
            <w:tcW w:w="12048" w:type="dxa"/>
          </w:tcPr>
          <w:p w:rsidR="00D34988" w:rsidRPr="004142DA" w:rsidRDefault="0041622D" w:rsidP="0041622D">
            <w:pPr>
              <w:rPr>
                <w:sz w:val="20"/>
                <w:szCs w:val="20"/>
              </w:rPr>
            </w:pPr>
            <w:r w:rsidRPr="004142DA">
              <w:rPr>
                <w:sz w:val="20"/>
                <w:szCs w:val="20"/>
              </w:rPr>
              <w:t xml:space="preserve">Dans les années 70, l’intérêt à propos de  l’importance de la nature </w:t>
            </w:r>
            <w:r w:rsidR="00117407" w:rsidRPr="004142DA">
              <w:rPr>
                <w:sz w:val="20"/>
                <w:szCs w:val="20"/>
              </w:rPr>
              <w:t>s’accroit</w:t>
            </w:r>
            <w:r w:rsidRPr="004142DA">
              <w:rPr>
                <w:sz w:val="20"/>
                <w:szCs w:val="20"/>
              </w:rPr>
              <w:t>, l'écologie politique développe l'état de conscience de l'empreinte polluante de l'être humain sur le milieu</w:t>
            </w:r>
          </w:p>
        </w:tc>
      </w:tr>
      <w:tr w:rsidR="00D34988" w:rsidRPr="004142DA" w:rsidTr="00F540FD">
        <w:tc>
          <w:tcPr>
            <w:tcW w:w="1668" w:type="dxa"/>
          </w:tcPr>
          <w:p w:rsidR="00D34988" w:rsidRPr="004142DA" w:rsidRDefault="006828AE">
            <w:pPr>
              <w:rPr>
                <w:sz w:val="20"/>
                <w:szCs w:val="20"/>
              </w:rPr>
            </w:pPr>
            <w:r w:rsidRPr="004142DA">
              <w:rPr>
                <w:sz w:val="20"/>
                <w:szCs w:val="20"/>
              </w:rPr>
              <w:t>Mouvement artistique.</w:t>
            </w:r>
          </w:p>
        </w:tc>
        <w:tc>
          <w:tcPr>
            <w:tcW w:w="12048" w:type="dxa"/>
          </w:tcPr>
          <w:p w:rsidR="00D34988" w:rsidRPr="004142DA" w:rsidRDefault="00D0012B" w:rsidP="00D0012B">
            <w:pPr>
              <w:rPr>
                <w:sz w:val="20"/>
                <w:szCs w:val="20"/>
              </w:rPr>
            </w:pPr>
            <w:r w:rsidRPr="004142DA">
              <w:rPr>
                <w:sz w:val="20"/>
                <w:szCs w:val="20"/>
              </w:rPr>
              <w:t xml:space="preserve">Le land art est une tendance de l'art contemporain utilisant le cadre et les matériaux de la nature (bois, terre, pierres, sable, rocher, etc.). Le plus souvent, les œuvres sont à l'extérieur, exposées aux éléments, et soumises à l'érosion naturelle ; ainsi, certaines œuvres ont disparu et il ne reste que leur souvenir photographique et des </w:t>
            </w:r>
            <w:r w:rsidR="007C6079" w:rsidRPr="004142DA">
              <w:rPr>
                <w:sz w:val="20"/>
                <w:szCs w:val="20"/>
              </w:rPr>
              <w:t>vidéos. Les</w:t>
            </w:r>
            <w:r w:rsidRPr="004142DA">
              <w:rPr>
                <w:sz w:val="20"/>
                <w:szCs w:val="20"/>
              </w:rPr>
              <w:t xml:space="preserve"> premières œuvres ont été réalisées dans les paysages désertiques de l'Ouest américain à la fin des années 1960.</w:t>
            </w:r>
          </w:p>
        </w:tc>
      </w:tr>
      <w:tr w:rsidR="00D34988" w:rsidRPr="004142DA" w:rsidTr="00F540FD">
        <w:tc>
          <w:tcPr>
            <w:tcW w:w="1668" w:type="dxa"/>
          </w:tcPr>
          <w:p w:rsidR="00D34988" w:rsidRPr="004142DA" w:rsidRDefault="006828AE">
            <w:pPr>
              <w:rPr>
                <w:sz w:val="20"/>
                <w:szCs w:val="20"/>
              </w:rPr>
            </w:pPr>
            <w:r w:rsidRPr="004142DA">
              <w:rPr>
                <w:sz w:val="20"/>
                <w:szCs w:val="20"/>
              </w:rPr>
              <w:t>Spécificité de ce mouvement artistique.</w:t>
            </w:r>
          </w:p>
        </w:tc>
        <w:tc>
          <w:tcPr>
            <w:tcW w:w="12048" w:type="dxa"/>
          </w:tcPr>
          <w:p w:rsidR="006828AE" w:rsidRPr="004142DA" w:rsidRDefault="00D0012B" w:rsidP="007C6079">
            <w:pPr>
              <w:rPr>
                <w:sz w:val="20"/>
                <w:szCs w:val="20"/>
              </w:rPr>
            </w:pPr>
            <w:r w:rsidRPr="004142DA">
              <w:rPr>
                <w:sz w:val="20"/>
                <w:szCs w:val="20"/>
              </w:rPr>
              <w:t>Avec les artistes du land art, la nature n'est plus simplement représentée</w:t>
            </w:r>
            <w:r w:rsidR="007C6079">
              <w:rPr>
                <w:sz w:val="20"/>
                <w:szCs w:val="20"/>
              </w:rPr>
              <w:t>, comme dans la peinture de paysage. C</w:t>
            </w:r>
            <w:r w:rsidRPr="004142DA">
              <w:rPr>
                <w:sz w:val="20"/>
                <w:szCs w:val="20"/>
              </w:rPr>
              <w:t>'est au cœur d'elle-même (in situ) que les créateurs travaillent. Ils veulent quitter les musées et les galeries</w:t>
            </w:r>
            <w:r w:rsidR="0041622D" w:rsidRPr="004142DA">
              <w:rPr>
                <w:sz w:val="20"/>
                <w:szCs w:val="20"/>
              </w:rPr>
              <w:t>. Les artistes travaillent souvent dans des lieux éloignés des centres urbains et l'usage de la photographie leur permet de faire connaitre leurs œuvres, qui ont souvent un caractère éphémère.</w:t>
            </w:r>
          </w:p>
        </w:tc>
      </w:tr>
      <w:tr w:rsidR="00D34988" w:rsidRPr="004142DA" w:rsidTr="00F540FD">
        <w:tc>
          <w:tcPr>
            <w:tcW w:w="1668" w:type="dxa"/>
          </w:tcPr>
          <w:p w:rsidR="00D34988" w:rsidRPr="004142DA" w:rsidRDefault="00211BBE">
            <w:pPr>
              <w:rPr>
                <w:sz w:val="20"/>
                <w:szCs w:val="20"/>
              </w:rPr>
            </w:pPr>
            <w:r w:rsidRPr="004142DA">
              <w:rPr>
                <w:sz w:val="20"/>
                <w:szCs w:val="20"/>
              </w:rPr>
              <w:t>Les autres mouvements artistiques de l’époque.</w:t>
            </w:r>
          </w:p>
        </w:tc>
        <w:tc>
          <w:tcPr>
            <w:tcW w:w="12048" w:type="dxa"/>
          </w:tcPr>
          <w:p w:rsidR="00D34988" w:rsidRDefault="004142DA" w:rsidP="00A126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 Nouveau réalisme</w:t>
            </w:r>
            <w:r w:rsidR="00DC3E81">
              <w:rPr>
                <w:sz w:val="20"/>
                <w:szCs w:val="20"/>
              </w:rPr>
              <w:t xml:space="preserve"> en France qui prône un</w:t>
            </w:r>
            <w:r>
              <w:rPr>
                <w:sz w:val="20"/>
                <w:szCs w:val="20"/>
              </w:rPr>
              <w:t xml:space="preserve"> retour à la réalité à travers l’utilisation d’</w:t>
            </w:r>
            <w:r w:rsidR="00DC3E81">
              <w:rPr>
                <w:sz w:val="20"/>
                <w:szCs w:val="20"/>
              </w:rPr>
              <w:t>objets manufacturés  par rapport au mouvement de la peinture abstraite.</w:t>
            </w:r>
          </w:p>
          <w:p w:rsidR="007C6079" w:rsidRPr="004142DA" w:rsidRDefault="007C6079" w:rsidP="00DC3E81">
            <w:pPr>
              <w:rPr>
                <w:sz w:val="20"/>
                <w:szCs w:val="20"/>
              </w:rPr>
            </w:pPr>
          </w:p>
        </w:tc>
      </w:tr>
    </w:tbl>
    <w:p w:rsidR="00D34988" w:rsidRPr="008A14F7" w:rsidRDefault="00D34988" w:rsidP="006828AE">
      <w:pPr>
        <w:rPr>
          <w:sz w:val="18"/>
          <w:szCs w:val="18"/>
        </w:rPr>
      </w:pPr>
    </w:p>
    <w:sectPr w:rsidR="00D34988" w:rsidRPr="008A14F7" w:rsidSect="00D3498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5EC" w:rsidRDefault="00EA15EC" w:rsidP="00A12661">
      <w:pPr>
        <w:spacing w:after="0" w:line="240" w:lineRule="auto"/>
      </w:pPr>
      <w:r>
        <w:separator/>
      </w:r>
    </w:p>
  </w:endnote>
  <w:endnote w:type="continuationSeparator" w:id="0">
    <w:p w:rsidR="00EA15EC" w:rsidRDefault="00EA15EC" w:rsidP="00A126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5EC" w:rsidRDefault="00EA15EC" w:rsidP="00A12661">
      <w:pPr>
        <w:spacing w:after="0" w:line="240" w:lineRule="auto"/>
      </w:pPr>
      <w:r>
        <w:separator/>
      </w:r>
    </w:p>
  </w:footnote>
  <w:footnote w:type="continuationSeparator" w:id="0">
    <w:p w:rsidR="00EA15EC" w:rsidRDefault="00EA15EC" w:rsidP="00A126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988"/>
    <w:rsid w:val="00050483"/>
    <w:rsid w:val="00117407"/>
    <w:rsid w:val="00174DA8"/>
    <w:rsid w:val="00211BBE"/>
    <w:rsid w:val="00240274"/>
    <w:rsid w:val="002D43F9"/>
    <w:rsid w:val="004142DA"/>
    <w:rsid w:val="0041622D"/>
    <w:rsid w:val="004C4EB1"/>
    <w:rsid w:val="00571B43"/>
    <w:rsid w:val="006828AE"/>
    <w:rsid w:val="00683961"/>
    <w:rsid w:val="006C6531"/>
    <w:rsid w:val="00747EE3"/>
    <w:rsid w:val="007C6079"/>
    <w:rsid w:val="007D45E4"/>
    <w:rsid w:val="008A14F7"/>
    <w:rsid w:val="008A5496"/>
    <w:rsid w:val="008D5263"/>
    <w:rsid w:val="009B1337"/>
    <w:rsid w:val="00A12661"/>
    <w:rsid w:val="00CC4144"/>
    <w:rsid w:val="00D0012B"/>
    <w:rsid w:val="00D34988"/>
    <w:rsid w:val="00DC3E81"/>
    <w:rsid w:val="00EA15EC"/>
    <w:rsid w:val="00F540FD"/>
    <w:rsid w:val="00F83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D349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A126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12661"/>
  </w:style>
  <w:style w:type="paragraph" w:styleId="Pieddepage">
    <w:name w:val="footer"/>
    <w:basedOn w:val="Normal"/>
    <w:link w:val="PieddepageCar"/>
    <w:uiPriority w:val="99"/>
    <w:unhideWhenUsed/>
    <w:rsid w:val="00A126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1266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D349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A126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12661"/>
  </w:style>
  <w:style w:type="paragraph" w:styleId="Pieddepage">
    <w:name w:val="footer"/>
    <w:basedOn w:val="Normal"/>
    <w:link w:val="PieddepageCar"/>
    <w:uiPriority w:val="99"/>
    <w:unhideWhenUsed/>
    <w:rsid w:val="00A126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126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631</Words>
  <Characters>3471</Characters>
  <Application>Microsoft Office Word</Application>
  <DocSecurity>0</DocSecurity>
  <Lines>28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</dc:creator>
  <cp:lastModifiedBy>vero</cp:lastModifiedBy>
  <cp:revision>5</cp:revision>
  <dcterms:created xsi:type="dcterms:W3CDTF">2015-02-23T19:01:00Z</dcterms:created>
  <dcterms:modified xsi:type="dcterms:W3CDTF">2015-02-28T08:28:00Z</dcterms:modified>
</cp:coreProperties>
</file>