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B87" w:rsidRDefault="001C5A63" w:rsidP="001C5A6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A1B87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COURSE 4</w:t>
      </w:r>
      <w:r w:rsidR="003C37C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 – DEVOIR NOTE A RENDRE POUR LE LUNDI 4 MAI AVANT MIDI</w:t>
      </w:r>
      <w:r w:rsidR="009D77CA" w:rsidRPr="009D77C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</w:p>
    <w:p w:rsidR="001C2B44" w:rsidRDefault="001C2B44" w:rsidP="001C5A6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1C2B44" w:rsidRPr="003C37CD" w:rsidRDefault="001C2B44" w:rsidP="001C5A63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u w:val="single"/>
        </w:rPr>
        <w:drawing>
          <wp:inline distT="0" distB="0" distL="0" distR="0">
            <wp:extent cx="2481943" cy="139905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7xu5onaBL._AC_SY355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056" cy="140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F" w:rsidRPr="009D77CA" w:rsidRDefault="008B5EDF" w:rsidP="008B5EDF">
      <w:pPr>
        <w:pStyle w:val="NormalWeb"/>
        <w:rPr>
          <w:lang w:val="en-US"/>
        </w:rPr>
      </w:pPr>
      <w:r w:rsidRPr="009D77CA">
        <w:rPr>
          <w:b/>
          <w:bCs/>
          <w:i/>
          <w:iCs/>
          <w:lang w:val="en-US"/>
        </w:rPr>
        <w:t xml:space="preserve">Create a time capsule and tell us about it! </w:t>
      </w:r>
    </w:p>
    <w:p w:rsidR="008B5EDF" w:rsidRPr="008B5EDF" w:rsidRDefault="008B5EDF" w:rsidP="008B5EDF">
      <w:pPr>
        <w:pStyle w:val="NormalWeb"/>
        <w:numPr>
          <w:ilvl w:val="0"/>
          <w:numId w:val="1"/>
        </w:numPr>
        <w:rPr>
          <w:rFonts w:ascii="TimesNewRomanPSMT" w:hAnsi="TimesNewRomanPSMT"/>
          <w:lang w:val="en-US"/>
        </w:rPr>
      </w:pPr>
      <w:r w:rsidRPr="009D77CA">
        <w:rPr>
          <w:lang w:val="en-US"/>
        </w:rPr>
        <w:t>Choose a container</w:t>
      </w:r>
      <w:r w:rsidRPr="008B5EDF">
        <w:rPr>
          <w:rFonts w:ascii="TimesNewRomanPSMT" w:hAnsi="TimesNewRomanPSMT"/>
          <w:lang w:val="en-US"/>
        </w:rPr>
        <w:t xml:space="preserve"> and 3 to 5 objects to put in the time capsule </w:t>
      </w:r>
    </w:p>
    <w:p w:rsidR="008B5EDF" w:rsidRPr="008B5EDF" w:rsidRDefault="008B5EDF" w:rsidP="008B5EDF">
      <w:pPr>
        <w:pStyle w:val="NormalWeb"/>
        <w:numPr>
          <w:ilvl w:val="0"/>
          <w:numId w:val="1"/>
        </w:numPr>
        <w:rPr>
          <w:rFonts w:ascii="TimesNewRomanPSMT" w:hAnsi="TimesNewRomanPSMT"/>
          <w:lang w:val="en-US"/>
        </w:rPr>
      </w:pPr>
      <w:r w:rsidRPr="008B5EDF">
        <w:rPr>
          <w:rFonts w:ascii="TimesNewRomanPSMT" w:hAnsi="TimesNewRomanPSMT"/>
          <w:lang w:val="en-US"/>
        </w:rPr>
        <w:t xml:space="preserve">Choose an opening date for you time capsule and a place of burial </w:t>
      </w:r>
    </w:p>
    <w:p w:rsidR="008B5EDF" w:rsidRPr="008B5EDF" w:rsidRDefault="008B5EDF" w:rsidP="008B5EDF">
      <w:pPr>
        <w:pStyle w:val="NormalWeb"/>
        <w:numPr>
          <w:ilvl w:val="0"/>
          <w:numId w:val="1"/>
        </w:numPr>
        <w:rPr>
          <w:rFonts w:ascii="TimesNewRomanPSMT" w:hAnsi="TimesNewRomanPSMT"/>
          <w:lang w:val="en-US"/>
        </w:rPr>
      </w:pPr>
      <w:r w:rsidRPr="008B5EDF">
        <w:rPr>
          <w:rFonts w:ascii="TimesNewRomanPSMT" w:hAnsi="TimesNewRomanPSMT"/>
          <w:lang w:val="en-US"/>
        </w:rPr>
        <w:t xml:space="preserve">Present each object and explain why they are important and should be in your time capsule </w:t>
      </w:r>
    </w:p>
    <w:p w:rsidR="003C37CD" w:rsidRDefault="008B5EDF" w:rsidP="003C37CD">
      <w:pPr>
        <w:pStyle w:val="NormalWeb"/>
        <w:numPr>
          <w:ilvl w:val="0"/>
          <w:numId w:val="1"/>
        </w:numPr>
        <w:rPr>
          <w:rFonts w:ascii="TimesNewRomanPSMT" w:hAnsi="TimesNewRomanPSMT"/>
          <w:lang w:val="en-US"/>
        </w:rPr>
      </w:pPr>
      <w:r w:rsidRPr="008B5EDF">
        <w:rPr>
          <w:rFonts w:ascii="TimesNewRomanPSMT" w:hAnsi="TimesNewRomanPSMT"/>
          <w:lang w:val="en-US"/>
        </w:rPr>
        <w:t xml:space="preserve">Send me your video or audio! </w:t>
      </w:r>
    </w:p>
    <w:p w:rsidR="00DA1B87" w:rsidRPr="003C37CD" w:rsidRDefault="00DA1B87" w:rsidP="003C37CD">
      <w:pPr>
        <w:pStyle w:val="NormalWeb"/>
        <w:rPr>
          <w:rFonts w:ascii="TimesNewRomanPSMT" w:hAnsi="TimesNewRomanPSMT"/>
          <w:lang w:val="en-US"/>
        </w:rPr>
      </w:pPr>
      <w:r w:rsidRPr="003C37CD">
        <w:rPr>
          <w:rFonts w:ascii="TimesNewRomanPSMT" w:hAnsi="TimesNewRomanPSMT"/>
          <w:u w:val="single"/>
        </w:rPr>
        <w:t xml:space="preserve">Be </w:t>
      </w:r>
      <w:proofErr w:type="spellStart"/>
      <w:r w:rsidRPr="003C37CD">
        <w:rPr>
          <w:rFonts w:ascii="TimesNewRomanPSMT" w:hAnsi="TimesNewRomanPSMT"/>
          <w:u w:val="single"/>
        </w:rPr>
        <w:t>careful</w:t>
      </w:r>
      <w:proofErr w:type="spellEnd"/>
      <w:r w:rsidRPr="003C37CD">
        <w:rPr>
          <w:rFonts w:ascii="TimesNewRomanPSMT" w:hAnsi="TimesNewRomanPSMT"/>
          <w:u w:val="single"/>
        </w:rPr>
        <w:t xml:space="preserve"> of :</w:t>
      </w:r>
    </w:p>
    <w:p w:rsid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Your</w:t>
      </w:r>
      <w:proofErr w:type="spellEnd"/>
      <w:r>
        <w:rPr>
          <w:rFonts w:ascii="TimesNewRomanPSMT" w:hAnsi="TimesNewRomanPSMT"/>
        </w:rPr>
        <w:t xml:space="preserve"> accent</w:t>
      </w:r>
    </w:p>
    <w:p w:rsid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Your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pronunciation</w:t>
      </w:r>
      <w:proofErr w:type="spellEnd"/>
      <w:r>
        <w:rPr>
          <w:rFonts w:ascii="TimesNewRomanPSMT" w:hAnsi="TimesNewRomanPSMT"/>
        </w:rPr>
        <w:t xml:space="preserve"> </w:t>
      </w:r>
    </w:p>
    <w:p w:rsid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Your</w:t>
      </w:r>
      <w:proofErr w:type="spellEnd"/>
      <w:r>
        <w:rPr>
          <w:rFonts w:ascii="TimesNewRomanPSMT" w:hAnsi="TimesNewRomanPSMT"/>
        </w:rPr>
        <w:t xml:space="preserve"> intonation </w:t>
      </w:r>
    </w:p>
    <w:p w:rsid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Your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vocabulary</w:t>
      </w:r>
      <w:proofErr w:type="spellEnd"/>
      <w:r>
        <w:rPr>
          <w:rFonts w:ascii="TimesNewRomanPSMT" w:hAnsi="TimesNewRomanPSMT"/>
        </w:rPr>
        <w:t xml:space="preserve"> </w:t>
      </w:r>
    </w:p>
    <w:p w:rsidR="00DA1B87" w:rsidRP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  <w:lang w:val="en-US"/>
        </w:rPr>
      </w:pPr>
      <w:r w:rsidRPr="00DA1B87">
        <w:rPr>
          <w:rFonts w:ascii="TimesNewRomanPSMT" w:hAnsi="TimesNewRomanPSMT"/>
          <w:lang w:val="en-US"/>
        </w:rPr>
        <w:t xml:space="preserve">Your </w:t>
      </w:r>
      <w:proofErr w:type="spellStart"/>
      <w:r w:rsidRPr="00DA1B87">
        <w:rPr>
          <w:rFonts w:ascii="TimesNewRomanPSMT" w:hAnsi="TimesNewRomanPSMT"/>
          <w:lang w:val="en-US"/>
        </w:rPr>
        <w:t>rythm</w:t>
      </w:r>
      <w:proofErr w:type="spellEnd"/>
      <w:r w:rsidRPr="00DA1B87">
        <w:rPr>
          <w:rFonts w:ascii="TimesNewRomanPSMT" w:hAnsi="TimesNewRomanPSMT"/>
          <w:lang w:val="en-US"/>
        </w:rPr>
        <w:t>: be dynamic and natur</w:t>
      </w:r>
      <w:r>
        <w:rPr>
          <w:rFonts w:ascii="TimesNewRomanPSMT" w:hAnsi="TimesNewRomanPSMT"/>
          <w:lang w:val="en-US"/>
        </w:rPr>
        <w:t xml:space="preserve">al! </w:t>
      </w:r>
    </w:p>
    <w:p w:rsidR="008B5EDF" w:rsidRDefault="008B5EDF" w:rsidP="008B5EDF">
      <w:pPr>
        <w:pStyle w:val="NormalWeb"/>
      </w:pPr>
      <w:proofErr w:type="spellStart"/>
      <w:r>
        <w:rPr>
          <w:rFonts w:ascii="TimesNewRomanPS" w:hAnsi="TimesNewRomanPS"/>
          <w:b/>
          <w:bCs/>
          <w:i/>
          <w:iCs/>
        </w:rPr>
        <w:t>Crée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ta propre capsule temporelle et </w:t>
      </w:r>
      <w:proofErr w:type="spellStart"/>
      <w:r>
        <w:rPr>
          <w:rFonts w:ascii="TimesNewRomanPS" w:hAnsi="TimesNewRomanPS"/>
          <w:b/>
          <w:bCs/>
          <w:i/>
          <w:iCs/>
        </w:rPr>
        <w:t>présente</w:t>
      </w:r>
      <w:r w:rsidR="00DA1B87">
        <w:rPr>
          <w:rFonts w:ascii="TimesNewRomanPS" w:hAnsi="TimesNewRomanPS"/>
          <w:b/>
          <w:bCs/>
          <w:i/>
          <w:iCs/>
        </w:rPr>
        <w:t>-</w:t>
      </w:r>
      <w:r>
        <w:rPr>
          <w:rFonts w:ascii="TimesNewRomanPS" w:hAnsi="TimesNewRomanPS"/>
          <w:b/>
          <w:bCs/>
          <w:i/>
          <w:iCs/>
        </w:rPr>
        <w:t>la</w:t>
      </w:r>
      <w:proofErr w:type="spellEnd"/>
      <w:r>
        <w:rPr>
          <w:rFonts w:ascii="TimesNewRomanPS" w:hAnsi="TimesNewRomanPS"/>
          <w:b/>
          <w:bCs/>
          <w:i/>
          <w:iCs/>
        </w:rPr>
        <w:t xml:space="preserve"> </w:t>
      </w:r>
      <w:r w:rsidR="00DA1B87">
        <w:rPr>
          <w:rFonts w:ascii="TimesNewRomanPS" w:hAnsi="TimesNewRomanPS"/>
          <w:b/>
          <w:bCs/>
          <w:i/>
          <w:iCs/>
        </w:rPr>
        <w:t xml:space="preserve">à l’oral </w:t>
      </w:r>
      <w:r>
        <w:rPr>
          <w:rFonts w:ascii="TimesNewRomanPS" w:hAnsi="TimesNewRomanPS"/>
          <w:b/>
          <w:bCs/>
          <w:i/>
          <w:iCs/>
        </w:rPr>
        <w:t xml:space="preserve">! </w:t>
      </w:r>
    </w:p>
    <w:p w:rsidR="008B5EDF" w:rsidRDefault="008B5EDF" w:rsidP="008B5EDF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Choisis un conteneur (une </w:t>
      </w:r>
      <w:proofErr w:type="spellStart"/>
      <w:r>
        <w:rPr>
          <w:rFonts w:ascii="TimesNewRomanPSMT" w:hAnsi="TimesNewRomanPSMT"/>
        </w:rPr>
        <w:t>boîte</w:t>
      </w:r>
      <w:proofErr w:type="spellEnd"/>
      <w:r>
        <w:rPr>
          <w:rFonts w:ascii="TimesNewRomanPSMT" w:hAnsi="TimesNewRomanPSMT"/>
        </w:rPr>
        <w:t xml:space="preserve"> par exemple) et </w:t>
      </w:r>
      <w:proofErr w:type="spellStart"/>
      <w:r>
        <w:rPr>
          <w:rFonts w:ascii="TimesNewRomanPSMT" w:hAnsi="TimesNewRomanPSMT"/>
        </w:rPr>
        <w:t>sélectionne</w:t>
      </w:r>
      <w:proofErr w:type="spellEnd"/>
      <w:r>
        <w:rPr>
          <w:rFonts w:ascii="TimesNewRomanPSMT" w:hAnsi="TimesNewRomanPSMT"/>
        </w:rPr>
        <w:t xml:space="preserve"> 3 à 5 objets pour les mettre dedans </w:t>
      </w:r>
    </w:p>
    <w:p w:rsidR="008B5EDF" w:rsidRDefault="008B5EDF" w:rsidP="008B5EDF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Choisis une date d’ouverture et un lieu pour enterrer ou conserver cette capsule temporelle </w:t>
      </w:r>
    </w:p>
    <w:p w:rsidR="008B5EDF" w:rsidRPr="009D77CA" w:rsidRDefault="008B5EDF" w:rsidP="009D77CA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Présente</w:t>
      </w:r>
      <w:proofErr w:type="spellEnd"/>
      <w:r>
        <w:rPr>
          <w:rFonts w:ascii="TimesNewRomanPSMT" w:hAnsi="TimesNewRomanPSMT"/>
        </w:rPr>
        <w:t xml:space="preserve"> chaque objet, un par un, à l’oral ; </w:t>
      </w:r>
      <w:proofErr w:type="spellStart"/>
      <w:r>
        <w:rPr>
          <w:rFonts w:ascii="TimesNewRomanPSMT" w:hAnsi="TimesNewRomanPSMT"/>
        </w:rPr>
        <w:t>décris-les</w:t>
      </w:r>
      <w:proofErr w:type="spellEnd"/>
      <w:r>
        <w:rPr>
          <w:rFonts w:ascii="TimesNewRomanPSMT" w:hAnsi="TimesNewRomanPSMT"/>
        </w:rPr>
        <w:t xml:space="preserve">, explique pourquoi ils sont importants pour toi et </w:t>
      </w:r>
      <w:r w:rsidRPr="009D77CA">
        <w:rPr>
          <w:rFonts w:ascii="TimesNewRomanPSMT" w:hAnsi="TimesNewRomanPSMT"/>
        </w:rPr>
        <w:t xml:space="preserve">pourquoi ils doivent </w:t>
      </w:r>
      <w:proofErr w:type="spellStart"/>
      <w:r w:rsidRPr="009D77CA">
        <w:rPr>
          <w:rFonts w:ascii="TimesNewRomanPSMT" w:hAnsi="TimesNewRomanPSMT"/>
        </w:rPr>
        <w:t>être</w:t>
      </w:r>
      <w:proofErr w:type="spellEnd"/>
      <w:r w:rsidRPr="009D77CA">
        <w:rPr>
          <w:rFonts w:ascii="TimesNewRomanPSMT" w:hAnsi="TimesNewRomanPSMT"/>
        </w:rPr>
        <w:t xml:space="preserve"> dans ta capsule temporelle </w:t>
      </w:r>
    </w:p>
    <w:p w:rsidR="008B5EDF" w:rsidRDefault="008B5EDF" w:rsidP="009D77CA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Fais-le en </w:t>
      </w:r>
      <w:proofErr w:type="spellStart"/>
      <w:r>
        <w:rPr>
          <w:rFonts w:ascii="TimesNewRomanPSMT" w:hAnsi="TimesNewRomanPSMT"/>
        </w:rPr>
        <w:t>vidéo</w:t>
      </w:r>
      <w:proofErr w:type="spellEnd"/>
      <w:r>
        <w:rPr>
          <w:rFonts w:ascii="TimesNewRomanPSMT" w:hAnsi="TimesNewRomanPSMT"/>
        </w:rPr>
        <w:t xml:space="preserve"> ou juste en audio si tu ne veux pas te filmer, et envoie-moi la </w:t>
      </w:r>
      <w:proofErr w:type="spellStart"/>
      <w:r>
        <w:rPr>
          <w:rFonts w:ascii="TimesNewRomanPSMT" w:hAnsi="TimesNewRomanPSMT"/>
        </w:rPr>
        <w:t>vidéo</w:t>
      </w:r>
      <w:proofErr w:type="spellEnd"/>
      <w:r>
        <w:rPr>
          <w:rFonts w:ascii="TimesNewRomanPSMT" w:hAnsi="TimesNewRomanPSMT"/>
        </w:rPr>
        <w:t xml:space="preserve"> ou l’audio, ou </w:t>
      </w:r>
      <w:proofErr w:type="spellStart"/>
      <w:r w:rsidRPr="009D77CA">
        <w:rPr>
          <w:rFonts w:ascii="TimesNewRomanPSMT" w:hAnsi="TimesNewRomanPSMT"/>
        </w:rPr>
        <w:t>dépose-la</w:t>
      </w:r>
      <w:proofErr w:type="spellEnd"/>
      <w:r w:rsidRPr="009D77CA">
        <w:rPr>
          <w:rFonts w:ascii="TimesNewRomanPSMT" w:hAnsi="TimesNewRomanPSMT"/>
        </w:rPr>
        <w:t xml:space="preserve"> sur le casier dans l’espace collaboratif ! </w:t>
      </w:r>
    </w:p>
    <w:p w:rsidR="00DA1B87" w:rsidRDefault="00DA1B87" w:rsidP="00DA1B87">
      <w:pPr>
        <w:pStyle w:val="NormalWeb"/>
        <w:rPr>
          <w:rFonts w:ascii="TimesNewRomanPSMT" w:hAnsi="TimesNewRomanPSMT"/>
          <w:u w:val="single"/>
        </w:rPr>
      </w:pPr>
      <w:r w:rsidRPr="00DA1B87">
        <w:rPr>
          <w:rFonts w:ascii="TimesNewRomanPSMT" w:hAnsi="TimesNewRomanPSMT"/>
          <w:u w:val="single"/>
        </w:rPr>
        <w:t>Fais bien attention à :</w:t>
      </w:r>
    </w:p>
    <w:p w:rsid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Ton accent</w:t>
      </w:r>
    </w:p>
    <w:p w:rsid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Ta prononciation</w:t>
      </w:r>
    </w:p>
    <w:p w:rsid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Ton intonation</w:t>
      </w:r>
    </w:p>
    <w:p w:rsid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Le vocabulaire que tu utilises </w:t>
      </w:r>
    </w:p>
    <w:p w:rsidR="00DA1B87" w:rsidRPr="00DA1B87" w:rsidRDefault="00DA1B87" w:rsidP="00DA1B87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 w:rsidRPr="00DA1B87">
        <w:rPr>
          <w:rFonts w:ascii="TimesNewRomanPSMT" w:hAnsi="TimesNewRomanPSMT"/>
        </w:rPr>
        <w:t xml:space="preserve">Ton rythme : sois dynamique et naturel (ne </w:t>
      </w:r>
      <w:r>
        <w:rPr>
          <w:rFonts w:ascii="TimesNewRomanPSMT" w:hAnsi="TimesNewRomanPSMT"/>
        </w:rPr>
        <w:t xml:space="preserve">lis pas ta feuille) </w:t>
      </w:r>
      <w:r w:rsidRPr="00DA1B87">
        <w:rPr>
          <w:rFonts w:ascii="TimesNewRomanPSMT" w:hAnsi="TimesNewRomanPSMT"/>
        </w:rPr>
        <w:t xml:space="preserve">! </w:t>
      </w:r>
    </w:p>
    <w:p w:rsidR="008B5EDF" w:rsidRPr="005347FC" w:rsidRDefault="008B5EDF" w:rsidP="008B5EDF">
      <w:pPr>
        <w:pStyle w:val="NormalWeb"/>
        <w:rPr>
          <w:rFonts w:ascii="TimesNewRomanPSMT" w:hAnsi="TimesNewRomanPSMT"/>
          <w:i/>
          <w:iCs/>
        </w:rPr>
      </w:pPr>
      <w:r w:rsidRPr="005347FC">
        <w:rPr>
          <w:rFonts w:ascii="TimesNewRomanPSMT" w:hAnsi="TimesNewRomanPSMT"/>
          <w:i/>
          <w:iCs/>
        </w:rPr>
        <w:t xml:space="preserve">PS : tu peux faire des dessins, choisir des </w:t>
      </w:r>
      <w:proofErr w:type="spellStart"/>
      <w:r w:rsidRPr="005347FC">
        <w:rPr>
          <w:rFonts w:ascii="TimesNewRomanPSMT" w:hAnsi="TimesNewRomanPSMT"/>
          <w:i/>
          <w:iCs/>
        </w:rPr>
        <w:t>vêtements</w:t>
      </w:r>
      <w:proofErr w:type="spellEnd"/>
      <w:r w:rsidRPr="005347FC">
        <w:rPr>
          <w:rFonts w:ascii="TimesNewRomanPSMT" w:hAnsi="TimesNewRomanPSMT"/>
          <w:i/>
          <w:iCs/>
        </w:rPr>
        <w:t xml:space="preserve">, des emballages de nourriture... tout ce qui pourrait </w:t>
      </w:r>
      <w:proofErr w:type="spellStart"/>
      <w:r w:rsidRPr="005347FC">
        <w:rPr>
          <w:rFonts w:ascii="TimesNewRomanPSMT" w:hAnsi="TimesNewRomanPSMT"/>
          <w:i/>
          <w:iCs/>
        </w:rPr>
        <w:t>être</w:t>
      </w:r>
      <w:proofErr w:type="spellEnd"/>
      <w:r w:rsidRPr="005347FC">
        <w:rPr>
          <w:rFonts w:ascii="TimesNewRomanPSMT" w:hAnsi="TimesNewRomanPSMT"/>
          <w:i/>
          <w:iCs/>
        </w:rPr>
        <w:t xml:space="preserve"> </w:t>
      </w:r>
      <w:proofErr w:type="spellStart"/>
      <w:r w:rsidRPr="005347FC">
        <w:rPr>
          <w:rFonts w:ascii="TimesNewRomanPSMT" w:hAnsi="TimesNewRomanPSMT"/>
          <w:i/>
          <w:iCs/>
        </w:rPr>
        <w:t>intéressant</w:t>
      </w:r>
      <w:proofErr w:type="spellEnd"/>
      <w:r w:rsidRPr="005347FC">
        <w:rPr>
          <w:rFonts w:ascii="TimesNewRomanPSMT" w:hAnsi="TimesNewRomanPSMT"/>
          <w:i/>
          <w:iCs/>
        </w:rPr>
        <w:t xml:space="preserve"> pour les </w:t>
      </w:r>
      <w:proofErr w:type="spellStart"/>
      <w:r w:rsidRPr="005347FC">
        <w:rPr>
          <w:rFonts w:ascii="TimesNewRomanPSMT" w:hAnsi="TimesNewRomanPSMT"/>
          <w:i/>
          <w:iCs/>
        </w:rPr>
        <w:t>générations</w:t>
      </w:r>
      <w:proofErr w:type="spellEnd"/>
      <w:r w:rsidRPr="005347FC">
        <w:rPr>
          <w:rFonts w:ascii="TimesNewRomanPSMT" w:hAnsi="TimesNewRomanPSMT"/>
          <w:i/>
          <w:iCs/>
        </w:rPr>
        <w:t xml:space="preserve"> futures. </w:t>
      </w:r>
    </w:p>
    <w:p w:rsidR="00DA1B87" w:rsidRDefault="00DA1B87" w:rsidP="008B5EDF">
      <w:pPr>
        <w:pStyle w:val="NormalWeb"/>
        <w:rPr>
          <w:rFonts w:ascii="TimesNewRomanPSMT" w:hAnsi="TimesNewRomanPSMT"/>
          <w:i/>
          <w:iCs/>
        </w:rPr>
      </w:pPr>
      <w:r w:rsidRPr="005347FC">
        <w:rPr>
          <w:rFonts w:ascii="TimesNewRomanPSMT" w:hAnsi="TimesNewRomanPSMT"/>
          <w:i/>
          <w:iCs/>
        </w:rPr>
        <w:t xml:space="preserve">Tu peux te filmer sur un téléphone bien sûr, mais il faut qu’on t’entende bien, c’est le plus important. </w:t>
      </w:r>
    </w:p>
    <w:p w:rsidR="007A17AB" w:rsidRDefault="00947E96" w:rsidP="00947E96">
      <w:pPr>
        <w:pStyle w:val="NormalWeb"/>
        <w:rPr>
          <w:rFonts w:ascii="TimesNewRomanPSMT" w:hAnsi="TimesNewRomanPSMT"/>
          <w:i/>
          <w:iCs/>
        </w:rPr>
      </w:pPr>
      <w:r>
        <w:rPr>
          <w:rFonts w:ascii="TimesNewRomanPSMT" w:hAnsi="TimesNewRomanPSMT"/>
          <w:i/>
          <w:iCs/>
        </w:rPr>
        <w:t xml:space="preserve">La vidéo/l’audio doit durer entre 1 et 2 minutes. </w:t>
      </w:r>
    </w:p>
    <w:p w:rsidR="001C2B44" w:rsidRDefault="001C2B44" w:rsidP="00947E96">
      <w:pPr>
        <w:pStyle w:val="NormalWeb"/>
        <w:rPr>
          <w:rFonts w:ascii="TimesNewRomanPSMT" w:hAnsi="TimesNewRomanPSMT"/>
          <w:i/>
          <w:iCs/>
        </w:rPr>
      </w:pPr>
    </w:p>
    <w:p w:rsidR="001C2B44" w:rsidRDefault="001C2B44" w:rsidP="00947E96">
      <w:pPr>
        <w:pStyle w:val="NormalWeb"/>
        <w:rPr>
          <w:rFonts w:ascii="TimesNewRomanPSMT" w:hAnsi="TimesNewRomanPSMT"/>
          <w:i/>
          <w:iCs/>
        </w:rPr>
      </w:pPr>
    </w:p>
    <w:p w:rsidR="001C2B44" w:rsidRDefault="001C2B44" w:rsidP="00947E96">
      <w:pPr>
        <w:pStyle w:val="NormalWeb"/>
        <w:rPr>
          <w:rFonts w:ascii="TimesNewRomanPSMT" w:hAnsi="TimesNewRomanPSMT"/>
          <w:i/>
          <w:iCs/>
        </w:rPr>
      </w:pPr>
    </w:p>
    <w:p w:rsidR="001C2B44" w:rsidRPr="001C2B44" w:rsidRDefault="001C2B44" w:rsidP="001C2B44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C2B44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Et voici la grille d’évaluation qui sera utilisée pour noter ce travail oral ;</w:t>
      </w:r>
    </w:p>
    <w:p w:rsidR="001C2B44" w:rsidRDefault="001C2B44" w:rsidP="001C2B44">
      <w:pPr>
        <w:rPr>
          <w:b/>
          <w:bCs/>
          <w:color w:val="000000" w:themeColor="text1"/>
          <w:u w:val="single"/>
        </w:rPr>
      </w:pPr>
    </w:p>
    <w:tbl>
      <w:tblPr>
        <w:tblStyle w:val="Grilledutableau"/>
        <w:tblpPr w:leftFromText="141" w:rightFromText="141" w:vertAnchor="page" w:horzAnchor="margin" w:tblpY="1984"/>
        <w:tblW w:w="10679" w:type="dxa"/>
        <w:tblLook w:val="04A0" w:firstRow="1" w:lastRow="0" w:firstColumn="1" w:lastColumn="0" w:noHBand="0" w:noVBand="1"/>
      </w:tblPr>
      <w:tblGrid>
        <w:gridCol w:w="1629"/>
        <w:gridCol w:w="3045"/>
        <w:gridCol w:w="1324"/>
        <w:gridCol w:w="973"/>
        <w:gridCol w:w="1403"/>
        <w:gridCol w:w="1319"/>
        <w:gridCol w:w="44"/>
        <w:gridCol w:w="891"/>
        <w:gridCol w:w="51"/>
      </w:tblGrid>
      <w:tr w:rsidR="001C2B44" w:rsidRPr="00BF229A" w:rsidTr="001C2B44">
        <w:trPr>
          <w:gridAfter w:val="1"/>
          <w:wAfter w:w="51" w:type="dxa"/>
          <w:trHeight w:val="430"/>
        </w:trPr>
        <w:tc>
          <w:tcPr>
            <w:tcW w:w="1629" w:type="dxa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</w:p>
        </w:tc>
        <w:tc>
          <w:tcPr>
            <w:tcW w:w="3045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proofErr w:type="spellStart"/>
            <w:r w:rsidRPr="00BF229A">
              <w:rPr>
                <w:rFonts w:ascii="Times" w:hAnsi="Times" w:cs="Tahoma"/>
                <w:b/>
                <w:bCs/>
              </w:rPr>
              <w:t>Eléments</w:t>
            </w:r>
            <w:proofErr w:type="spellEnd"/>
            <w:r w:rsidRPr="00BF229A">
              <w:rPr>
                <w:rFonts w:ascii="Times" w:hAnsi="Times" w:cs="Tahoma"/>
                <w:b/>
                <w:bCs/>
              </w:rPr>
              <w:t xml:space="preserve"> observés</w:t>
            </w:r>
          </w:p>
        </w:tc>
        <w:tc>
          <w:tcPr>
            <w:tcW w:w="1324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Insuffisant</w:t>
            </w:r>
          </w:p>
        </w:tc>
        <w:tc>
          <w:tcPr>
            <w:tcW w:w="973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Fragile</w:t>
            </w:r>
          </w:p>
        </w:tc>
        <w:tc>
          <w:tcPr>
            <w:tcW w:w="1403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Satisfaisant</w:t>
            </w:r>
          </w:p>
        </w:tc>
        <w:tc>
          <w:tcPr>
            <w:tcW w:w="1363" w:type="dxa"/>
            <w:gridSpan w:val="2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Très satisfaisant</w:t>
            </w:r>
          </w:p>
        </w:tc>
        <w:tc>
          <w:tcPr>
            <w:tcW w:w="891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Points</w:t>
            </w:r>
          </w:p>
        </w:tc>
      </w:tr>
      <w:tr w:rsidR="001C2B44" w:rsidRPr="005550E2" w:rsidTr="001C2B44">
        <w:trPr>
          <w:gridAfter w:val="1"/>
          <w:wAfter w:w="51" w:type="dxa"/>
          <w:trHeight w:val="1075"/>
        </w:trPr>
        <w:tc>
          <w:tcPr>
            <w:tcW w:w="1629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Richesse de la langue</w:t>
            </w:r>
          </w:p>
        </w:tc>
        <w:tc>
          <w:tcPr>
            <w:tcW w:w="3045" w:type="dxa"/>
          </w:tcPr>
          <w:p w:rsidR="001C2B44" w:rsidRPr="00BF229A" w:rsidRDefault="001C2B44" w:rsidP="001C2B44">
            <w:pPr>
              <w:pStyle w:val="NormalWeb"/>
              <w:rPr>
                <w:rFonts w:ascii="Times" w:hAnsi="Times" w:cs="Tahoma"/>
              </w:rPr>
            </w:pPr>
            <w:r w:rsidRPr="00BF229A">
              <w:rPr>
                <w:rFonts w:ascii="Times" w:hAnsi="Times" w:cs="Tahoma"/>
              </w:rPr>
              <w:t>- Richesse du vocabulaire</w:t>
            </w:r>
            <w:r w:rsidRPr="00BF229A">
              <w:rPr>
                <w:rFonts w:ascii="Times" w:hAnsi="Times" w:cs="Tahoma"/>
              </w:rPr>
              <w:br/>
              <w:t xml:space="preserve">- Utilisation du vocabulaire lié </w:t>
            </w:r>
            <w:r>
              <w:rPr>
                <w:rFonts w:ascii="Times" w:hAnsi="Times" w:cs="Tahoma"/>
              </w:rPr>
              <w:t>aux capsules temporelles</w:t>
            </w:r>
            <w:r w:rsidRPr="00BF229A">
              <w:rPr>
                <w:rFonts w:ascii="Times" w:hAnsi="Times" w:cs="Tahoma"/>
              </w:rPr>
              <w:br/>
              <w:t>- Phrases riches et complexes</w:t>
            </w:r>
          </w:p>
        </w:tc>
        <w:tc>
          <w:tcPr>
            <w:tcW w:w="1324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</w:p>
        </w:tc>
      </w:tr>
      <w:tr w:rsidR="001C2B44" w:rsidRPr="005550E2" w:rsidTr="001C2B44">
        <w:trPr>
          <w:gridAfter w:val="1"/>
          <w:wAfter w:w="51" w:type="dxa"/>
          <w:trHeight w:val="1075"/>
        </w:trPr>
        <w:tc>
          <w:tcPr>
            <w:tcW w:w="1629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Grammaire</w:t>
            </w:r>
          </w:p>
        </w:tc>
        <w:tc>
          <w:tcPr>
            <w:tcW w:w="3045" w:type="dxa"/>
          </w:tcPr>
          <w:p w:rsidR="001C2B44" w:rsidRDefault="001C2B44" w:rsidP="001C2B44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Bonne grammaire générale</w:t>
            </w:r>
          </w:p>
          <w:p w:rsidR="001C2B44" w:rsidRPr="00BF229A" w:rsidRDefault="001C2B44" w:rsidP="001C2B44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bonne utilisation des temps : présent, futur et prétérit</w:t>
            </w:r>
          </w:p>
        </w:tc>
        <w:tc>
          <w:tcPr>
            <w:tcW w:w="1324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</w:p>
        </w:tc>
      </w:tr>
      <w:tr w:rsidR="001C2B44" w:rsidRPr="005550E2" w:rsidTr="001C2B44">
        <w:trPr>
          <w:gridAfter w:val="1"/>
          <w:wAfter w:w="51" w:type="dxa"/>
          <w:trHeight w:val="859"/>
        </w:trPr>
        <w:tc>
          <w:tcPr>
            <w:tcW w:w="1629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>
              <w:rPr>
                <w:rFonts w:ascii="Times" w:hAnsi="Times" w:cs="Tahoma"/>
                <w:b/>
                <w:bCs/>
              </w:rPr>
              <w:t>Expression orale</w:t>
            </w:r>
          </w:p>
        </w:tc>
        <w:tc>
          <w:tcPr>
            <w:tcW w:w="3045" w:type="dxa"/>
          </w:tcPr>
          <w:p w:rsidR="001C2B44" w:rsidRDefault="001C2B44" w:rsidP="001C2B44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>- Efforts faits pour l’</w:t>
            </w:r>
            <w:r>
              <w:rPr>
                <w:rFonts w:ascii="Times" w:hAnsi="Times"/>
              </w:rPr>
              <w:t>expression orale</w:t>
            </w:r>
          </w:p>
          <w:p w:rsidR="001C2B44" w:rsidRDefault="001C2B44" w:rsidP="001C2B44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Phrases correctes </w:t>
            </w:r>
          </w:p>
          <w:p w:rsidR="001C2B44" w:rsidRDefault="001C2B44" w:rsidP="001C2B44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bonne intonation</w:t>
            </w:r>
          </w:p>
          <w:p w:rsidR="001C2B44" w:rsidRPr="00BF229A" w:rsidRDefault="001C2B44" w:rsidP="001C2B44">
            <w:pPr>
              <w:pStyle w:val="Sansinterligne"/>
              <w:rPr>
                <w:rFonts w:ascii="Times" w:hAnsi="Times"/>
              </w:rPr>
            </w:pPr>
            <w:r>
              <w:rPr>
                <w:rFonts w:ascii="Times" w:hAnsi="Times"/>
              </w:rPr>
              <w:t>- efforts fait pour l’accent et la prononciation</w:t>
            </w:r>
          </w:p>
        </w:tc>
        <w:tc>
          <w:tcPr>
            <w:tcW w:w="1324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</w:p>
        </w:tc>
      </w:tr>
      <w:tr w:rsidR="001C2B44" w:rsidRPr="005550E2" w:rsidTr="001C2B44">
        <w:trPr>
          <w:gridAfter w:val="1"/>
          <w:wAfter w:w="51" w:type="dxa"/>
          <w:trHeight w:val="1505"/>
        </w:trPr>
        <w:tc>
          <w:tcPr>
            <w:tcW w:w="1629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Contenu</w:t>
            </w:r>
          </w:p>
        </w:tc>
        <w:tc>
          <w:tcPr>
            <w:tcW w:w="3045" w:type="dxa"/>
          </w:tcPr>
          <w:p w:rsidR="001C2B44" w:rsidRPr="00BF229A" w:rsidRDefault="001C2B44" w:rsidP="001C2B44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>- Cohérence de la présentation</w:t>
            </w:r>
            <w:r>
              <w:rPr>
                <w:rFonts w:ascii="Times" w:hAnsi="Times"/>
              </w:rPr>
              <w:t xml:space="preserve"> : respect des étapes </w:t>
            </w:r>
          </w:p>
          <w:p w:rsidR="001C2B44" w:rsidRPr="00BF229A" w:rsidRDefault="001C2B44" w:rsidP="001C2B44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>- Contenu intéressant et original</w:t>
            </w:r>
          </w:p>
          <w:p w:rsidR="001C2B44" w:rsidRPr="00BF229A" w:rsidRDefault="001C2B44" w:rsidP="001C2B44">
            <w:pPr>
              <w:pStyle w:val="Sansinterligne"/>
              <w:rPr>
                <w:rFonts w:ascii="Times" w:hAnsi="Times"/>
              </w:rPr>
            </w:pPr>
            <w:r w:rsidRPr="00BF229A">
              <w:rPr>
                <w:rFonts w:ascii="Times" w:hAnsi="Times"/>
              </w:rPr>
              <w:t xml:space="preserve">- Respect </w:t>
            </w:r>
            <w:r>
              <w:rPr>
                <w:rFonts w:ascii="Times" w:hAnsi="Times"/>
              </w:rPr>
              <w:t>du timing : entre 1 et 2 minutes</w:t>
            </w:r>
          </w:p>
        </w:tc>
        <w:tc>
          <w:tcPr>
            <w:tcW w:w="1324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1</w:t>
            </w:r>
          </w:p>
        </w:tc>
        <w:tc>
          <w:tcPr>
            <w:tcW w:w="973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2</w:t>
            </w:r>
          </w:p>
        </w:tc>
        <w:tc>
          <w:tcPr>
            <w:tcW w:w="1403" w:type="dxa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3/4</w:t>
            </w:r>
          </w:p>
        </w:tc>
        <w:tc>
          <w:tcPr>
            <w:tcW w:w="1363" w:type="dxa"/>
            <w:gridSpan w:val="2"/>
            <w:vAlign w:val="center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  <w:r w:rsidRPr="005550E2">
              <w:rPr>
                <w:rFonts w:ascii="Times" w:hAnsi="Times" w:cs="Tahoma"/>
              </w:rPr>
              <w:t>5</w:t>
            </w:r>
          </w:p>
        </w:tc>
        <w:tc>
          <w:tcPr>
            <w:tcW w:w="891" w:type="dxa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</w:p>
        </w:tc>
      </w:tr>
      <w:tr w:rsidR="001C2B44" w:rsidRPr="005550E2" w:rsidTr="001C2B44">
        <w:trPr>
          <w:trHeight w:val="848"/>
        </w:trPr>
        <w:tc>
          <w:tcPr>
            <w:tcW w:w="1629" w:type="dxa"/>
          </w:tcPr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  <w:r w:rsidRPr="00BF229A">
              <w:rPr>
                <w:rFonts w:ascii="Times" w:hAnsi="Times" w:cs="Tahoma"/>
                <w:b/>
                <w:bCs/>
              </w:rPr>
              <w:t>Commentaire général</w:t>
            </w:r>
          </w:p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</w:p>
          <w:p w:rsidR="001C2B44" w:rsidRPr="00BF229A" w:rsidRDefault="001C2B44" w:rsidP="001C2B44">
            <w:pPr>
              <w:jc w:val="center"/>
              <w:rPr>
                <w:rFonts w:ascii="Times" w:hAnsi="Times" w:cs="Tahoma"/>
                <w:b/>
                <w:bCs/>
              </w:rPr>
            </w:pPr>
          </w:p>
        </w:tc>
        <w:tc>
          <w:tcPr>
            <w:tcW w:w="8064" w:type="dxa"/>
            <w:gridSpan w:val="5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</w:p>
        </w:tc>
        <w:tc>
          <w:tcPr>
            <w:tcW w:w="986" w:type="dxa"/>
            <w:gridSpan w:val="3"/>
          </w:tcPr>
          <w:p w:rsidR="001C2B44" w:rsidRPr="005550E2" w:rsidRDefault="001C2B44" w:rsidP="001C2B44">
            <w:pPr>
              <w:jc w:val="center"/>
              <w:rPr>
                <w:rFonts w:ascii="Times" w:hAnsi="Times" w:cs="Tahoma"/>
              </w:rPr>
            </w:pPr>
          </w:p>
        </w:tc>
      </w:tr>
    </w:tbl>
    <w:p w:rsidR="001C2B44" w:rsidRDefault="001C2B44" w:rsidP="00947E96">
      <w:pPr>
        <w:pStyle w:val="NormalWeb"/>
        <w:rPr>
          <w:rFonts w:ascii="TimesNewRomanPSMT" w:hAnsi="TimesNewRomanPSMT"/>
          <w:i/>
          <w:iCs/>
        </w:rPr>
      </w:pPr>
    </w:p>
    <w:p w:rsidR="00036A3A" w:rsidRPr="00E57634" w:rsidRDefault="00036A3A" w:rsidP="00036A3A">
      <w:pPr>
        <w:tabs>
          <w:tab w:val="left" w:pos="3046"/>
        </w:tabs>
        <w:rPr>
          <w:b/>
          <w:bCs/>
        </w:rPr>
      </w:pPr>
      <w:r>
        <w:rPr>
          <w:b/>
          <w:bCs/>
          <w:i/>
          <w:iCs/>
          <w:color w:val="002060"/>
          <w:sz w:val="28"/>
          <w:szCs w:val="28"/>
          <w:u w:val="single"/>
        </w:rPr>
        <w:t xml:space="preserve">HOMEWORK : </w:t>
      </w:r>
    </w:p>
    <w:p w:rsidR="00036A3A" w:rsidRDefault="00036A3A" w:rsidP="00036A3A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*</w:t>
      </w:r>
      <w:r w:rsidRPr="00FB4CC3">
        <w:rPr>
          <w:b/>
          <w:bCs/>
          <w:color w:val="000000" w:themeColor="text1"/>
        </w:rPr>
        <w:t xml:space="preserve">Voici les </w:t>
      </w:r>
      <w:r>
        <w:rPr>
          <w:b/>
          <w:bCs/>
          <w:color w:val="000000" w:themeColor="text1"/>
        </w:rPr>
        <w:t>nouveaux</w:t>
      </w:r>
      <w:r w:rsidRPr="00FB4CC3">
        <w:rPr>
          <w:b/>
          <w:bCs/>
          <w:color w:val="000000" w:themeColor="text1"/>
        </w:rPr>
        <w:t xml:space="preserve"> verbes à apprendre : les </w:t>
      </w:r>
      <w:r>
        <w:rPr>
          <w:b/>
          <w:bCs/>
          <w:color w:val="000000" w:themeColor="text1"/>
        </w:rPr>
        <w:t>‘I.A.U’ et les ‘U.A.U’</w:t>
      </w:r>
    </w:p>
    <w:p w:rsidR="00036A3A" w:rsidRDefault="00036A3A" w:rsidP="00036A3A">
      <w:pPr>
        <w:rPr>
          <w:rStyle w:val="Lienhypertexte"/>
        </w:rPr>
      </w:pPr>
      <w:r w:rsidRPr="00FB4CC3">
        <w:rPr>
          <w:b/>
          <w:bCs/>
          <w:color w:val="000000" w:themeColor="text1"/>
        </w:rPr>
        <w:t xml:space="preserve">Le lien </w:t>
      </w:r>
      <w:proofErr w:type="spellStart"/>
      <w:r w:rsidRPr="00FB4CC3">
        <w:rPr>
          <w:b/>
          <w:bCs/>
          <w:color w:val="000000" w:themeColor="text1"/>
        </w:rPr>
        <w:t>Quizlet</w:t>
      </w:r>
      <w:proofErr w:type="spellEnd"/>
      <w:r w:rsidRPr="00FB4CC3">
        <w:rPr>
          <w:b/>
          <w:bCs/>
          <w:color w:val="000000" w:themeColor="text1"/>
        </w:rPr>
        <w:t> pour ce groupe de verbes</w:t>
      </w:r>
      <w:r>
        <w:rPr>
          <w:b/>
          <w:bCs/>
          <w:color w:val="000000" w:themeColor="text1"/>
        </w:rPr>
        <w:t> </w:t>
      </w:r>
      <w:r w:rsidRPr="000E4907">
        <w:rPr>
          <w:rFonts w:ascii="Calibri" w:hAnsi="Calibri" w:cs="Calibri"/>
          <w:b/>
          <w:bCs/>
          <w:color w:val="000000" w:themeColor="text1"/>
        </w:rPr>
        <w:t xml:space="preserve">: </w:t>
      </w:r>
      <w:hyperlink r:id="rId6" w:history="1">
        <w:r>
          <w:rPr>
            <w:rStyle w:val="Lienhypertexte"/>
          </w:rPr>
          <w:t>https://quizlet.com/fr/504247301/les-iau-et-les-uau-flash-cards/?new</w:t>
        </w:r>
      </w:hyperlink>
    </w:p>
    <w:p w:rsidR="00036A3A" w:rsidRDefault="00036A3A" w:rsidP="00036A3A"/>
    <w:p w:rsidR="003C37CD" w:rsidRPr="00036A3A" w:rsidRDefault="00036A3A" w:rsidP="00036A3A">
      <w:pPr>
        <w:jc w:val="both"/>
        <w:rPr>
          <w:rFonts w:ascii="Calibri" w:hAnsi="Calibri" w:cs="Calibri"/>
          <w:color w:val="0000FF"/>
          <w:u w:val="single"/>
        </w:rPr>
      </w:pPr>
      <w:r>
        <w:rPr>
          <w:rFonts w:ascii="Calibri" w:hAnsi="Calibri" w:cs="Calibri"/>
          <w:noProof/>
          <w:color w:val="0000FF"/>
          <w:u w:val="single"/>
        </w:rPr>
        <w:drawing>
          <wp:inline distT="0" distB="0" distL="0" distR="0" wp14:anchorId="645F81EE" wp14:editId="3F087A2D">
            <wp:extent cx="4012163" cy="2993345"/>
            <wp:effectExtent l="0" t="0" r="127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4-24 à 13.42.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802" cy="301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7CD" w:rsidRPr="00036A3A" w:rsidSect="008B5E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95405"/>
    <w:multiLevelType w:val="multilevel"/>
    <w:tmpl w:val="0590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9636F"/>
    <w:multiLevelType w:val="multilevel"/>
    <w:tmpl w:val="EC48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C44F6"/>
    <w:multiLevelType w:val="hybridMultilevel"/>
    <w:tmpl w:val="27DEED32"/>
    <w:lvl w:ilvl="0" w:tplc="24064DFC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DF"/>
    <w:rsid w:val="00036A3A"/>
    <w:rsid w:val="001C2B44"/>
    <w:rsid w:val="001C5A63"/>
    <w:rsid w:val="00250FAC"/>
    <w:rsid w:val="003C37CD"/>
    <w:rsid w:val="005347FC"/>
    <w:rsid w:val="007A17AB"/>
    <w:rsid w:val="008B5EDF"/>
    <w:rsid w:val="0092796D"/>
    <w:rsid w:val="00947E96"/>
    <w:rsid w:val="009D77CA"/>
    <w:rsid w:val="00D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3EDB5"/>
  <w15:chartTrackingRefBased/>
  <w15:docId w15:val="{C2AB1263-2C86-AF48-A96B-36E9F54B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E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3C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37CD"/>
    <w:rPr>
      <w:color w:val="0000FF"/>
      <w:u w:val="single"/>
    </w:rPr>
  </w:style>
  <w:style w:type="paragraph" w:styleId="Sansinterligne">
    <w:name w:val="No Spacing"/>
    <w:uiPriority w:val="1"/>
    <w:qFormat/>
    <w:rsid w:val="001C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fr/504247301/les-iau-et-les-uau-flash-cards/?new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Maetz</dc:creator>
  <cp:keywords/>
  <dc:description/>
  <cp:lastModifiedBy>Sophie Maetz</cp:lastModifiedBy>
  <cp:revision>9</cp:revision>
  <dcterms:created xsi:type="dcterms:W3CDTF">2020-04-21T09:21:00Z</dcterms:created>
  <dcterms:modified xsi:type="dcterms:W3CDTF">2020-04-24T12:15:00Z</dcterms:modified>
</cp:coreProperties>
</file>