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10456"/>
      </w:tblGrid>
      <w:tr w:rsidR="003436F0" w14:paraId="1162DD9C" w14:textId="77777777" w:rsidTr="00E929BC">
        <w:tc>
          <w:tcPr>
            <w:tcW w:w="10456" w:type="dxa"/>
            <w:tcBorders>
              <w:top w:val="single" w:sz="4" w:space="0" w:color="FFFFFF"/>
              <w:left w:val="single" w:sz="4" w:space="0" w:color="FFFFFF"/>
              <w:bottom w:val="single" w:sz="4" w:space="0" w:color="FFFFFF"/>
              <w:right w:val="single" w:sz="4" w:space="0" w:color="FFFFFF"/>
            </w:tcBorders>
            <w:shd w:val="clear" w:color="auto" w:fill="BFBFBF" w:themeFill="background1" w:themeFillShade="BF"/>
          </w:tcPr>
          <w:p w14:paraId="77519F8D" w14:textId="7243FAEC" w:rsidR="003436F0" w:rsidRDefault="003436F0" w:rsidP="0007152E">
            <w:pPr>
              <w:jc w:val="center"/>
              <w:rPr>
                <w:sz w:val="40"/>
                <w:szCs w:val="40"/>
                <w:highlight w:val="lightGray"/>
              </w:rPr>
            </w:pPr>
            <w:r w:rsidRPr="007B3113">
              <w:rPr>
                <w:sz w:val="40"/>
                <w:szCs w:val="40"/>
              </w:rPr>
              <w:t xml:space="preserve">Chapitre </w:t>
            </w:r>
            <w:r w:rsidR="0007152E">
              <w:rPr>
                <w:sz w:val="40"/>
                <w:szCs w:val="40"/>
              </w:rPr>
              <w:t>8</w:t>
            </w:r>
          </w:p>
        </w:tc>
      </w:tr>
    </w:tbl>
    <w:p w14:paraId="18DC670A" w14:textId="77777777" w:rsidR="003436F0" w:rsidRPr="00DE308F" w:rsidRDefault="003436F0" w:rsidP="00DE308F">
      <w:pPr>
        <w:jc w:val="center"/>
        <w:rPr>
          <w:b/>
          <w:bCs/>
          <w:sz w:val="40"/>
          <w:szCs w:val="40"/>
        </w:rPr>
      </w:pPr>
      <w:r>
        <w:rPr>
          <w:b/>
          <w:bCs/>
          <w:sz w:val="40"/>
          <w:szCs w:val="40"/>
        </w:rPr>
        <w:t xml:space="preserve">Quelles mutations du travail et de l’emploi </w:t>
      </w:r>
      <w:r w:rsidRPr="007B3113">
        <w:rPr>
          <w:b/>
          <w:bCs/>
          <w:sz w:val="40"/>
          <w:szCs w:val="40"/>
        </w:rPr>
        <w:t>?</w:t>
      </w:r>
    </w:p>
    <w:p w14:paraId="5A69BB67" w14:textId="77777777" w:rsidR="003436F0" w:rsidRDefault="0007152E" w:rsidP="003436F0">
      <w:pPr>
        <w:rPr>
          <w:b/>
          <w:bCs/>
        </w:rPr>
      </w:pPr>
      <w:r>
        <w:pict w14:anchorId="5064819C">
          <v:rect id="_x0000_i1025" style="width:0;height:1.5pt" o:hralign="center" o:hrstd="t" o:hr="t" fillcolor="#a0a0a0" stroked="f"/>
        </w:pict>
      </w:r>
    </w:p>
    <w:p w14:paraId="25475747" w14:textId="30E38349" w:rsidR="003436F0" w:rsidRDefault="00EA61B8" w:rsidP="003436F0">
      <w:pPr>
        <w:rPr>
          <w:b/>
          <w:bCs/>
        </w:rPr>
      </w:pPr>
      <w:r>
        <w:rPr>
          <w:rFonts w:cstheme="minorHAnsi"/>
          <w:b/>
          <w:bCs/>
        </w:rPr>
        <w:t>À</w:t>
      </w:r>
      <w:r w:rsidR="003436F0">
        <w:rPr>
          <w:b/>
          <w:bCs/>
        </w:rPr>
        <w:t xml:space="preserve"> l’issue de ce chapitre, vous devrez :</w:t>
      </w:r>
    </w:p>
    <w:p w14:paraId="3CEC181C" w14:textId="77777777" w:rsidR="003436F0" w:rsidRPr="003436F0" w:rsidRDefault="003436F0" w:rsidP="00DE308F">
      <w:pPr>
        <w:jc w:val="both"/>
        <w:rPr>
          <w:b/>
          <w:bCs/>
        </w:rPr>
      </w:pPr>
      <w:r>
        <w:t xml:space="preserve">- </w:t>
      </w:r>
      <w:r w:rsidRPr="003436F0">
        <w:t xml:space="preserve">Savoir distinguer les notions de travail, activité, statut d’emploi (salarié, non-salarié), chômage ; comprendre que les évolutions des formes d’emploi rendent plus incertaines les frontières entre emploi, chômage et inactivité. </w:t>
      </w:r>
    </w:p>
    <w:p w14:paraId="4865B16E" w14:textId="77777777" w:rsidR="003436F0" w:rsidRDefault="003436F0" w:rsidP="00DE308F">
      <w:pPr>
        <w:jc w:val="both"/>
      </w:pPr>
      <w:r w:rsidRPr="003436F0">
        <w:t xml:space="preserve">- Connaître les principaux descripteurs de la qualité des emplois (conditions de travail, niveau de salaire, sécurité économique, horizon de carrière, potentiel de formation, variété des tâches). </w:t>
      </w:r>
    </w:p>
    <w:p w14:paraId="005498D7" w14:textId="77777777" w:rsidR="003436F0" w:rsidRDefault="003436F0" w:rsidP="00DE308F">
      <w:pPr>
        <w:jc w:val="both"/>
      </w:pPr>
      <w:r w:rsidRPr="003436F0">
        <w:t xml:space="preserve">- Comprendre les principales caractéristiques des modèles d’organisation taylorien (division du travail horizontale et verticale, relation hiérarchique stricte) et post-taylorien (flexibilité, recomposition des tâches, management participatif) ; comprendre les effets positifs et négatifs de l’évolution des formes de l’organisation du travail sur les conditions de travail. </w:t>
      </w:r>
    </w:p>
    <w:p w14:paraId="48781558" w14:textId="77777777" w:rsidR="003436F0" w:rsidRDefault="003436F0" w:rsidP="00DE308F">
      <w:pPr>
        <w:jc w:val="both"/>
      </w:pPr>
      <w:r w:rsidRPr="003436F0">
        <w:t>- Comprendre comment le numérique brouille les frontières du travail (télétravail, travail / hors travail), transforme les relations d’emploi et accroît les risques de polarisation des emplois.</w:t>
      </w:r>
    </w:p>
    <w:p w14:paraId="41D7B560" w14:textId="77777777" w:rsidR="003436F0" w:rsidRDefault="003436F0" w:rsidP="00DE308F">
      <w:pPr>
        <w:jc w:val="both"/>
      </w:pPr>
      <w:r w:rsidRPr="003436F0">
        <w:t xml:space="preserve">- Comprendre que le travail est source d’intégration sociale et que certaines évolutions de l’emploi (précarisation, taux persistant de chômage élevé, polarisation de la qualité des emplois) peuvent affaiblir ce pouvoir intégrateur. </w:t>
      </w:r>
    </w:p>
    <w:p w14:paraId="0B55F507" w14:textId="77777777" w:rsidR="003436F0" w:rsidRPr="003436F0" w:rsidRDefault="003436F0" w:rsidP="003436F0">
      <w:pPr>
        <w:jc w:val="right"/>
        <w:rPr>
          <w:b/>
          <w:bCs/>
        </w:rPr>
      </w:pPr>
      <w:r w:rsidRPr="003436F0">
        <w:rPr>
          <w:b/>
          <w:bCs/>
          <w:i/>
          <w:iCs/>
        </w:rPr>
        <w:t>Source</w:t>
      </w:r>
      <w:r w:rsidRPr="003436F0">
        <w:rPr>
          <w:i/>
          <w:iCs/>
        </w:rPr>
        <w:t> : Programme de Sciences économiques et sociales de terminale générale, bulletin officiel</w:t>
      </w:r>
    </w:p>
    <w:p w14:paraId="7BA5B627" w14:textId="77777777" w:rsidR="003436F0" w:rsidRDefault="0007152E" w:rsidP="003436F0">
      <w:r>
        <w:pict w14:anchorId="3ACD24B3">
          <v:rect id="_x0000_i1026" style="width:0;height:1.5pt" o:hralign="center" o:hrstd="t" o:hr="t" fillcolor="#a0a0a0" stroked="f"/>
        </w:pict>
      </w:r>
    </w:p>
    <w:p w14:paraId="1F49E13E" w14:textId="77777777" w:rsidR="003436F0" w:rsidRDefault="003436F0" w:rsidP="003436F0">
      <w:pPr>
        <w:jc w:val="center"/>
        <w:rPr>
          <w:b/>
          <w:bCs/>
          <w:sz w:val="24"/>
          <w:szCs w:val="24"/>
        </w:rPr>
      </w:pPr>
    </w:p>
    <w:p w14:paraId="7052D0BA" w14:textId="77777777" w:rsidR="003436F0" w:rsidRDefault="003436F0" w:rsidP="003436F0">
      <w:pPr>
        <w:jc w:val="center"/>
        <w:rPr>
          <w:sz w:val="24"/>
          <w:szCs w:val="24"/>
        </w:rPr>
      </w:pPr>
      <w:r w:rsidRPr="00C65566">
        <w:rPr>
          <w:b/>
          <w:bCs/>
          <w:sz w:val="24"/>
          <w:szCs w:val="24"/>
        </w:rPr>
        <w:t>Introduction</w:t>
      </w:r>
      <w:r w:rsidRPr="00C65566">
        <w:rPr>
          <w:sz w:val="24"/>
          <w:szCs w:val="24"/>
        </w:rPr>
        <w:t xml:space="preserve"> : </w:t>
      </w:r>
      <w:r>
        <w:rPr>
          <w:sz w:val="24"/>
          <w:szCs w:val="24"/>
        </w:rPr>
        <w:t xml:space="preserve">Travail, </w:t>
      </w:r>
      <w:r w:rsidR="00BD3177">
        <w:rPr>
          <w:sz w:val="24"/>
          <w:szCs w:val="24"/>
        </w:rPr>
        <w:t>activité, statut d’emploi et chômage</w:t>
      </w:r>
    </w:p>
    <w:p w14:paraId="341E5B2B" w14:textId="77777777" w:rsidR="003436F0" w:rsidRDefault="003436F0" w:rsidP="003C455D">
      <w:pPr>
        <w:rPr>
          <w:sz w:val="24"/>
          <w:szCs w:val="24"/>
        </w:rPr>
      </w:pPr>
    </w:p>
    <w:p w14:paraId="0B9C542B" w14:textId="77777777" w:rsidR="003C455D" w:rsidRPr="001B6C1F" w:rsidRDefault="003C455D" w:rsidP="003C455D">
      <w:pPr>
        <w:rPr>
          <w:b/>
          <w:bCs/>
          <w:color w:val="2E74B5" w:themeColor="accent5" w:themeShade="BF"/>
          <w:sz w:val="28"/>
          <w:szCs w:val="28"/>
        </w:rPr>
      </w:pPr>
      <w:r w:rsidRPr="001B6C1F">
        <w:rPr>
          <w:b/>
          <w:bCs/>
          <w:color w:val="2E74B5" w:themeColor="accent5" w:themeShade="BF"/>
          <w:sz w:val="28"/>
          <w:szCs w:val="28"/>
        </w:rPr>
        <w:t>Partie 1 : Les principales transformations de l’emploi dans les sociétés contemporaines</w:t>
      </w:r>
    </w:p>
    <w:p w14:paraId="7F4FF2B4" w14:textId="77944DEE" w:rsidR="003C455D" w:rsidRPr="00BB4C3E" w:rsidRDefault="003C455D" w:rsidP="00BB4C3E">
      <w:pPr>
        <w:pStyle w:val="Paragraphedeliste"/>
        <w:numPr>
          <w:ilvl w:val="0"/>
          <w:numId w:val="2"/>
        </w:numPr>
        <w:spacing w:after="0" w:line="240" w:lineRule="auto"/>
        <w:rPr>
          <w:sz w:val="24"/>
          <w:szCs w:val="24"/>
        </w:rPr>
      </w:pPr>
      <w:r w:rsidRPr="001B6C1F">
        <w:rPr>
          <w:sz w:val="24"/>
          <w:szCs w:val="24"/>
        </w:rPr>
        <w:t>La diversité de la qualité des emplois</w:t>
      </w:r>
    </w:p>
    <w:p w14:paraId="7058F809" w14:textId="07107999" w:rsidR="003C455D" w:rsidRPr="00BB4C3E" w:rsidRDefault="001B6C1F" w:rsidP="003C455D">
      <w:pPr>
        <w:pStyle w:val="Paragraphedeliste"/>
        <w:numPr>
          <w:ilvl w:val="0"/>
          <w:numId w:val="2"/>
        </w:numPr>
        <w:spacing w:after="0" w:line="240" w:lineRule="auto"/>
        <w:rPr>
          <w:sz w:val="24"/>
          <w:szCs w:val="24"/>
        </w:rPr>
      </w:pPr>
      <w:r>
        <w:rPr>
          <w:sz w:val="24"/>
          <w:szCs w:val="24"/>
        </w:rPr>
        <w:t>La progression</w:t>
      </w:r>
      <w:r w:rsidR="003C455D" w:rsidRPr="004B55A0">
        <w:rPr>
          <w:sz w:val="24"/>
          <w:szCs w:val="24"/>
        </w:rPr>
        <w:t xml:space="preserve"> des emplois atypiques </w:t>
      </w:r>
      <w:r>
        <w:rPr>
          <w:sz w:val="24"/>
          <w:szCs w:val="24"/>
        </w:rPr>
        <w:t xml:space="preserve">et du chômage </w:t>
      </w:r>
      <w:r w:rsidR="003C455D" w:rsidRPr="004B55A0">
        <w:rPr>
          <w:sz w:val="24"/>
          <w:szCs w:val="24"/>
        </w:rPr>
        <w:t>rend plus incertaine</w:t>
      </w:r>
      <w:r w:rsidR="00B160ED">
        <w:rPr>
          <w:sz w:val="24"/>
          <w:szCs w:val="24"/>
        </w:rPr>
        <w:t>s</w:t>
      </w:r>
      <w:r w:rsidR="003C455D" w:rsidRPr="004B55A0">
        <w:rPr>
          <w:sz w:val="24"/>
          <w:szCs w:val="24"/>
        </w:rPr>
        <w:t xml:space="preserve"> l</w:t>
      </w:r>
      <w:r w:rsidR="00B160ED">
        <w:rPr>
          <w:sz w:val="24"/>
          <w:szCs w:val="24"/>
        </w:rPr>
        <w:t>es</w:t>
      </w:r>
      <w:r w:rsidR="003C455D" w:rsidRPr="004B55A0">
        <w:rPr>
          <w:sz w:val="24"/>
          <w:szCs w:val="24"/>
        </w:rPr>
        <w:t xml:space="preserve"> frontière</w:t>
      </w:r>
      <w:r w:rsidR="00B160ED">
        <w:rPr>
          <w:sz w:val="24"/>
          <w:szCs w:val="24"/>
        </w:rPr>
        <w:t>s</w:t>
      </w:r>
      <w:r w:rsidR="003C455D" w:rsidRPr="004B55A0">
        <w:rPr>
          <w:sz w:val="24"/>
          <w:szCs w:val="24"/>
        </w:rPr>
        <w:t xml:space="preserve"> entre emploi, chômage et inactivité</w:t>
      </w:r>
    </w:p>
    <w:p w14:paraId="2030681C" w14:textId="77777777" w:rsidR="003C455D" w:rsidRPr="004B55A0" w:rsidRDefault="003C455D" w:rsidP="003C455D">
      <w:pPr>
        <w:pStyle w:val="Paragraphedeliste"/>
        <w:numPr>
          <w:ilvl w:val="0"/>
          <w:numId w:val="2"/>
        </w:numPr>
        <w:spacing w:after="0" w:line="240" w:lineRule="auto"/>
        <w:rPr>
          <w:sz w:val="24"/>
          <w:szCs w:val="24"/>
        </w:rPr>
      </w:pPr>
      <w:r w:rsidRPr="004B55A0">
        <w:rPr>
          <w:sz w:val="24"/>
          <w:szCs w:val="24"/>
        </w:rPr>
        <w:t>Les transformations de l’emploi fragilisent son pouvoir intégrateur</w:t>
      </w:r>
    </w:p>
    <w:p w14:paraId="7C16B0F1" w14:textId="77777777" w:rsidR="003C455D" w:rsidRDefault="003C455D" w:rsidP="003436F0">
      <w:pPr>
        <w:rPr>
          <w:b/>
          <w:bCs/>
          <w:color w:val="2E74B5" w:themeColor="accent5" w:themeShade="BF"/>
          <w:sz w:val="28"/>
          <w:szCs w:val="28"/>
        </w:rPr>
      </w:pPr>
    </w:p>
    <w:p w14:paraId="0D8F054A" w14:textId="77777777" w:rsidR="003436F0" w:rsidRPr="00C65566" w:rsidRDefault="003436F0" w:rsidP="003436F0">
      <w:pPr>
        <w:rPr>
          <w:b/>
          <w:bCs/>
          <w:color w:val="2E74B5" w:themeColor="accent5" w:themeShade="BF"/>
          <w:sz w:val="28"/>
          <w:szCs w:val="28"/>
        </w:rPr>
      </w:pPr>
      <w:r w:rsidRPr="00C65566">
        <w:rPr>
          <w:b/>
          <w:bCs/>
          <w:color w:val="2E74B5" w:themeColor="accent5" w:themeShade="BF"/>
          <w:sz w:val="28"/>
          <w:szCs w:val="28"/>
        </w:rPr>
        <w:t xml:space="preserve">Partie </w:t>
      </w:r>
      <w:r w:rsidR="003C455D">
        <w:rPr>
          <w:b/>
          <w:bCs/>
          <w:color w:val="2E74B5" w:themeColor="accent5" w:themeShade="BF"/>
          <w:sz w:val="28"/>
          <w:szCs w:val="28"/>
        </w:rPr>
        <w:t>2</w:t>
      </w:r>
      <w:r w:rsidRPr="00C65566">
        <w:rPr>
          <w:b/>
          <w:bCs/>
          <w:color w:val="2E74B5" w:themeColor="accent5" w:themeShade="BF"/>
          <w:sz w:val="28"/>
          <w:szCs w:val="28"/>
        </w:rPr>
        <w:t xml:space="preserve"> : </w:t>
      </w:r>
      <w:r>
        <w:rPr>
          <w:b/>
          <w:bCs/>
          <w:color w:val="2E74B5" w:themeColor="accent5" w:themeShade="BF"/>
          <w:sz w:val="28"/>
          <w:szCs w:val="28"/>
        </w:rPr>
        <w:t>Les principales transformations de l’organisation du travail</w:t>
      </w:r>
    </w:p>
    <w:p w14:paraId="733DD881" w14:textId="1C8DF5F1" w:rsidR="005241AF" w:rsidRPr="00BB4C3E" w:rsidRDefault="00DE308F" w:rsidP="00BB4C3E">
      <w:pPr>
        <w:pStyle w:val="Paragraphedeliste"/>
        <w:numPr>
          <w:ilvl w:val="0"/>
          <w:numId w:val="1"/>
        </w:numPr>
        <w:rPr>
          <w:sz w:val="24"/>
          <w:szCs w:val="24"/>
        </w:rPr>
      </w:pPr>
      <w:r w:rsidRPr="004B55A0">
        <w:rPr>
          <w:sz w:val="24"/>
          <w:szCs w:val="24"/>
        </w:rPr>
        <w:t>D</w:t>
      </w:r>
      <w:r w:rsidR="003436F0" w:rsidRPr="004B55A0">
        <w:rPr>
          <w:sz w:val="24"/>
          <w:szCs w:val="24"/>
        </w:rPr>
        <w:t>es modèles d’organisation tayloriens</w:t>
      </w:r>
      <w:r w:rsidR="003C088C">
        <w:rPr>
          <w:sz w:val="24"/>
          <w:szCs w:val="24"/>
        </w:rPr>
        <w:t xml:space="preserve"> </w:t>
      </w:r>
      <w:r w:rsidRPr="004B55A0">
        <w:rPr>
          <w:sz w:val="24"/>
          <w:szCs w:val="24"/>
        </w:rPr>
        <w:t>aux</w:t>
      </w:r>
      <w:r w:rsidR="003436F0" w:rsidRPr="004B55A0">
        <w:rPr>
          <w:sz w:val="24"/>
          <w:szCs w:val="24"/>
        </w:rPr>
        <w:t xml:space="preserve"> organisations post-tayloriennes</w:t>
      </w:r>
    </w:p>
    <w:p w14:paraId="0AE0C00D" w14:textId="244B2601" w:rsidR="003436F0" w:rsidRPr="00BB4C3E" w:rsidRDefault="005241AF" w:rsidP="00BB4C3E">
      <w:pPr>
        <w:pStyle w:val="Paragraphedeliste"/>
        <w:numPr>
          <w:ilvl w:val="0"/>
          <w:numId w:val="1"/>
        </w:numPr>
        <w:rPr>
          <w:sz w:val="24"/>
          <w:szCs w:val="24"/>
        </w:rPr>
      </w:pPr>
      <w:r w:rsidRPr="004B55A0">
        <w:rPr>
          <w:sz w:val="24"/>
          <w:szCs w:val="24"/>
        </w:rPr>
        <w:t>Effets positifs et négatifs de l’évolution des formes d’organisation du travail</w:t>
      </w:r>
    </w:p>
    <w:p w14:paraId="6B3472DC" w14:textId="77777777" w:rsidR="003436F0" w:rsidRPr="004B55A0" w:rsidRDefault="003436F0" w:rsidP="003436F0">
      <w:pPr>
        <w:pStyle w:val="Paragraphedeliste"/>
        <w:numPr>
          <w:ilvl w:val="0"/>
          <w:numId w:val="1"/>
        </w:numPr>
        <w:spacing w:after="0" w:line="240" w:lineRule="auto"/>
        <w:rPr>
          <w:sz w:val="24"/>
          <w:szCs w:val="24"/>
        </w:rPr>
      </w:pPr>
      <w:r w:rsidRPr="004B55A0">
        <w:rPr>
          <w:sz w:val="24"/>
          <w:szCs w:val="24"/>
        </w:rPr>
        <w:t>Le</w:t>
      </w:r>
      <w:r w:rsidR="00EB71DA">
        <w:rPr>
          <w:sz w:val="24"/>
          <w:szCs w:val="24"/>
        </w:rPr>
        <w:t>s effets du numérique sur l’emploi</w:t>
      </w:r>
    </w:p>
    <w:p w14:paraId="56274E58" w14:textId="77777777" w:rsidR="003436F0" w:rsidRDefault="003436F0" w:rsidP="003436F0">
      <w:pPr>
        <w:pStyle w:val="Paragraphedeliste"/>
        <w:rPr>
          <w:b/>
          <w:bCs/>
          <w:sz w:val="24"/>
          <w:szCs w:val="24"/>
        </w:rPr>
      </w:pPr>
    </w:p>
    <w:p w14:paraId="09D211A4" w14:textId="4551AC87" w:rsidR="00BB4C3E" w:rsidRDefault="00BB4C3E" w:rsidP="003436F0">
      <w:pPr>
        <w:pStyle w:val="Paragraphedeliste"/>
        <w:rPr>
          <w:b/>
          <w:bCs/>
          <w:sz w:val="24"/>
          <w:szCs w:val="24"/>
        </w:rPr>
      </w:pPr>
    </w:p>
    <w:p w14:paraId="23F2DD3D" w14:textId="77777777" w:rsidR="00BB4C3E" w:rsidRPr="003436F0" w:rsidRDefault="00BB4C3E" w:rsidP="003436F0">
      <w:pPr>
        <w:pStyle w:val="Paragraphedeliste"/>
        <w:rPr>
          <w:b/>
          <w:bCs/>
          <w:sz w:val="24"/>
          <w:szCs w:val="24"/>
        </w:rPr>
      </w:pPr>
    </w:p>
    <w:p w14:paraId="43738CF3" w14:textId="101481AA" w:rsidR="00BB4C3E" w:rsidRDefault="00BB4C3E" w:rsidP="00BB4C3E">
      <w:pPr>
        <w:pStyle w:val="Paragraphedeliste"/>
        <w:numPr>
          <w:ilvl w:val="0"/>
          <w:numId w:val="6"/>
        </w:numPr>
        <w:spacing w:line="254" w:lineRule="auto"/>
        <w:rPr>
          <w:sz w:val="24"/>
          <w:szCs w:val="24"/>
        </w:rPr>
      </w:pPr>
      <w:r>
        <w:rPr>
          <w:noProof/>
          <w:lang w:eastAsia="fr-FR"/>
        </w:rPr>
        <w:drawing>
          <wp:anchor distT="0" distB="0" distL="114300" distR="114300" simplePos="0" relativeHeight="251658752" behindDoc="0" locked="0" layoutInCell="1" allowOverlap="1" wp14:anchorId="306F9352" wp14:editId="79D6FB26">
            <wp:simplePos x="0" y="0"/>
            <wp:positionH relativeFrom="column">
              <wp:posOffset>5196840</wp:posOffset>
            </wp:positionH>
            <wp:positionV relativeFrom="paragraph">
              <wp:posOffset>10795</wp:posOffset>
            </wp:positionV>
            <wp:extent cx="1127760" cy="1110615"/>
            <wp:effectExtent l="0" t="0" r="0" b="0"/>
            <wp:wrapSquare wrapText="bothSides"/>
            <wp:docPr id="4853896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7760" cy="111061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Quiz de contrôle des connaissances (</w:t>
      </w:r>
      <w:proofErr w:type="spellStart"/>
      <w:r>
        <w:rPr>
          <w:sz w:val="24"/>
          <w:szCs w:val="24"/>
        </w:rPr>
        <w:t>Quizizz</w:t>
      </w:r>
      <w:proofErr w:type="spellEnd"/>
      <w:r>
        <w:rPr>
          <w:sz w:val="24"/>
          <w:szCs w:val="24"/>
        </w:rPr>
        <w:t>)</w:t>
      </w:r>
    </w:p>
    <w:p w14:paraId="42F33027" w14:textId="69CB1022" w:rsidR="00BB4C3E" w:rsidRDefault="00BB4C3E" w:rsidP="00BB4C3E">
      <w:pPr>
        <w:pStyle w:val="Paragraphedeliste"/>
        <w:numPr>
          <w:ilvl w:val="0"/>
          <w:numId w:val="6"/>
        </w:numPr>
        <w:spacing w:line="254" w:lineRule="auto"/>
        <w:rPr>
          <w:sz w:val="24"/>
          <w:szCs w:val="24"/>
        </w:rPr>
      </w:pPr>
      <w:r>
        <w:rPr>
          <w:sz w:val="24"/>
          <w:szCs w:val="24"/>
        </w:rPr>
        <w:t>Entraînements au baccalauréat</w:t>
      </w:r>
    </w:p>
    <w:p w14:paraId="068B14E6" w14:textId="2AB8D6C8" w:rsidR="00BB4C3E" w:rsidRDefault="00BB4C3E" w:rsidP="00BB4C3E">
      <w:pPr>
        <w:pStyle w:val="Paragraphedeliste"/>
        <w:numPr>
          <w:ilvl w:val="0"/>
          <w:numId w:val="6"/>
        </w:numPr>
        <w:spacing w:line="254" w:lineRule="auto"/>
        <w:rPr>
          <w:sz w:val="24"/>
          <w:szCs w:val="24"/>
        </w:rPr>
      </w:pPr>
      <w:r>
        <w:rPr>
          <w:sz w:val="24"/>
          <w:szCs w:val="24"/>
        </w:rPr>
        <w:t xml:space="preserve">Compléments sur le blog </w:t>
      </w:r>
      <w:proofErr w:type="spellStart"/>
      <w:r>
        <w:rPr>
          <w:i/>
          <w:iCs/>
          <w:sz w:val="24"/>
          <w:szCs w:val="24"/>
        </w:rPr>
        <w:t>Mescoursdese</w:t>
      </w:r>
      <w:r>
        <w:rPr>
          <w:sz w:val="24"/>
          <w:szCs w:val="24"/>
        </w:rPr>
        <w:t>s</w:t>
      </w:r>
      <w:proofErr w:type="spellEnd"/>
      <w:r>
        <w:rPr>
          <w:sz w:val="24"/>
          <w:szCs w:val="24"/>
        </w:rPr>
        <w:t xml:space="preserve"> : </w:t>
      </w:r>
      <w:hyperlink r:id="rId7" w:history="1">
        <w:r>
          <w:rPr>
            <w:rStyle w:val="Lienhypertexte"/>
            <w:sz w:val="24"/>
            <w:szCs w:val="24"/>
          </w:rPr>
          <w:t>http://blog.ac-versailles.fr/mescoursdeses/index.php/</w:t>
        </w:r>
      </w:hyperlink>
    </w:p>
    <w:p w14:paraId="318EDA96" w14:textId="77777777" w:rsidR="00B911D0" w:rsidRDefault="00B911D0" w:rsidP="004B55A0">
      <w:pPr>
        <w:pStyle w:val="Paragraphedeliste"/>
        <w:rPr>
          <w:b/>
          <w:bCs/>
          <w:sz w:val="24"/>
          <w:szCs w:val="24"/>
        </w:rPr>
      </w:pPr>
    </w:p>
    <w:p w14:paraId="69579ADD" w14:textId="77777777" w:rsidR="00EE1A22" w:rsidRDefault="00EE1A22" w:rsidP="004B55A0">
      <w:pPr>
        <w:pStyle w:val="Paragraphedeliste"/>
        <w:rPr>
          <w:b/>
          <w:bCs/>
          <w:sz w:val="24"/>
          <w:szCs w:val="24"/>
        </w:rPr>
      </w:pPr>
    </w:p>
    <w:tbl>
      <w:tblPr>
        <w:tblStyle w:val="Grilledutableau"/>
        <w:tblW w:w="0" w:type="auto"/>
        <w:tblLook w:val="04A0" w:firstRow="1" w:lastRow="0" w:firstColumn="1" w:lastColumn="0" w:noHBand="0" w:noVBand="1"/>
      </w:tblPr>
      <w:tblGrid>
        <w:gridCol w:w="10456"/>
      </w:tblGrid>
      <w:tr w:rsidR="00EE1A22" w14:paraId="59809C1B" w14:textId="77777777" w:rsidTr="009300C3">
        <w:tc>
          <w:tcPr>
            <w:tcW w:w="10456" w:type="dxa"/>
            <w:tcBorders>
              <w:top w:val="single" w:sz="4" w:space="0" w:color="FFFFFF"/>
              <w:left w:val="single" w:sz="4" w:space="0" w:color="FFFFFF"/>
              <w:bottom w:val="single" w:sz="4" w:space="0" w:color="FFFFFF"/>
              <w:right w:val="single" w:sz="4" w:space="0" w:color="FFFFFF"/>
            </w:tcBorders>
            <w:shd w:val="clear" w:color="auto" w:fill="BFBFBF" w:themeFill="background1" w:themeFillShade="BF"/>
          </w:tcPr>
          <w:p w14:paraId="40821586" w14:textId="15318B25" w:rsidR="00EE1A22" w:rsidRPr="00EE1A22" w:rsidRDefault="00EE1A22" w:rsidP="0007152E">
            <w:pPr>
              <w:jc w:val="center"/>
              <w:rPr>
                <w:sz w:val="40"/>
                <w:szCs w:val="40"/>
                <w:highlight w:val="lightGray"/>
              </w:rPr>
            </w:pPr>
            <w:r w:rsidRPr="007B3113">
              <w:rPr>
                <w:sz w:val="40"/>
                <w:szCs w:val="40"/>
              </w:rPr>
              <w:lastRenderedPageBreak/>
              <w:t xml:space="preserve">Chapitre </w:t>
            </w:r>
            <w:r w:rsidR="0007152E">
              <w:rPr>
                <w:sz w:val="40"/>
                <w:szCs w:val="40"/>
              </w:rPr>
              <w:t>8</w:t>
            </w:r>
            <w:bookmarkStart w:id="0" w:name="_GoBack"/>
            <w:bookmarkEnd w:id="0"/>
          </w:p>
        </w:tc>
      </w:tr>
    </w:tbl>
    <w:p w14:paraId="35F19D43" w14:textId="77777777" w:rsidR="00EE1A22" w:rsidRPr="00DE308F" w:rsidRDefault="00EE1A22" w:rsidP="00EE1A22">
      <w:pPr>
        <w:jc w:val="center"/>
        <w:rPr>
          <w:b/>
          <w:bCs/>
          <w:sz w:val="40"/>
          <w:szCs w:val="40"/>
        </w:rPr>
      </w:pPr>
      <w:r>
        <w:rPr>
          <w:b/>
          <w:bCs/>
          <w:sz w:val="40"/>
          <w:szCs w:val="40"/>
        </w:rPr>
        <w:t xml:space="preserve">Quelles mutations du travail et de l’emploi </w:t>
      </w:r>
      <w:r w:rsidRPr="007B3113">
        <w:rPr>
          <w:b/>
          <w:bCs/>
          <w:sz w:val="40"/>
          <w:szCs w:val="40"/>
        </w:rPr>
        <w:t>?</w:t>
      </w:r>
    </w:p>
    <w:p w14:paraId="112AEAEF" w14:textId="77777777" w:rsidR="00EE1A22" w:rsidRDefault="0007152E" w:rsidP="00EE1A22">
      <w:pPr>
        <w:rPr>
          <w:b/>
          <w:bCs/>
        </w:rPr>
      </w:pPr>
      <w:r>
        <w:pict w14:anchorId="16761AA5">
          <v:rect id="_x0000_i1027" style="width:0;height:1.5pt" o:hralign="center" o:hrstd="t" o:hr="t" fillcolor="#a0a0a0" stroked="f"/>
        </w:pict>
      </w:r>
    </w:p>
    <w:p w14:paraId="36839343" w14:textId="0F875574" w:rsidR="00EE1A22" w:rsidRDefault="00EA61B8" w:rsidP="00EE1A22">
      <w:pPr>
        <w:rPr>
          <w:b/>
          <w:bCs/>
        </w:rPr>
      </w:pPr>
      <w:r>
        <w:rPr>
          <w:rFonts w:cstheme="minorHAnsi"/>
          <w:b/>
          <w:bCs/>
        </w:rPr>
        <w:t>À</w:t>
      </w:r>
      <w:r w:rsidR="00EE1A22">
        <w:rPr>
          <w:b/>
          <w:bCs/>
        </w:rPr>
        <w:t xml:space="preserve"> l’issue de ce chapitre, vous devrez :</w:t>
      </w:r>
    </w:p>
    <w:p w14:paraId="70B55345" w14:textId="77777777" w:rsidR="00EE1A22" w:rsidRPr="003436F0" w:rsidRDefault="00EE1A22" w:rsidP="00EE1A22">
      <w:pPr>
        <w:jc w:val="both"/>
        <w:rPr>
          <w:b/>
          <w:bCs/>
        </w:rPr>
      </w:pPr>
      <w:r>
        <w:t xml:space="preserve">- </w:t>
      </w:r>
      <w:r w:rsidRPr="003436F0">
        <w:t xml:space="preserve">Savoir distinguer les notions de travail, activité, statut d’emploi (salarié, non-salarié), chômage ; comprendre que les évolutions des formes d’emploi rendent plus incertaines les frontières entre emploi, chômage et inactivité. </w:t>
      </w:r>
    </w:p>
    <w:p w14:paraId="7748676A" w14:textId="77777777" w:rsidR="00EE1A22" w:rsidRDefault="00EE1A22" w:rsidP="00EE1A22">
      <w:pPr>
        <w:jc w:val="both"/>
      </w:pPr>
      <w:r w:rsidRPr="003436F0">
        <w:t xml:space="preserve">- Connaître les principaux descripteurs de la qualité des emplois (conditions de travail, niveau de salaire, sécurité économique, horizon de carrière, potentiel de formation, variété des tâches). </w:t>
      </w:r>
    </w:p>
    <w:p w14:paraId="2FB43655" w14:textId="77777777" w:rsidR="00EE1A22" w:rsidRDefault="00EE1A22" w:rsidP="00EE1A22">
      <w:pPr>
        <w:jc w:val="both"/>
      </w:pPr>
      <w:r w:rsidRPr="003436F0">
        <w:t xml:space="preserve">- Comprendre les principales caractéristiques des modèles d’organisation taylorien (division du travail horizontale et verticale, relation hiérarchique stricte) et post-taylorien (flexibilité, recomposition des tâches, management participatif) ; comprendre les effets positifs et négatifs de l’évolution des formes de l’organisation du travail sur les conditions de travail. </w:t>
      </w:r>
    </w:p>
    <w:p w14:paraId="2F953937" w14:textId="77777777" w:rsidR="00EE1A22" w:rsidRDefault="00EE1A22" w:rsidP="00EE1A22">
      <w:pPr>
        <w:jc w:val="both"/>
      </w:pPr>
      <w:r w:rsidRPr="003436F0">
        <w:t>- Comprendre comment le numérique brouille les frontières du travail (télétravail, travail / hors travail), transforme les relations d’emploi et accroît les risques de polarisation des emplois.</w:t>
      </w:r>
    </w:p>
    <w:p w14:paraId="0AC0C0C2" w14:textId="77777777" w:rsidR="00EE1A22" w:rsidRDefault="00EE1A22" w:rsidP="00EE1A22">
      <w:pPr>
        <w:jc w:val="both"/>
      </w:pPr>
      <w:r w:rsidRPr="003436F0">
        <w:t xml:space="preserve">- Comprendre que le travail est source d’intégration sociale et que certaines évolutions de l’emploi (précarisation, taux persistant de chômage élevé, polarisation de la qualité des emplois) peuvent affaiblir ce pouvoir intégrateur. </w:t>
      </w:r>
    </w:p>
    <w:p w14:paraId="1FAF9AC9" w14:textId="77777777" w:rsidR="00EE1A22" w:rsidRPr="003436F0" w:rsidRDefault="00EE1A22" w:rsidP="00EE1A22">
      <w:pPr>
        <w:jc w:val="right"/>
        <w:rPr>
          <w:b/>
          <w:bCs/>
        </w:rPr>
      </w:pPr>
      <w:r w:rsidRPr="003436F0">
        <w:rPr>
          <w:b/>
          <w:bCs/>
          <w:i/>
          <w:iCs/>
        </w:rPr>
        <w:t>Source</w:t>
      </w:r>
      <w:r w:rsidRPr="003436F0">
        <w:rPr>
          <w:i/>
          <w:iCs/>
        </w:rPr>
        <w:t> : Programme de Sciences économiques et sociales de terminale générale, bulletin officiel</w:t>
      </w:r>
    </w:p>
    <w:p w14:paraId="2ED1CF5C" w14:textId="77777777" w:rsidR="00EE1A22" w:rsidRDefault="0007152E" w:rsidP="00EE1A22">
      <w:r>
        <w:pict w14:anchorId="4BE8E410">
          <v:rect id="_x0000_i1028" style="width:0;height:1.5pt" o:hralign="center" o:hrstd="t" o:hr="t" fillcolor="#a0a0a0" stroked="f"/>
        </w:pict>
      </w:r>
    </w:p>
    <w:p w14:paraId="420CDB0E" w14:textId="77777777" w:rsidR="00EE1A22" w:rsidRDefault="00EE1A22" w:rsidP="00EE1A22">
      <w:pPr>
        <w:jc w:val="center"/>
        <w:rPr>
          <w:b/>
          <w:bCs/>
          <w:sz w:val="24"/>
          <w:szCs w:val="24"/>
        </w:rPr>
      </w:pPr>
    </w:p>
    <w:p w14:paraId="023C91BD" w14:textId="7457E45E" w:rsidR="00EE1A22" w:rsidRDefault="00EA61B8" w:rsidP="00EA61B8">
      <w:pPr>
        <w:tabs>
          <w:tab w:val="left" w:pos="734"/>
          <w:tab w:val="center" w:pos="5233"/>
        </w:tabs>
        <w:rPr>
          <w:sz w:val="24"/>
          <w:szCs w:val="24"/>
        </w:rPr>
      </w:pPr>
      <w:r>
        <w:rPr>
          <w:b/>
          <w:bCs/>
          <w:sz w:val="24"/>
          <w:szCs w:val="24"/>
        </w:rPr>
        <w:tab/>
      </w:r>
      <w:r>
        <w:rPr>
          <w:b/>
          <w:bCs/>
          <w:sz w:val="24"/>
          <w:szCs w:val="24"/>
        </w:rPr>
        <w:tab/>
      </w:r>
      <w:r w:rsidR="00EE1A22" w:rsidRPr="00C65566">
        <w:rPr>
          <w:b/>
          <w:bCs/>
          <w:sz w:val="24"/>
          <w:szCs w:val="24"/>
        </w:rPr>
        <w:t>Introduction</w:t>
      </w:r>
      <w:r w:rsidR="00EE1A22" w:rsidRPr="00C65566">
        <w:rPr>
          <w:sz w:val="24"/>
          <w:szCs w:val="24"/>
        </w:rPr>
        <w:t xml:space="preserve"> : </w:t>
      </w:r>
      <w:r w:rsidR="00EE1A22">
        <w:rPr>
          <w:sz w:val="24"/>
          <w:szCs w:val="24"/>
        </w:rPr>
        <w:t>Travail, activité, statut d’emploi et chômage</w:t>
      </w:r>
    </w:p>
    <w:p w14:paraId="68AFB77B" w14:textId="77777777" w:rsidR="00EE1A22" w:rsidRDefault="00EE1A22" w:rsidP="00EE1A22">
      <w:pPr>
        <w:rPr>
          <w:sz w:val="24"/>
          <w:szCs w:val="24"/>
        </w:rPr>
      </w:pPr>
    </w:p>
    <w:p w14:paraId="381ECFE4" w14:textId="77777777" w:rsidR="00EE1A22" w:rsidRPr="001B6C1F" w:rsidRDefault="00EE1A22" w:rsidP="00EE1A22">
      <w:pPr>
        <w:rPr>
          <w:b/>
          <w:bCs/>
          <w:color w:val="2E74B5" w:themeColor="accent5" w:themeShade="BF"/>
          <w:sz w:val="28"/>
          <w:szCs w:val="28"/>
        </w:rPr>
      </w:pPr>
      <w:r w:rsidRPr="001B6C1F">
        <w:rPr>
          <w:b/>
          <w:bCs/>
          <w:color w:val="2E74B5" w:themeColor="accent5" w:themeShade="BF"/>
          <w:sz w:val="28"/>
          <w:szCs w:val="28"/>
        </w:rPr>
        <w:t>Partie 1 : Les principales transformations de l’emploi dans les sociétés contemporaines</w:t>
      </w:r>
    </w:p>
    <w:p w14:paraId="111A1F05" w14:textId="77777777" w:rsidR="00EE1A22" w:rsidRPr="00BB4C3E" w:rsidRDefault="00EE1A22" w:rsidP="00EE1A22">
      <w:pPr>
        <w:pStyle w:val="Paragraphedeliste"/>
        <w:numPr>
          <w:ilvl w:val="0"/>
          <w:numId w:val="7"/>
        </w:numPr>
        <w:spacing w:after="0" w:line="240" w:lineRule="auto"/>
        <w:rPr>
          <w:sz w:val="24"/>
          <w:szCs w:val="24"/>
        </w:rPr>
      </w:pPr>
      <w:r w:rsidRPr="001B6C1F">
        <w:rPr>
          <w:sz w:val="24"/>
          <w:szCs w:val="24"/>
        </w:rPr>
        <w:t>La diversité de la qualité des emplois</w:t>
      </w:r>
    </w:p>
    <w:p w14:paraId="3224B758" w14:textId="77777777" w:rsidR="00EE1A22" w:rsidRPr="00BB4C3E" w:rsidRDefault="00EE1A22" w:rsidP="00EE1A22">
      <w:pPr>
        <w:pStyle w:val="Paragraphedeliste"/>
        <w:numPr>
          <w:ilvl w:val="0"/>
          <w:numId w:val="7"/>
        </w:numPr>
        <w:spacing w:after="0" w:line="240" w:lineRule="auto"/>
        <w:rPr>
          <w:sz w:val="24"/>
          <w:szCs w:val="24"/>
        </w:rPr>
      </w:pPr>
      <w:r>
        <w:rPr>
          <w:sz w:val="24"/>
          <w:szCs w:val="24"/>
        </w:rPr>
        <w:t>La progression</w:t>
      </w:r>
      <w:r w:rsidRPr="004B55A0">
        <w:rPr>
          <w:sz w:val="24"/>
          <w:szCs w:val="24"/>
        </w:rPr>
        <w:t xml:space="preserve"> des emplois atypiques </w:t>
      </w:r>
      <w:r>
        <w:rPr>
          <w:sz w:val="24"/>
          <w:szCs w:val="24"/>
        </w:rPr>
        <w:t xml:space="preserve">et du chômage </w:t>
      </w:r>
      <w:r w:rsidRPr="004B55A0">
        <w:rPr>
          <w:sz w:val="24"/>
          <w:szCs w:val="24"/>
        </w:rPr>
        <w:t>rend plus incertaine</w:t>
      </w:r>
      <w:r>
        <w:rPr>
          <w:sz w:val="24"/>
          <w:szCs w:val="24"/>
        </w:rPr>
        <w:t>s</w:t>
      </w:r>
      <w:r w:rsidRPr="004B55A0">
        <w:rPr>
          <w:sz w:val="24"/>
          <w:szCs w:val="24"/>
        </w:rPr>
        <w:t xml:space="preserve"> l</w:t>
      </w:r>
      <w:r>
        <w:rPr>
          <w:sz w:val="24"/>
          <w:szCs w:val="24"/>
        </w:rPr>
        <w:t>es</w:t>
      </w:r>
      <w:r w:rsidRPr="004B55A0">
        <w:rPr>
          <w:sz w:val="24"/>
          <w:szCs w:val="24"/>
        </w:rPr>
        <w:t xml:space="preserve"> frontière</w:t>
      </w:r>
      <w:r>
        <w:rPr>
          <w:sz w:val="24"/>
          <w:szCs w:val="24"/>
        </w:rPr>
        <w:t>s</w:t>
      </w:r>
      <w:r w:rsidRPr="004B55A0">
        <w:rPr>
          <w:sz w:val="24"/>
          <w:szCs w:val="24"/>
        </w:rPr>
        <w:t xml:space="preserve"> entre emploi, chômage et inactivité</w:t>
      </w:r>
    </w:p>
    <w:p w14:paraId="459A6B1B" w14:textId="77777777" w:rsidR="00EE1A22" w:rsidRPr="004B55A0" w:rsidRDefault="00EE1A22" w:rsidP="00EE1A22">
      <w:pPr>
        <w:pStyle w:val="Paragraphedeliste"/>
        <w:numPr>
          <w:ilvl w:val="0"/>
          <w:numId w:val="7"/>
        </w:numPr>
        <w:spacing w:after="0" w:line="240" w:lineRule="auto"/>
        <w:rPr>
          <w:sz w:val="24"/>
          <w:szCs w:val="24"/>
        </w:rPr>
      </w:pPr>
      <w:r w:rsidRPr="004B55A0">
        <w:rPr>
          <w:sz w:val="24"/>
          <w:szCs w:val="24"/>
        </w:rPr>
        <w:t>Les transformations de l’emploi fragilisent son pouvoir intégrateur</w:t>
      </w:r>
    </w:p>
    <w:p w14:paraId="500BD73B" w14:textId="77777777" w:rsidR="00EE1A22" w:rsidRDefault="00EE1A22" w:rsidP="00EE1A22">
      <w:pPr>
        <w:rPr>
          <w:b/>
          <w:bCs/>
          <w:color w:val="2E74B5" w:themeColor="accent5" w:themeShade="BF"/>
          <w:sz w:val="28"/>
          <w:szCs w:val="28"/>
        </w:rPr>
      </w:pPr>
    </w:p>
    <w:p w14:paraId="714CC5E7" w14:textId="77777777" w:rsidR="00EE1A22" w:rsidRPr="00C65566" w:rsidRDefault="00EE1A22" w:rsidP="00EE1A22">
      <w:pPr>
        <w:rPr>
          <w:b/>
          <w:bCs/>
          <w:color w:val="2E74B5" w:themeColor="accent5" w:themeShade="BF"/>
          <w:sz w:val="28"/>
          <w:szCs w:val="28"/>
        </w:rPr>
      </w:pPr>
      <w:r w:rsidRPr="00C65566">
        <w:rPr>
          <w:b/>
          <w:bCs/>
          <w:color w:val="2E74B5" w:themeColor="accent5" w:themeShade="BF"/>
          <w:sz w:val="28"/>
          <w:szCs w:val="28"/>
        </w:rPr>
        <w:t xml:space="preserve">Partie </w:t>
      </w:r>
      <w:r>
        <w:rPr>
          <w:b/>
          <w:bCs/>
          <w:color w:val="2E74B5" w:themeColor="accent5" w:themeShade="BF"/>
          <w:sz w:val="28"/>
          <w:szCs w:val="28"/>
        </w:rPr>
        <w:t>2</w:t>
      </w:r>
      <w:r w:rsidRPr="00C65566">
        <w:rPr>
          <w:b/>
          <w:bCs/>
          <w:color w:val="2E74B5" w:themeColor="accent5" w:themeShade="BF"/>
          <w:sz w:val="28"/>
          <w:szCs w:val="28"/>
        </w:rPr>
        <w:t xml:space="preserve"> : </w:t>
      </w:r>
      <w:r>
        <w:rPr>
          <w:b/>
          <w:bCs/>
          <w:color w:val="2E74B5" w:themeColor="accent5" w:themeShade="BF"/>
          <w:sz w:val="28"/>
          <w:szCs w:val="28"/>
        </w:rPr>
        <w:t>Les principales transformations de l’organisation du travail</w:t>
      </w:r>
    </w:p>
    <w:p w14:paraId="29511619" w14:textId="77777777" w:rsidR="00EE1A22" w:rsidRPr="00BB4C3E" w:rsidRDefault="00EE1A22" w:rsidP="00EE1A22">
      <w:pPr>
        <w:pStyle w:val="Paragraphedeliste"/>
        <w:numPr>
          <w:ilvl w:val="0"/>
          <w:numId w:val="8"/>
        </w:numPr>
        <w:rPr>
          <w:sz w:val="24"/>
          <w:szCs w:val="24"/>
        </w:rPr>
      </w:pPr>
      <w:r w:rsidRPr="004B55A0">
        <w:rPr>
          <w:sz w:val="24"/>
          <w:szCs w:val="24"/>
        </w:rPr>
        <w:t>Des modèles d’organisation tayloriens</w:t>
      </w:r>
      <w:r>
        <w:rPr>
          <w:sz w:val="24"/>
          <w:szCs w:val="24"/>
        </w:rPr>
        <w:t xml:space="preserve"> </w:t>
      </w:r>
      <w:r w:rsidRPr="004B55A0">
        <w:rPr>
          <w:sz w:val="24"/>
          <w:szCs w:val="24"/>
        </w:rPr>
        <w:t>aux organisations post-tayloriennes</w:t>
      </w:r>
    </w:p>
    <w:p w14:paraId="26C97535" w14:textId="77777777" w:rsidR="00EE1A22" w:rsidRPr="00BB4C3E" w:rsidRDefault="00EE1A22" w:rsidP="00EE1A22">
      <w:pPr>
        <w:pStyle w:val="Paragraphedeliste"/>
        <w:numPr>
          <w:ilvl w:val="0"/>
          <w:numId w:val="8"/>
        </w:numPr>
        <w:rPr>
          <w:sz w:val="24"/>
          <w:szCs w:val="24"/>
        </w:rPr>
      </w:pPr>
      <w:r w:rsidRPr="004B55A0">
        <w:rPr>
          <w:sz w:val="24"/>
          <w:szCs w:val="24"/>
        </w:rPr>
        <w:t>Effets positifs et négatifs de l’évolution des formes d’organisation du travail</w:t>
      </w:r>
    </w:p>
    <w:p w14:paraId="19A2279B" w14:textId="77777777" w:rsidR="00EE1A22" w:rsidRPr="004B55A0" w:rsidRDefault="00EE1A22" w:rsidP="00EE1A22">
      <w:pPr>
        <w:pStyle w:val="Paragraphedeliste"/>
        <w:numPr>
          <w:ilvl w:val="0"/>
          <w:numId w:val="8"/>
        </w:numPr>
        <w:spacing w:after="0" w:line="240" w:lineRule="auto"/>
        <w:rPr>
          <w:sz w:val="24"/>
          <w:szCs w:val="24"/>
        </w:rPr>
      </w:pPr>
      <w:r w:rsidRPr="004B55A0">
        <w:rPr>
          <w:sz w:val="24"/>
          <w:szCs w:val="24"/>
        </w:rPr>
        <w:t>Le</w:t>
      </w:r>
      <w:r>
        <w:rPr>
          <w:sz w:val="24"/>
          <w:szCs w:val="24"/>
        </w:rPr>
        <w:t>s effets du numérique sur l’emploi</w:t>
      </w:r>
    </w:p>
    <w:p w14:paraId="7CD6255E" w14:textId="77777777" w:rsidR="00EE1A22" w:rsidRDefault="00EE1A22" w:rsidP="00EE1A22">
      <w:pPr>
        <w:pStyle w:val="Paragraphedeliste"/>
        <w:rPr>
          <w:b/>
          <w:bCs/>
          <w:sz w:val="24"/>
          <w:szCs w:val="24"/>
        </w:rPr>
      </w:pPr>
    </w:p>
    <w:p w14:paraId="3E6492F7" w14:textId="77777777" w:rsidR="00EE1A22" w:rsidRDefault="00EE1A22" w:rsidP="00EE1A22">
      <w:pPr>
        <w:pStyle w:val="Paragraphedeliste"/>
        <w:rPr>
          <w:b/>
          <w:bCs/>
          <w:sz w:val="24"/>
          <w:szCs w:val="24"/>
        </w:rPr>
      </w:pPr>
    </w:p>
    <w:p w14:paraId="3366E579" w14:textId="77777777" w:rsidR="00EE1A22" w:rsidRPr="003436F0" w:rsidRDefault="00EE1A22" w:rsidP="00EE1A22">
      <w:pPr>
        <w:pStyle w:val="Paragraphedeliste"/>
        <w:rPr>
          <w:b/>
          <w:bCs/>
          <w:sz w:val="24"/>
          <w:szCs w:val="24"/>
        </w:rPr>
      </w:pPr>
    </w:p>
    <w:p w14:paraId="0D7E2156" w14:textId="77777777" w:rsidR="00EE1A22" w:rsidRDefault="00EE1A22" w:rsidP="00EE1A22">
      <w:pPr>
        <w:pStyle w:val="Paragraphedeliste"/>
        <w:numPr>
          <w:ilvl w:val="0"/>
          <w:numId w:val="6"/>
        </w:numPr>
        <w:spacing w:line="254" w:lineRule="auto"/>
        <w:rPr>
          <w:sz w:val="24"/>
          <w:szCs w:val="24"/>
        </w:rPr>
      </w:pPr>
      <w:r>
        <w:rPr>
          <w:noProof/>
          <w:lang w:eastAsia="fr-FR"/>
        </w:rPr>
        <w:drawing>
          <wp:anchor distT="0" distB="0" distL="114300" distR="114300" simplePos="0" relativeHeight="251660800" behindDoc="0" locked="0" layoutInCell="1" allowOverlap="1" wp14:anchorId="11BC3DCB" wp14:editId="7D9B412D">
            <wp:simplePos x="0" y="0"/>
            <wp:positionH relativeFrom="column">
              <wp:posOffset>5196840</wp:posOffset>
            </wp:positionH>
            <wp:positionV relativeFrom="paragraph">
              <wp:posOffset>10795</wp:posOffset>
            </wp:positionV>
            <wp:extent cx="1127760" cy="111061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7760" cy="111061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Quiz de contrôle des connaissances (</w:t>
      </w:r>
      <w:proofErr w:type="spellStart"/>
      <w:r>
        <w:rPr>
          <w:sz w:val="24"/>
          <w:szCs w:val="24"/>
        </w:rPr>
        <w:t>Quizizz</w:t>
      </w:r>
      <w:proofErr w:type="spellEnd"/>
      <w:r>
        <w:rPr>
          <w:sz w:val="24"/>
          <w:szCs w:val="24"/>
        </w:rPr>
        <w:t>)</w:t>
      </w:r>
    </w:p>
    <w:p w14:paraId="3AD19392" w14:textId="77777777" w:rsidR="00EE1A22" w:rsidRDefault="00EE1A22" w:rsidP="00EE1A22">
      <w:pPr>
        <w:pStyle w:val="Paragraphedeliste"/>
        <w:numPr>
          <w:ilvl w:val="0"/>
          <w:numId w:val="6"/>
        </w:numPr>
        <w:spacing w:line="254" w:lineRule="auto"/>
        <w:rPr>
          <w:sz w:val="24"/>
          <w:szCs w:val="24"/>
        </w:rPr>
      </w:pPr>
      <w:r>
        <w:rPr>
          <w:sz w:val="24"/>
          <w:szCs w:val="24"/>
        </w:rPr>
        <w:t>Entraînements au baccalauréat</w:t>
      </w:r>
    </w:p>
    <w:p w14:paraId="15170BC7" w14:textId="77777777" w:rsidR="00EE1A22" w:rsidRDefault="00EE1A22" w:rsidP="00EE1A22">
      <w:pPr>
        <w:pStyle w:val="Paragraphedeliste"/>
        <w:numPr>
          <w:ilvl w:val="0"/>
          <w:numId w:val="6"/>
        </w:numPr>
        <w:spacing w:line="254" w:lineRule="auto"/>
        <w:rPr>
          <w:sz w:val="24"/>
          <w:szCs w:val="24"/>
        </w:rPr>
      </w:pPr>
      <w:r>
        <w:rPr>
          <w:sz w:val="24"/>
          <w:szCs w:val="24"/>
        </w:rPr>
        <w:t xml:space="preserve">Compléments sur le blog </w:t>
      </w:r>
      <w:proofErr w:type="spellStart"/>
      <w:r>
        <w:rPr>
          <w:i/>
          <w:iCs/>
          <w:sz w:val="24"/>
          <w:szCs w:val="24"/>
        </w:rPr>
        <w:t>Mescoursdese</w:t>
      </w:r>
      <w:r>
        <w:rPr>
          <w:sz w:val="24"/>
          <w:szCs w:val="24"/>
        </w:rPr>
        <w:t>s</w:t>
      </w:r>
      <w:proofErr w:type="spellEnd"/>
      <w:r>
        <w:rPr>
          <w:sz w:val="24"/>
          <w:szCs w:val="24"/>
        </w:rPr>
        <w:t xml:space="preserve"> : </w:t>
      </w:r>
      <w:hyperlink r:id="rId8" w:history="1">
        <w:r>
          <w:rPr>
            <w:rStyle w:val="Lienhypertexte"/>
            <w:sz w:val="24"/>
            <w:szCs w:val="24"/>
          </w:rPr>
          <w:t>http://blog.ac-versailles.fr/mescoursdeses/index.php/</w:t>
        </w:r>
      </w:hyperlink>
    </w:p>
    <w:p w14:paraId="302B8C90" w14:textId="77777777" w:rsidR="00EE1A22" w:rsidRDefault="00EE1A22" w:rsidP="00EE1A22">
      <w:pPr>
        <w:pStyle w:val="Paragraphedeliste"/>
        <w:rPr>
          <w:b/>
          <w:bCs/>
          <w:sz w:val="24"/>
          <w:szCs w:val="24"/>
        </w:rPr>
      </w:pPr>
    </w:p>
    <w:p w14:paraId="60DCECD2" w14:textId="77777777" w:rsidR="00EE1A22" w:rsidRDefault="00EE1A22" w:rsidP="004B55A0">
      <w:pPr>
        <w:pStyle w:val="Paragraphedeliste"/>
        <w:rPr>
          <w:b/>
          <w:bCs/>
          <w:sz w:val="24"/>
          <w:szCs w:val="24"/>
        </w:rPr>
      </w:pPr>
    </w:p>
    <w:sectPr w:rsidR="00EE1A22" w:rsidSect="00FD14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1817"/>
    <w:multiLevelType w:val="multilevel"/>
    <w:tmpl w:val="D0D28B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C5A7F35"/>
    <w:multiLevelType w:val="hybridMultilevel"/>
    <w:tmpl w:val="F3EAF4FC"/>
    <w:lvl w:ilvl="0" w:tplc="1C740B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E70CB1"/>
    <w:multiLevelType w:val="hybridMultilevel"/>
    <w:tmpl w:val="9304A86E"/>
    <w:lvl w:ilvl="0" w:tplc="3DB81204">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79732B9"/>
    <w:multiLevelType w:val="multilevel"/>
    <w:tmpl w:val="D0D28B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9585AA9"/>
    <w:multiLevelType w:val="multilevel"/>
    <w:tmpl w:val="ABB482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A1654DE"/>
    <w:multiLevelType w:val="multilevel"/>
    <w:tmpl w:val="D0D28B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5874358B"/>
    <w:multiLevelType w:val="multilevel"/>
    <w:tmpl w:val="ABB482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655778BA"/>
    <w:multiLevelType w:val="multilevel"/>
    <w:tmpl w:val="ABB482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5"/>
  </w:num>
  <w:num w:numId="3">
    <w:abstractNumId w:val="1"/>
  </w:num>
  <w:num w:numId="4">
    <w:abstractNumId w:val="0"/>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3436F0"/>
    <w:rsid w:val="00006A43"/>
    <w:rsid w:val="0007152E"/>
    <w:rsid w:val="000A1EDD"/>
    <w:rsid w:val="000C0F31"/>
    <w:rsid w:val="001B6C1F"/>
    <w:rsid w:val="002613E8"/>
    <w:rsid w:val="003436F0"/>
    <w:rsid w:val="003C088C"/>
    <w:rsid w:val="003C455D"/>
    <w:rsid w:val="004B55A0"/>
    <w:rsid w:val="005241AF"/>
    <w:rsid w:val="0075447A"/>
    <w:rsid w:val="00914F60"/>
    <w:rsid w:val="009753DF"/>
    <w:rsid w:val="00AD02F9"/>
    <w:rsid w:val="00B160ED"/>
    <w:rsid w:val="00B5401C"/>
    <w:rsid w:val="00B911D0"/>
    <w:rsid w:val="00BB4C3E"/>
    <w:rsid w:val="00BD3177"/>
    <w:rsid w:val="00C31EF4"/>
    <w:rsid w:val="00DE308F"/>
    <w:rsid w:val="00EA61B8"/>
    <w:rsid w:val="00EB71DA"/>
    <w:rsid w:val="00EE1A22"/>
    <w:rsid w:val="00EF5217"/>
    <w:rsid w:val="00FD14B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6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43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436F0"/>
    <w:pPr>
      <w:ind w:left="720"/>
      <w:contextualSpacing/>
    </w:pPr>
  </w:style>
  <w:style w:type="character" w:styleId="Lienhypertexte">
    <w:name w:val="Hyperlink"/>
    <w:basedOn w:val="Policepardfaut"/>
    <w:uiPriority w:val="99"/>
    <w:semiHidden/>
    <w:unhideWhenUsed/>
    <w:rsid w:val="00BB4C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199176">
      <w:bodyDiv w:val="1"/>
      <w:marLeft w:val="0"/>
      <w:marRight w:val="0"/>
      <w:marTop w:val="0"/>
      <w:marBottom w:val="0"/>
      <w:divBdr>
        <w:top w:val="none" w:sz="0" w:space="0" w:color="auto"/>
        <w:left w:val="none" w:sz="0" w:space="0" w:color="auto"/>
        <w:bottom w:val="none" w:sz="0" w:space="0" w:color="auto"/>
        <w:right w:val="none" w:sz="0" w:space="0" w:color="auto"/>
      </w:divBdr>
    </w:div>
    <w:div w:id="1103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ac-versailles.fr/mescoursdeses/index.php/" TargetMode="External"/><Relationship Id="rId3" Type="http://schemas.microsoft.com/office/2007/relationships/stylesWithEffects" Target="stylesWithEffects.xml"/><Relationship Id="rId7" Type="http://schemas.openxmlformats.org/officeDocument/2006/relationships/hyperlink" Target="http://blog.ac-versailles.fr/mescoursdese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714</Words>
  <Characters>3932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yven</dc:creator>
  <cp:keywords/>
  <dc:description/>
  <cp:lastModifiedBy>Mathieu Yven</cp:lastModifiedBy>
  <cp:revision>22</cp:revision>
  <cp:lastPrinted>2026-03-24T11:16:00Z</cp:lastPrinted>
  <dcterms:created xsi:type="dcterms:W3CDTF">2021-04-10T13:31:00Z</dcterms:created>
  <dcterms:modified xsi:type="dcterms:W3CDTF">2026-03-24T11:17:00Z</dcterms:modified>
</cp:coreProperties>
</file>