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815274" w14:paraId="16B1B152" w14:textId="77777777" w:rsidTr="0023606F">
        <w:tc>
          <w:tcPr>
            <w:tcW w:w="10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14:paraId="5EA90F02" w14:textId="77777777" w:rsidR="00815274" w:rsidRDefault="00815274" w:rsidP="0023606F">
            <w:pPr>
              <w:jc w:val="center"/>
              <w:rPr>
                <w:sz w:val="40"/>
                <w:szCs w:val="40"/>
                <w:highlight w:val="lightGray"/>
              </w:rPr>
            </w:pPr>
            <w:r>
              <w:rPr>
                <w:sz w:val="40"/>
                <w:szCs w:val="40"/>
              </w:rPr>
              <w:t>Chapitre 3</w:t>
            </w:r>
          </w:p>
        </w:tc>
      </w:tr>
    </w:tbl>
    <w:p w14:paraId="39EC585A" w14:textId="77777777" w:rsidR="00815274" w:rsidRDefault="00815274" w:rsidP="0081527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Quelles inégalités sont compatibles avec les différentes conceptions de la justice sociale ?</w:t>
      </w:r>
    </w:p>
    <w:p w14:paraId="3DFAEED4" w14:textId="24E99011" w:rsidR="00815274" w:rsidRDefault="00815274" w:rsidP="0081527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pict w14:anchorId="2F48B09F">
          <v:rect id="_x0000_i1025" style="width:0;height:1.5pt" o:hralign="center" o:hrstd="t" o:hr="t" fillcolor="#a0a0a0" stroked="f"/>
        </w:pict>
      </w:r>
    </w:p>
    <w:p w14:paraId="39B63C21" w14:textId="017AA1E4" w:rsidR="00E038EB" w:rsidRPr="00815274" w:rsidRDefault="00E038EB">
      <w:pPr>
        <w:rPr>
          <w:b/>
          <w:bCs/>
          <w:sz w:val="32"/>
          <w:szCs w:val="32"/>
        </w:rPr>
      </w:pPr>
      <w:r w:rsidRPr="00E038EB">
        <w:rPr>
          <w:b/>
          <w:bCs/>
          <w:sz w:val="32"/>
          <w:szCs w:val="32"/>
        </w:rPr>
        <w:t>Exemples de questions de mobilisation de connaissances</w:t>
      </w:r>
    </w:p>
    <w:p w14:paraId="31E1A04D" w14:textId="3C3A1A82" w:rsidR="00E038EB" w:rsidRDefault="00E038EB" w:rsidP="00E038EB">
      <w:pPr>
        <w:pStyle w:val="Paragraphedeliste"/>
        <w:numPr>
          <w:ilvl w:val="0"/>
          <w:numId w:val="1"/>
        </w:numPr>
      </w:pPr>
      <w:r>
        <w:t>Présenter les différentes conceptions de la justice sociale.</w:t>
      </w:r>
    </w:p>
    <w:p w14:paraId="5C72C50B" w14:textId="1C44B860" w:rsidR="00E038EB" w:rsidRDefault="00E038EB" w:rsidP="00E038EB">
      <w:pPr>
        <w:pStyle w:val="Paragraphedeliste"/>
        <w:numPr>
          <w:ilvl w:val="0"/>
          <w:numId w:val="1"/>
        </w:numPr>
      </w:pPr>
      <w:r>
        <w:t xml:space="preserve">Présenter </w:t>
      </w:r>
      <w:r w:rsidR="00815274">
        <w:t>l</w:t>
      </w:r>
      <w:r>
        <w:t>es différentes dimensions de l’égalité.</w:t>
      </w:r>
    </w:p>
    <w:p w14:paraId="2EC6C1BF" w14:textId="1C17C99E" w:rsidR="00E038EB" w:rsidRDefault="00E038EB" w:rsidP="00E038EB">
      <w:pPr>
        <w:pStyle w:val="Paragraphedeliste"/>
        <w:numPr>
          <w:ilvl w:val="0"/>
          <w:numId w:val="1"/>
        </w:numPr>
      </w:pPr>
      <w:r>
        <w:t>Montrez que les inégalités économiques et sociales présentent un caractère multiforme et cumulatif.</w:t>
      </w:r>
    </w:p>
    <w:p w14:paraId="579E6473" w14:textId="726B02D4" w:rsidR="00E038EB" w:rsidRDefault="00E038EB" w:rsidP="00E038EB">
      <w:pPr>
        <w:pStyle w:val="Paragraphedeliste"/>
        <w:numPr>
          <w:ilvl w:val="0"/>
          <w:numId w:val="1"/>
        </w:numPr>
      </w:pPr>
      <w:r>
        <w:t>Montrez que les inégalités économiques sont cumulatives.</w:t>
      </w:r>
    </w:p>
    <w:p w14:paraId="0B3C36F8" w14:textId="583F4173" w:rsidR="00E038EB" w:rsidRDefault="00E038EB" w:rsidP="00E038EB">
      <w:pPr>
        <w:pStyle w:val="Paragraphedeliste"/>
        <w:numPr>
          <w:ilvl w:val="0"/>
          <w:numId w:val="1"/>
        </w:numPr>
      </w:pPr>
      <w:r>
        <w:t>Comment expliquer l’accroissement des inégalités économiques depuis les années 1980.</w:t>
      </w:r>
    </w:p>
    <w:p w14:paraId="0DBEB791" w14:textId="416ADC8B" w:rsidR="00E038EB" w:rsidRDefault="00E038EB" w:rsidP="00E038EB">
      <w:pPr>
        <w:pStyle w:val="Paragraphedeliste"/>
        <w:numPr>
          <w:ilvl w:val="0"/>
          <w:numId w:val="1"/>
        </w:numPr>
      </w:pPr>
      <w:r>
        <w:t>Montrer que les différentes dimensions de l’égalité sont liées aux différentes conceptions de la justice sociale.</w:t>
      </w:r>
    </w:p>
    <w:p w14:paraId="3B9B9461" w14:textId="096E0181" w:rsidR="00E038EB" w:rsidRDefault="00E038EB" w:rsidP="00E038EB">
      <w:pPr>
        <w:pStyle w:val="Paragraphedeliste"/>
        <w:numPr>
          <w:ilvl w:val="0"/>
          <w:numId w:val="1"/>
        </w:numPr>
      </w:pPr>
      <w:r>
        <w:t>Quels sont les différents moyens d’action dont disposent les pouvoirs publics en matière de justice sociale.</w:t>
      </w:r>
    </w:p>
    <w:p w14:paraId="5C3C5F6B" w14:textId="412FF166" w:rsidR="00E038EB" w:rsidRDefault="00E038EB" w:rsidP="00E038EB">
      <w:pPr>
        <w:pStyle w:val="Paragraphedeliste"/>
        <w:numPr>
          <w:ilvl w:val="0"/>
          <w:numId w:val="1"/>
        </w:numPr>
      </w:pPr>
      <w:r>
        <w:t>Montrez que l’action des pouvoirs publics en matière de justice sociale fait l’objet de débats.</w:t>
      </w:r>
    </w:p>
    <w:p w14:paraId="674CA0E8" w14:textId="02522FCB" w:rsidR="00815274" w:rsidRDefault="00815274" w:rsidP="00E038EB">
      <w:pPr>
        <w:pStyle w:val="Paragraphedeliste"/>
        <w:numPr>
          <w:ilvl w:val="0"/>
          <w:numId w:val="1"/>
        </w:numPr>
      </w:pPr>
      <w:r>
        <w:t>Présenter deux outils statistiques permettant de mesurer les inégalités.</w:t>
      </w:r>
    </w:p>
    <w:sectPr w:rsidR="00815274" w:rsidSect="00815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D369C"/>
    <w:multiLevelType w:val="hybridMultilevel"/>
    <w:tmpl w:val="A3522A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EB"/>
    <w:rsid w:val="000A1EDD"/>
    <w:rsid w:val="000C0F31"/>
    <w:rsid w:val="002A6CDA"/>
    <w:rsid w:val="00815274"/>
    <w:rsid w:val="00E0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BC4C"/>
  <w15:chartTrackingRefBased/>
  <w15:docId w15:val="{175B38BB-9B8E-430E-8258-1994A877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38EB"/>
    <w:pPr>
      <w:ind w:left="720"/>
      <w:contextualSpacing/>
    </w:pPr>
  </w:style>
  <w:style w:type="table" w:styleId="Grilledutableau">
    <w:name w:val="Table Grid"/>
    <w:basedOn w:val="TableauNormal"/>
    <w:uiPriority w:val="39"/>
    <w:rsid w:val="0081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yven</dc:creator>
  <cp:keywords/>
  <dc:description/>
  <cp:lastModifiedBy>Mathieu yven</cp:lastModifiedBy>
  <cp:revision>2</cp:revision>
  <dcterms:created xsi:type="dcterms:W3CDTF">2021-11-14T12:29:00Z</dcterms:created>
  <dcterms:modified xsi:type="dcterms:W3CDTF">2021-11-14T12:43:00Z</dcterms:modified>
</cp:coreProperties>
</file>