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31AC7" w14:textId="77777777" w:rsidR="00757D60" w:rsidRPr="003F1EB2" w:rsidRDefault="004A1935">
      <w:pPr>
        <w:jc w:val="center"/>
        <w:rPr>
          <w:rFonts w:asciiTheme="majorHAnsi" w:hAnsiTheme="majorHAnsi"/>
          <w:b/>
          <w:bCs/>
          <w:sz w:val="28"/>
          <w:szCs w:val="28"/>
        </w:rPr>
      </w:pPr>
      <w:r w:rsidRPr="003F1EB2">
        <w:rPr>
          <w:rFonts w:asciiTheme="majorHAnsi" w:hAnsiTheme="majorHAnsi"/>
          <w:b/>
          <w:bCs/>
          <w:sz w:val="28"/>
          <w:szCs w:val="28"/>
        </w:rPr>
        <w:t>TD « Hommes de couleur », un autre combat d’Olympe de Gouges</w:t>
      </w:r>
    </w:p>
    <w:p w14:paraId="09B71286" w14:textId="77777777" w:rsidR="00757D60" w:rsidRPr="003F1EB2" w:rsidRDefault="00757D60">
      <w:pPr>
        <w:jc w:val="both"/>
        <w:rPr>
          <w:rFonts w:asciiTheme="majorHAnsi" w:hAnsiTheme="majorHAnsi"/>
        </w:rPr>
      </w:pPr>
    </w:p>
    <w:p w14:paraId="4F4E4411" w14:textId="77777777" w:rsidR="00757D60" w:rsidRPr="003F1EB2" w:rsidRDefault="004A1935">
      <w:pPr>
        <w:jc w:val="both"/>
        <w:rPr>
          <w:rFonts w:asciiTheme="majorHAnsi" w:hAnsiTheme="majorHAnsi"/>
          <w:i/>
          <w:iCs/>
        </w:rPr>
      </w:pPr>
      <w:r w:rsidRPr="003F1EB2">
        <w:rPr>
          <w:rFonts w:asciiTheme="majorHAnsi" w:hAnsiTheme="majorHAnsi"/>
          <w:i/>
          <w:iCs/>
        </w:rPr>
        <w:t xml:space="preserve">Au XVIIIème siècle, l’expression « gens de couleur » désigne les personnes métisses dans les colonies françaises des Amériques. </w:t>
      </w:r>
    </w:p>
    <w:p w14:paraId="08963285" w14:textId="77777777" w:rsidR="00757D60" w:rsidRPr="003F1EB2" w:rsidRDefault="00757D60">
      <w:pPr>
        <w:jc w:val="both"/>
        <w:rPr>
          <w:rFonts w:asciiTheme="majorHAnsi" w:hAnsiTheme="majorHAnsi"/>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757D60" w:rsidRPr="003F1EB2" w14:paraId="1D354FFC"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51CD2D7" w14:textId="77777777" w:rsidR="00757D60" w:rsidRPr="003F1EB2" w:rsidRDefault="004A1935">
            <w:pPr>
              <w:ind w:firstLine="420"/>
              <w:jc w:val="both"/>
              <w:rPr>
                <w:rFonts w:asciiTheme="majorHAnsi" w:hAnsiTheme="majorHAnsi"/>
              </w:rPr>
            </w:pPr>
            <w:r w:rsidRPr="003F1EB2">
              <w:rPr>
                <w:rFonts w:asciiTheme="majorHAnsi" w:hAnsiTheme="majorHAnsi"/>
                <w:color w:val="202122"/>
              </w:rPr>
              <w:t>Il était bien nécessaire que je dise quelques mots sur les troubles que cause, dit-on, le décret en faveur des hommes de couleur, dans nos îles. C’est là où la nature frémit d’horreur ; c’est là où la raison et l’humanité, n’ont pas encore touché les âmes endurcies ; c’est là surtout où la division et la discorde agitent leurs habitants. Il n’est pas difficile de deviner les instigateurs de ces fermentations incendiaires : il y en a dans le sein même de l’Assemblée Nationale : ils allument en Europe le feu qui doit embraser l’Amérique. Les colons prétendent régner en despotes sur des hommes dont ils sont les pères et les frères ; et méconnaissant les droits de la nature, ils en poursuivent la source jusque dans la plus petite teinte de leur sang. Ces colons inhumains disent : « notre sang </w:t>
            </w:r>
            <w:bookmarkStart w:id="0" w:name="21"/>
            <w:bookmarkEnd w:id="0"/>
            <w:r w:rsidRPr="003F1EB2">
              <w:rPr>
                <w:rFonts w:asciiTheme="majorHAnsi" w:hAnsiTheme="majorHAnsi"/>
                <w:color w:val="202122"/>
              </w:rPr>
              <w:t>circule dans leurs veines, mais nous le répandrons tout, s’il le faut, pour assouvir notre cupidité, ou notre aveugle ambition. » C’est dans ces lieux les plus près de la nature, que le père méconnaît le fils ; sourd aux cris du sang, il en étouffe tous les charmes ; que peut-on espérer de la résistance qu’on lui oppose ? la contraindre avec violence, c’est la rendre terrible, la laisser encore dans les fers, c’est acheminer toutes les calamités vers l’Amérique. Une main divine semble répandre partout l’apanage de l’homme, </w:t>
            </w:r>
            <w:r w:rsidRPr="003F1EB2">
              <w:rPr>
                <w:rFonts w:asciiTheme="majorHAnsi" w:hAnsiTheme="majorHAnsi"/>
                <w:i/>
                <w:color w:val="202122"/>
              </w:rPr>
              <w:t>la liberté ;</w:t>
            </w:r>
            <w:r w:rsidRPr="003F1EB2">
              <w:rPr>
                <w:rFonts w:asciiTheme="majorHAnsi" w:hAnsiTheme="majorHAnsi"/>
                <w:color w:val="202122"/>
              </w:rPr>
              <w:t> la loi seule a le droit de réprimer cette liberté, si elle dégénère en licence ; mais elle doit être égale pour tous, c’est elle surtout qui doit renfermer l’Assemblée Nationale dans son décret, dicté par la prudence et par la justice. Puisse-t-elle agir de même pour l’état de la France, et se rendre aussi attentive sur les nouveaux abus, comme elle l’a été sur les anciens qui deviennent chaque jour plus effroyables !</w:t>
            </w:r>
            <w:r w:rsidRPr="003F1EB2">
              <w:rPr>
                <w:rFonts w:asciiTheme="majorHAnsi" w:hAnsiTheme="majorHAnsi"/>
              </w:rPr>
              <w:t xml:space="preserve"> </w:t>
            </w:r>
          </w:p>
          <w:p w14:paraId="3DD13043" w14:textId="77777777" w:rsidR="00757D60" w:rsidRPr="003F1EB2" w:rsidRDefault="00757D60">
            <w:pPr>
              <w:pStyle w:val="Contenudetableau"/>
              <w:jc w:val="both"/>
              <w:rPr>
                <w:rFonts w:asciiTheme="majorHAnsi" w:hAnsiTheme="majorHAnsi"/>
              </w:rPr>
            </w:pPr>
          </w:p>
        </w:tc>
      </w:tr>
    </w:tbl>
    <w:p w14:paraId="214A41A1" w14:textId="77777777" w:rsidR="00757D60" w:rsidRPr="003F1EB2" w:rsidRDefault="00757D60">
      <w:pPr>
        <w:jc w:val="both"/>
        <w:rPr>
          <w:rFonts w:asciiTheme="majorHAnsi" w:hAnsiTheme="majorHAnsi"/>
        </w:rPr>
      </w:pPr>
    </w:p>
    <w:p w14:paraId="38C4711D" w14:textId="77777777" w:rsidR="00757D60" w:rsidRPr="003F1EB2" w:rsidRDefault="004A1935">
      <w:pPr>
        <w:numPr>
          <w:ilvl w:val="0"/>
          <w:numId w:val="1"/>
        </w:numPr>
        <w:jc w:val="both"/>
        <w:rPr>
          <w:rFonts w:asciiTheme="majorHAnsi" w:hAnsiTheme="majorHAnsi"/>
        </w:rPr>
      </w:pPr>
      <w:r w:rsidRPr="003F1EB2">
        <w:rPr>
          <w:rFonts w:asciiTheme="majorHAnsi" w:hAnsiTheme="majorHAnsi"/>
        </w:rPr>
        <w:t>Situez le texte dans l’œuvre.</w:t>
      </w:r>
    </w:p>
    <w:p w14:paraId="63344524" w14:textId="328EBF05" w:rsidR="00757D60" w:rsidRPr="003F1EB2" w:rsidRDefault="004A1935">
      <w:pPr>
        <w:numPr>
          <w:ilvl w:val="0"/>
          <w:numId w:val="1"/>
        </w:numPr>
        <w:jc w:val="both"/>
        <w:rPr>
          <w:rFonts w:asciiTheme="majorHAnsi" w:hAnsiTheme="majorHAnsi"/>
        </w:rPr>
      </w:pPr>
      <w:r w:rsidRPr="003F1EB2">
        <w:rPr>
          <w:rFonts w:asciiTheme="majorHAnsi" w:hAnsiTheme="majorHAnsi"/>
        </w:rPr>
        <w:t>Quels sentiments exprime ici Olympe de Gouges ?</w:t>
      </w:r>
      <w:r w:rsidR="003F1EB2">
        <w:rPr>
          <w:rFonts w:asciiTheme="majorHAnsi" w:hAnsiTheme="majorHAnsi"/>
        </w:rPr>
        <w:t xml:space="preserve"> Justifiez votre propos en indiquant les procédés auxquels elle recourt. </w:t>
      </w:r>
    </w:p>
    <w:p w14:paraId="674D6D96" w14:textId="77777777" w:rsidR="00757D60" w:rsidRDefault="004A1935">
      <w:pPr>
        <w:numPr>
          <w:ilvl w:val="0"/>
          <w:numId w:val="1"/>
        </w:numPr>
        <w:jc w:val="both"/>
        <w:rPr>
          <w:rFonts w:asciiTheme="majorHAnsi" w:hAnsiTheme="majorHAnsi"/>
        </w:rPr>
      </w:pPr>
      <w:r w:rsidRPr="003F1EB2">
        <w:rPr>
          <w:rFonts w:asciiTheme="majorHAnsi" w:hAnsiTheme="majorHAnsi"/>
        </w:rPr>
        <w:t>Quel est l’enjeu de ce passage?</w:t>
      </w:r>
    </w:p>
    <w:p w14:paraId="6D074184" w14:textId="60FA843D" w:rsidR="0008492C" w:rsidRPr="003F1EB2" w:rsidRDefault="0008492C">
      <w:pPr>
        <w:numPr>
          <w:ilvl w:val="0"/>
          <w:numId w:val="1"/>
        </w:numPr>
        <w:jc w:val="both"/>
        <w:rPr>
          <w:rFonts w:asciiTheme="majorHAnsi" w:hAnsiTheme="majorHAnsi"/>
        </w:rPr>
      </w:pPr>
      <w:r>
        <w:rPr>
          <w:rFonts w:asciiTheme="majorHAnsi" w:hAnsiTheme="majorHAnsi"/>
        </w:rPr>
        <w:t xml:space="preserve">Rédigez un bilan de l’analyse de cet extrait. </w:t>
      </w:r>
      <w:bookmarkStart w:id="1" w:name="_GoBack"/>
      <w:bookmarkEnd w:id="1"/>
    </w:p>
    <w:p w14:paraId="207208D5" w14:textId="347681F5" w:rsidR="00757D60" w:rsidRPr="003F1EB2" w:rsidRDefault="00757D60" w:rsidP="00136572">
      <w:pPr>
        <w:ind w:left="360"/>
        <w:jc w:val="both"/>
        <w:rPr>
          <w:rFonts w:asciiTheme="majorHAnsi" w:hAnsiTheme="majorHAnsi"/>
        </w:rPr>
      </w:pPr>
    </w:p>
    <w:sectPr w:rsidR="00757D60" w:rsidRPr="003F1EB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1AFF" w:usb1="500078FF" w:usb2="00000021" w:usb3="00000000" w:csb0="000001BF" w:csb1="00000000"/>
  </w:font>
  <w:font w:name="SimSun">
    <w:altName w:val="ËÎÌå"/>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872D6"/>
    <w:multiLevelType w:val="multilevel"/>
    <w:tmpl w:val="A0E018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FF8232A"/>
    <w:multiLevelType w:val="multilevel"/>
    <w:tmpl w:val="574A23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60"/>
    <w:rsid w:val="0008492C"/>
    <w:rsid w:val="00136572"/>
    <w:rsid w:val="003F1EB2"/>
    <w:rsid w:val="004A1935"/>
    <w:rsid w:val="00757D60"/>
    <w:rsid w:val="007E63AF"/>
    <w:rsid w:val="008633CC"/>
    <w:rsid w:val="00BA65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DC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337</Words>
  <Characters>1854</Characters>
  <Application>Microsoft Macintosh Word</Application>
  <DocSecurity>0</DocSecurity>
  <Lines>15</Lines>
  <Paragraphs>4</Paragraphs>
  <ScaleCrop>false</ScaleCrop>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dc:description/>
  <cp:lastModifiedBy>SIMON Annick</cp:lastModifiedBy>
  <cp:revision>8</cp:revision>
  <cp:lastPrinted>2022-05-15T11:40:00Z</cp:lastPrinted>
  <dcterms:created xsi:type="dcterms:W3CDTF">2022-05-15T11:33:00Z</dcterms:created>
  <dcterms:modified xsi:type="dcterms:W3CDTF">2023-10-10T16:51:00Z</dcterms:modified>
  <dc:language>fr-FR</dc:language>
</cp:coreProperties>
</file>