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27CF2" w14:textId="77777777" w:rsidR="008378A0" w:rsidRDefault="007D2D56" w:rsidP="008378A0">
      <w:pPr>
        <w:widowControl w:val="0"/>
        <w:pBdr>
          <w:top w:val="single" w:sz="4" w:space="1" w:color="auto"/>
          <w:left w:val="single" w:sz="4" w:space="4" w:color="auto"/>
          <w:bottom w:val="single" w:sz="4" w:space="1" w:color="auto"/>
          <w:right w:val="single" w:sz="4" w:space="4" w:color="auto"/>
        </w:pBdr>
        <w:autoSpaceDE w:val="0"/>
        <w:autoSpaceDN w:val="0"/>
        <w:adjustRightInd w:val="0"/>
        <w:ind w:left="709"/>
        <w:jc w:val="center"/>
        <w:rPr>
          <w:rFonts w:asciiTheme="majorHAnsi" w:hAnsiTheme="majorHAnsi" w:cs="Calibri"/>
          <w:b/>
          <w:color w:val="131518"/>
          <w:sz w:val="28"/>
          <w:szCs w:val="28"/>
        </w:rPr>
      </w:pPr>
      <w:r w:rsidRPr="00AB7FAE">
        <w:rPr>
          <w:rFonts w:asciiTheme="majorHAnsi" w:hAnsiTheme="majorHAnsi" w:cs="Calibri"/>
          <w:b/>
          <w:color w:val="131518"/>
          <w:sz w:val="28"/>
          <w:szCs w:val="28"/>
        </w:rPr>
        <w:t>FICHE/ Les procéd</w:t>
      </w:r>
      <w:r w:rsidR="000E390F" w:rsidRPr="00AB7FAE">
        <w:rPr>
          <w:rFonts w:asciiTheme="majorHAnsi" w:hAnsiTheme="majorHAnsi" w:cs="Calibri"/>
          <w:b/>
          <w:color w:val="131518"/>
          <w:sz w:val="28"/>
          <w:szCs w:val="28"/>
        </w:rPr>
        <w:t>é</w:t>
      </w:r>
      <w:r w:rsidRPr="00AB7FAE">
        <w:rPr>
          <w:rFonts w:asciiTheme="majorHAnsi" w:hAnsiTheme="majorHAnsi" w:cs="Calibri"/>
          <w:b/>
          <w:color w:val="131518"/>
          <w:sz w:val="28"/>
          <w:szCs w:val="28"/>
        </w:rPr>
        <w:t>s d’écriture</w:t>
      </w:r>
      <w:r w:rsidR="008378A0" w:rsidRPr="008378A0">
        <w:rPr>
          <w:rFonts w:asciiTheme="majorHAnsi" w:hAnsiTheme="majorHAnsi" w:cs="Calibri"/>
          <w:b/>
          <w:color w:val="131518"/>
          <w:sz w:val="28"/>
          <w:szCs w:val="28"/>
        </w:rPr>
        <w:t xml:space="preserve"> </w:t>
      </w:r>
    </w:p>
    <w:p w14:paraId="07803F56" w14:textId="77777777" w:rsidR="000E390F" w:rsidRPr="00AB7FAE" w:rsidRDefault="008378A0" w:rsidP="009B0214">
      <w:pPr>
        <w:widowControl w:val="0"/>
        <w:pBdr>
          <w:top w:val="single" w:sz="4" w:space="1" w:color="auto"/>
          <w:left w:val="single" w:sz="4" w:space="4" w:color="auto"/>
          <w:bottom w:val="single" w:sz="4" w:space="1" w:color="auto"/>
          <w:right w:val="single" w:sz="4" w:space="4" w:color="auto"/>
        </w:pBdr>
        <w:autoSpaceDE w:val="0"/>
        <w:autoSpaceDN w:val="0"/>
        <w:adjustRightInd w:val="0"/>
        <w:ind w:left="709"/>
        <w:jc w:val="center"/>
        <w:rPr>
          <w:rFonts w:asciiTheme="majorHAnsi" w:hAnsiTheme="majorHAnsi" w:cs="Calibri"/>
          <w:b/>
          <w:color w:val="131518"/>
          <w:sz w:val="28"/>
          <w:szCs w:val="28"/>
        </w:rPr>
      </w:pPr>
      <w:r>
        <w:rPr>
          <w:rFonts w:asciiTheme="majorHAnsi" w:hAnsiTheme="majorHAnsi" w:cs="Calibri"/>
          <w:b/>
          <w:color w:val="131518"/>
          <w:sz w:val="28"/>
          <w:szCs w:val="28"/>
        </w:rPr>
        <w:t>La lecture linéaire et l</w:t>
      </w:r>
      <w:r w:rsidRPr="00AB7FAE">
        <w:rPr>
          <w:rFonts w:asciiTheme="majorHAnsi" w:hAnsiTheme="majorHAnsi" w:cs="Calibri"/>
          <w:b/>
          <w:color w:val="131518"/>
          <w:sz w:val="28"/>
          <w:szCs w:val="28"/>
        </w:rPr>
        <w:t>e commentaire littéraire</w:t>
      </w:r>
      <w:bookmarkStart w:id="0" w:name="_GoBack"/>
      <w:bookmarkEnd w:id="0"/>
    </w:p>
    <w:p w14:paraId="5E0A7D9D" w14:textId="77777777" w:rsidR="00AB7FAE" w:rsidRDefault="00AB7FAE" w:rsidP="00717332">
      <w:pPr>
        <w:widowControl w:val="0"/>
        <w:autoSpaceDE w:val="0"/>
        <w:autoSpaceDN w:val="0"/>
        <w:adjustRightInd w:val="0"/>
        <w:spacing w:after="240" w:line="360" w:lineRule="atLeast"/>
        <w:rPr>
          <w:rFonts w:asciiTheme="majorHAnsi" w:hAnsiTheme="majorHAnsi" w:cs="Calibri"/>
          <w:b/>
          <w:color w:val="131518"/>
        </w:rPr>
      </w:pPr>
    </w:p>
    <w:p w14:paraId="5381D2CA" w14:textId="77777777" w:rsidR="00717332" w:rsidRPr="00AB7FAE" w:rsidRDefault="00717332" w:rsidP="001C453E">
      <w:pPr>
        <w:widowControl w:val="0"/>
        <w:autoSpaceDE w:val="0"/>
        <w:autoSpaceDN w:val="0"/>
        <w:adjustRightInd w:val="0"/>
        <w:spacing w:after="240" w:line="360" w:lineRule="atLeast"/>
        <w:jc w:val="center"/>
        <w:rPr>
          <w:rFonts w:asciiTheme="majorHAnsi" w:hAnsiTheme="majorHAnsi" w:cs="Times Roman"/>
          <w:b/>
          <w:color w:val="000000"/>
        </w:rPr>
      </w:pPr>
      <w:r w:rsidRPr="00AB7FAE">
        <w:rPr>
          <w:rFonts w:asciiTheme="majorHAnsi" w:hAnsiTheme="majorHAnsi" w:cs="Calibri"/>
          <w:b/>
          <w:color w:val="131518"/>
        </w:rPr>
        <w:t>Voici les principaux procédés stylistiques pour tout type de texte :</w:t>
      </w:r>
    </w:p>
    <w:p w14:paraId="368078A8"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types de discours </w:t>
      </w:r>
      <w:r w:rsidRPr="00AB7FAE">
        <w:rPr>
          <w:rFonts w:asciiTheme="majorHAnsi" w:hAnsiTheme="majorHAnsi" w:cs="Calibri"/>
          <w:color w:val="131518"/>
        </w:rPr>
        <w:t xml:space="preserve">présents : narratif, descriptif, explicatif ou argumentatif. </w:t>
      </w:r>
      <w:r w:rsidRPr="00AB7FAE">
        <w:rPr>
          <w:rFonts w:asciiTheme="majorHAnsi" w:hAnsiTheme="majorHAnsi" w:cs="Times Roman"/>
          <w:color w:val="000000"/>
        </w:rPr>
        <w:t> </w:t>
      </w:r>
    </w:p>
    <w:p w14:paraId="79A1A6BC"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La </w:t>
      </w:r>
      <w:r w:rsidRPr="00AB7FAE">
        <w:rPr>
          <w:rFonts w:asciiTheme="majorHAnsi" w:hAnsiTheme="majorHAnsi" w:cs="Calibri"/>
          <w:b/>
          <w:bCs/>
          <w:color w:val="131518"/>
        </w:rPr>
        <w:t xml:space="preserve">situation d’énonciation </w:t>
      </w:r>
      <w:r w:rsidRPr="00AB7FAE">
        <w:rPr>
          <w:rFonts w:asciiTheme="majorHAnsi" w:hAnsiTheme="majorHAnsi" w:cs="Calibri"/>
          <w:color w:val="131518"/>
        </w:rPr>
        <w:t>: qui parle ? à qui ? quand ? où ? pourquoi ? choix des temps et de la personne (</w:t>
      </w:r>
      <w:r w:rsidR="002352A1">
        <w:rPr>
          <w:rFonts w:asciiTheme="majorHAnsi" w:hAnsiTheme="majorHAnsi" w:cs="Calibri"/>
          <w:color w:val="131518"/>
        </w:rPr>
        <w:t>P1</w:t>
      </w:r>
      <w:r w:rsidRPr="00AB7FAE">
        <w:rPr>
          <w:rFonts w:asciiTheme="majorHAnsi" w:hAnsiTheme="majorHAnsi" w:cs="Calibri"/>
          <w:color w:val="131518"/>
          <w:position w:val="10"/>
        </w:rPr>
        <w:t xml:space="preserve"> </w:t>
      </w:r>
      <w:r w:rsidRPr="00AB7FAE">
        <w:rPr>
          <w:rFonts w:asciiTheme="majorHAnsi" w:hAnsiTheme="majorHAnsi" w:cs="Calibri"/>
          <w:color w:val="131518"/>
        </w:rPr>
        <w:t>/</w:t>
      </w:r>
      <w:r w:rsidR="002352A1">
        <w:rPr>
          <w:rFonts w:asciiTheme="majorHAnsi" w:hAnsiTheme="majorHAnsi" w:cs="Calibri"/>
          <w:color w:val="131518"/>
        </w:rPr>
        <w:t>P3</w:t>
      </w:r>
      <w:r w:rsidRPr="00AB7FAE">
        <w:rPr>
          <w:rFonts w:asciiTheme="majorHAnsi" w:hAnsiTheme="majorHAnsi" w:cs="Calibri"/>
          <w:color w:val="131518"/>
        </w:rPr>
        <w:t xml:space="preserve">). </w:t>
      </w:r>
      <w:r w:rsidRPr="00AB7FAE">
        <w:rPr>
          <w:rFonts w:asciiTheme="majorHAnsi" w:hAnsiTheme="majorHAnsi" w:cs="Times Roman"/>
          <w:color w:val="000000"/>
        </w:rPr>
        <w:t> </w:t>
      </w:r>
    </w:p>
    <w:p w14:paraId="4986751B"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L’organisation du texte, sa progression : place des </w:t>
      </w:r>
      <w:r w:rsidRPr="00AB7FAE">
        <w:rPr>
          <w:rFonts w:asciiTheme="majorHAnsi" w:hAnsiTheme="majorHAnsi" w:cs="Calibri"/>
          <w:b/>
          <w:bCs/>
          <w:color w:val="131518"/>
        </w:rPr>
        <w:t>connecteurs temporels</w:t>
      </w:r>
      <w:r w:rsidRPr="00AB7FAE">
        <w:rPr>
          <w:rFonts w:asciiTheme="majorHAnsi" w:hAnsiTheme="majorHAnsi" w:cs="Calibri"/>
          <w:color w:val="131518"/>
        </w:rPr>
        <w:t xml:space="preserve">, </w:t>
      </w:r>
      <w:r w:rsidRPr="00AB7FAE">
        <w:rPr>
          <w:rFonts w:asciiTheme="majorHAnsi" w:hAnsiTheme="majorHAnsi" w:cs="Calibri"/>
          <w:b/>
          <w:bCs/>
          <w:color w:val="131518"/>
        </w:rPr>
        <w:t xml:space="preserve">spatiaux </w:t>
      </w:r>
      <w:r w:rsidRPr="00AB7FAE">
        <w:rPr>
          <w:rFonts w:asciiTheme="majorHAnsi" w:hAnsiTheme="majorHAnsi" w:cs="Calibri"/>
          <w:color w:val="131518"/>
        </w:rPr>
        <w:t xml:space="preserve">et </w:t>
      </w:r>
      <w:r w:rsidRPr="00AB7FAE">
        <w:rPr>
          <w:rFonts w:asciiTheme="majorHAnsi" w:hAnsiTheme="majorHAnsi" w:cs="Calibri"/>
          <w:b/>
          <w:bCs/>
          <w:color w:val="131518"/>
        </w:rPr>
        <w:t>logiques</w:t>
      </w:r>
      <w:r w:rsidRPr="00AB7FAE">
        <w:rPr>
          <w:rFonts w:asciiTheme="majorHAnsi" w:hAnsiTheme="majorHAnsi" w:cs="Calibri"/>
          <w:color w:val="131518"/>
        </w:rPr>
        <w:t xml:space="preserve">. </w:t>
      </w:r>
      <w:r w:rsidRPr="00AB7FAE">
        <w:rPr>
          <w:rFonts w:asciiTheme="majorHAnsi" w:hAnsiTheme="majorHAnsi" w:cs="Times Roman"/>
          <w:color w:val="000000"/>
        </w:rPr>
        <w:t> </w:t>
      </w:r>
    </w:p>
    <w:p w14:paraId="46475B8F"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La </w:t>
      </w:r>
      <w:r w:rsidRPr="00AB7FAE">
        <w:rPr>
          <w:rFonts w:asciiTheme="majorHAnsi" w:hAnsiTheme="majorHAnsi" w:cs="Calibri"/>
          <w:b/>
          <w:bCs/>
          <w:color w:val="131518"/>
        </w:rPr>
        <w:t xml:space="preserve">tonalité </w:t>
      </w:r>
      <w:r w:rsidRPr="00AB7FAE">
        <w:rPr>
          <w:rFonts w:asciiTheme="majorHAnsi" w:hAnsiTheme="majorHAnsi" w:cs="Calibri"/>
          <w:color w:val="131518"/>
        </w:rPr>
        <w:t xml:space="preserve">dominante : comique, tragique, lyrique, pathétique, polémique, épique, fantastique, </w:t>
      </w:r>
      <w:r w:rsidRPr="00AB7FAE">
        <w:rPr>
          <w:rFonts w:asciiTheme="majorHAnsi" w:hAnsiTheme="majorHAnsi" w:cs="Times Roman"/>
          <w:color w:val="000000"/>
        </w:rPr>
        <w:t> </w:t>
      </w:r>
      <w:r w:rsidRPr="00AB7FAE">
        <w:rPr>
          <w:rFonts w:asciiTheme="majorHAnsi" w:hAnsiTheme="majorHAnsi" w:cs="Calibri"/>
          <w:color w:val="131518"/>
        </w:rPr>
        <w:t xml:space="preserve">satirique... </w:t>
      </w:r>
      <w:r w:rsidRPr="00AB7FAE">
        <w:rPr>
          <w:rFonts w:asciiTheme="majorHAnsi" w:hAnsiTheme="majorHAnsi" w:cs="Times Roman"/>
          <w:color w:val="000000"/>
        </w:rPr>
        <w:t> </w:t>
      </w:r>
    </w:p>
    <w:p w14:paraId="3A90531E"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La </w:t>
      </w:r>
      <w:r w:rsidRPr="00AB7FAE">
        <w:rPr>
          <w:rFonts w:asciiTheme="majorHAnsi" w:hAnsiTheme="majorHAnsi" w:cs="Calibri"/>
          <w:b/>
          <w:bCs/>
          <w:color w:val="131518"/>
        </w:rPr>
        <w:t>mise en page</w:t>
      </w:r>
      <w:r w:rsidRPr="00AB7FAE">
        <w:rPr>
          <w:rFonts w:asciiTheme="majorHAnsi" w:hAnsiTheme="majorHAnsi" w:cs="Calibri"/>
          <w:color w:val="131518"/>
        </w:rPr>
        <w:t xml:space="preserve">, la </w:t>
      </w:r>
      <w:r w:rsidRPr="00AB7FAE">
        <w:rPr>
          <w:rFonts w:asciiTheme="majorHAnsi" w:hAnsiTheme="majorHAnsi" w:cs="Calibri"/>
          <w:b/>
          <w:bCs/>
          <w:color w:val="131518"/>
        </w:rPr>
        <w:t xml:space="preserve">longueur des phrases </w:t>
      </w:r>
      <w:r w:rsidR="001C453E">
        <w:rPr>
          <w:rFonts w:asciiTheme="majorHAnsi" w:hAnsiTheme="majorHAnsi" w:cs="Calibri"/>
          <w:color w:val="131518"/>
        </w:rPr>
        <w:t>(phrase simple / complexe ;</w:t>
      </w:r>
      <w:r w:rsidRPr="00AB7FAE">
        <w:rPr>
          <w:rFonts w:asciiTheme="majorHAnsi" w:hAnsiTheme="majorHAnsi" w:cs="Calibri"/>
          <w:color w:val="131518"/>
        </w:rPr>
        <w:t xml:space="preserve"> rythme binaire / ternaire), les </w:t>
      </w:r>
      <w:r w:rsidRPr="00AB7FAE">
        <w:rPr>
          <w:rFonts w:asciiTheme="majorHAnsi" w:hAnsiTheme="majorHAnsi" w:cs="Times Roman"/>
          <w:color w:val="000000"/>
        </w:rPr>
        <w:t> </w:t>
      </w:r>
      <w:r w:rsidRPr="00AB7FAE">
        <w:rPr>
          <w:rFonts w:asciiTheme="majorHAnsi" w:hAnsiTheme="majorHAnsi" w:cs="Calibri"/>
          <w:b/>
          <w:bCs/>
          <w:color w:val="131518"/>
        </w:rPr>
        <w:t>ponctuations</w:t>
      </w:r>
      <w:r w:rsidRPr="00AB7FAE">
        <w:rPr>
          <w:rFonts w:asciiTheme="majorHAnsi" w:hAnsiTheme="majorHAnsi" w:cs="Calibri"/>
          <w:color w:val="131518"/>
        </w:rPr>
        <w:t xml:space="preserve">. </w:t>
      </w:r>
      <w:r w:rsidRPr="00AB7FAE">
        <w:rPr>
          <w:rFonts w:asciiTheme="majorHAnsi" w:hAnsiTheme="majorHAnsi" w:cs="Times Roman"/>
          <w:color w:val="000000"/>
        </w:rPr>
        <w:t> </w:t>
      </w:r>
    </w:p>
    <w:p w14:paraId="4DD17B64"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champs lexicaux </w:t>
      </w:r>
      <w:r w:rsidRPr="00AB7FAE">
        <w:rPr>
          <w:rFonts w:asciiTheme="majorHAnsi" w:hAnsiTheme="majorHAnsi" w:cs="Calibri"/>
          <w:color w:val="131518"/>
        </w:rPr>
        <w:t>: amour, temps</w:t>
      </w:r>
      <w:r w:rsidR="00190EAA">
        <w:rPr>
          <w:rFonts w:asciiTheme="majorHAnsi" w:hAnsiTheme="majorHAnsi" w:cs="Calibri"/>
          <w:color w:val="131518"/>
        </w:rPr>
        <w:t xml:space="preserve"> qui passe</w:t>
      </w:r>
      <w:r w:rsidRPr="00AB7FAE">
        <w:rPr>
          <w:rFonts w:asciiTheme="majorHAnsi" w:hAnsiTheme="majorHAnsi" w:cs="Calibri"/>
          <w:color w:val="131518"/>
        </w:rPr>
        <w:t xml:space="preserve">, guerre, nature... Distinguer le lexique appréciatif, positif ou négatif, laudatif ou péjoratif, le lexique des sentiments et des émotions. Et les </w:t>
      </w:r>
      <w:r w:rsidRPr="00AB7FAE">
        <w:rPr>
          <w:rFonts w:asciiTheme="majorHAnsi" w:hAnsiTheme="majorHAnsi" w:cs="Calibri"/>
          <w:b/>
          <w:bCs/>
          <w:color w:val="131518"/>
        </w:rPr>
        <w:t xml:space="preserve">registres de langue </w:t>
      </w:r>
      <w:r w:rsidRPr="00AB7FAE">
        <w:rPr>
          <w:rFonts w:asciiTheme="majorHAnsi" w:hAnsiTheme="majorHAnsi" w:cs="Calibri"/>
          <w:color w:val="131518"/>
        </w:rPr>
        <w:t xml:space="preserve">: familier, courant, soutenu. </w:t>
      </w:r>
      <w:r w:rsidRPr="00AB7FAE">
        <w:rPr>
          <w:rFonts w:asciiTheme="majorHAnsi" w:hAnsiTheme="majorHAnsi" w:cs="Times Roman"/>
          <w:color w:val="000000"/>
        </w:rPr>
        <w:t> </w:t>
      </w:r>
    </w:p>
    <w:p w14:paraId="78778ED4"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types de phrase </w:t>
      </w:r>
      <w:r w:rsidRPr="00AB7FAE">
        <w:rPr>
          <w:rFonts w:asciiTheme="majorHAnsi" w:hAnsiTheme="majorHAnsi" w:cs="Calibri"/>
          <w:color w:val="131518"/>
        </w:rPr>
        <w:t xml:space="preserve">(déclaratif, exclamatif, interrogatif </w:t>
      </w:r>
      <w:r w:rsidR="0040144A">
        <w:rPr>
          <w:rFonts w:asciiTheme="majorHAnsi" w:hAnsiTheme="majorHAnsi" w:cs="Calibri"/>
          <w:color w:val="131518"/>
        </w:rPr>
        <w:t xml:space="preserve">–cf. les interrogatives rhétoriques- </w:t>
      </w:r>
      <w:r w:rsidRPr="00AB7FAE">
        <w:rPr>
          <w:rFonts w:asciiTheme="majorHAnsi" w:hAnsiTheme="majorHAnsi" w:cs="Calibri"/>
          <w:color w:val="131518"/>
        </w:rPr>
        <w:t xml:space="preserve">ou injonctif), les </w:t>
      </w:r>
      <w:r w:rsidRPr="00AB7FAE">
        <w:rPr>
          <w:rFonts w:asciiTheme="majorHAnsi" w:hAnsiTheme="majorHAnsi" w:cs="Calibri"/>
          <w:b/>
          <w:bCs/>
          <w:color w:val="131518"/>
        </w:rPr>
        <w:t xml:space="preserve">formes de phrase </w:t>
      </w:r>
      <w:r w:rsidRPr="00AB7FAE">
        <w:rPr>
          <w:rFonts w:asciiTheme="majorHAnsi" w:hAnsiTheme="majorHAnsi" w:cs="Calibri"/>
          <w:color w:val="131518"/>
        </w:rPr>
        <w:t xml:space="preserve">(nominale, négative, passive, emphatique avec un présentatif...), la </w:t>
      </w:r>
      <w:r w:rsidRPr="00AB7FAE">
        <w:rPr>
          <w:rFonts w:asciiTheme="majorHAnsi" w:hAnsiTheme="majorHAnsi" w:cs="Calibri"/>
          <w:b/>
          <w:bCs/>
          <w:color w:val="131518"/>
        </w:rPr>
        <w:t>ponctuation</w:t>
      </w:r>
      <w:r w:rsidRPr="00AB7FAE">
        <w:rPr>
          <w:rFonts w:asciiTheme="majorHAnsi" w:hAnsiTheme="majorHAnsi" w:cs="Calibri"/>
          <w:color w:val="131518"/>
        </w:rPr>
        <w:t xml:space="preserve">, les </w:t>
      </w:r>
      <w:r w:rsidRPr="00AB7FAE">
        <w:rPr>
          <w:rFonts w:asciiTheme="majorHAnsi" w:hAnsiTheme="majorHAnsi" w:cs="Calibri"/>
          <w:b/>
          <w:bCs/>
          <w:color w:val="131518"/>
        </w:rPr>
        <w:t xml:space="preserve">mots de liaison </w:t>
      </w:r>
      <w:r w:rsidRPr="00AB7FAE">
        <w:rPr>
          <w:rFonts w:asciiTheme="majorHAnsi" w:hAnsiTheme="majorHAnsi" w:cs="Calibri"/>
          <w:color w:val="131518"/>
        </w:rPr>
        <w:t xml:space="preserve">(connecteurs...). </w:t>
      </w:r>
      <w:r w:rsidRPr="00AB7FAE">
        <w:rPr>
          <w:rFonts w:asciiTheme="majorHAnsi" w:hAnsiTheme="majorHAnsi" w:cs="Times Roman"/>
          <w:color w:val="000000"/>
        </w:rPr>
        <w:t> </w:t>
      </w:r>
    </w:p>
    <w:p w14:paraId="1DAF639D"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La valeur des </w:t>
      </w:r>
      <w:r w:rsidRPr="00AB7FAE">
        <w:rPr>
          <w:rFonts w:asciiTheme="majorHAnsi" w:hAnsiTheme="majorHAnsi" w:cs="Calibri"/>
          <w:b/>
          <w:bCs/>
          <w:color w:val="131518"/>
        </w:rPr>
        <w:t xml:space="preserve">pronoms </w:t>
      </w:r>
      <w:r w:rsidRPr="00AB7FAE">
        <w:rPr>
          <w:rFonts w:asciiTheme="majorHAnsi" w:hAnsiTheme="majorHAnsi" w:cs="Calibri"/>
          <w:color w:val="131518"/>
        </w:rPr>
        <w:t xml:space="preserve">et des </w:t>
      </w:r>
      <w:r w:rsidRPr="00AB7FAE">
        <w:rPr>
          <w:rFonts w:asciiTheme="majorHAnsi" w:hAnsiTheme="majorHAnsi" w:cs="Calibri"/>
          <w:b/>
          <w:bCs/>
          <w:color w:val="131518"/>
        </w:rPr>
        <w:t xml:space="preserve">déterminants </w:t>
      </w:r>
      <w:r w:rsidRPr="00AB7FAE">
        <w:rPr>
          <w:rFonts w:asciiTheme="majorHAnsi" w:hAnsiTheme="majorHAnsi" w:cs="Calibri"/>
          <w:color w:val="131518"/>
        </w:rPr>
        <w:t xml:space="preserve">: pronom personnel (je, te, me...), pronom personnel indéfini (on), pronom indéfini (l’un, certains, tous...), déterminant possessif (mon, ma, ton, leur...), article défini (le, la, les, l’), article indéfini (un, une, des), article démonstratif (ce, cette...)... ; le choix de </w:t>
      </w:r>
      <w:r w:rsidRPr="00AB7FAE">
        <w:rPr>
          <w:rFonts w:asciiTheme="majorHAnsi" w:hAnsiTheme="majorHAnsi" w:cs="Calibri"/>
          <w:b/>
          <w:bCs/>
          <w:color w:val="131518"/>
        </w:rPr>
        <w:t>formules impersonnelles</w:t>
      </w:r>
      <w:r w:rsidRPr="00AB7FAE">
        <w:rPr>
          <w:rFonts w:asciiTheme="majorHAnsi" w:hAnsiTheme="majorHAnsi" w:cs="Calibri"/>
          <w:color w:val="131518"/>
        </w:rPr>
        <w:t xml:space="preserve">. </w:t>
      </w:r>
      <w:r w:rsidRPr="00AB7FAE">
        <w:rPr>
          <w:rFonts w:asciiTheme="majorHAnsi" w:hAnsiTheme="majorHAnsi" w:cs="Times Roman"/>
          <w:color w:val="000000"/>
        </w:rPr>
        <w:t> </w:t>
      </w:r>
    </w:p>
    <w:p w14:paraId="6C8D369B"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verbes </w:t>
      </w:r>
      <w:r w:rsidRPr="00AB7FAE">
        <w:rPr>
          <w:rFonts w:asciiTheme="majorHAnsi" w:hAnsiTheme="majorHAnsi" w:cs="Calibri"/>
          <w:color w:val="131518"/>
        </w:rPr>
        <w:t>: leur rôle (a</w:t>
      </w:r>
      <w:r w:rsidR="001137F6">
        <w:rPr>
          <w:rFonts w:asciiTheme="majorHAnsi" w:hAnsiTheme="majorHAnsi" w:cs="Calibri"/>
          <w:color w:val="131518"/>
        </w:rPr>
        <w:t>ction, parole, sentiment, état) ;</w:t>
      </w:r>
      <w:r w:rsidRPr="00AB7FAE">
        <w:rPr>
          <w:rFonts w:asciiTheme="majorHAnsi" w:hAnsiTheme="majorHAnsi" w:cs="Calibri"/>
          <w:color w:val="131518"/>
        </w:rPr>
        <w:t xml:space="preserve"> la valeur du temps et du mode (imparfait itératif, </w:t>
      </w:r>
      <w:r w:rsidR="00355C76">
        <w:rPr>
          <w:rFonts w:asciiTheme="majorHAnsi" w:hAnsiTheme="majorHAnsi" w:cs="Calibri"/>
          <w:color w:val="131518"/>
        </w:rPr>
        <w:t xml:space="preserve">présent de narration, </w:t>
      </w:r>
      <w:r w:rsidRPr="00AB7FAE">
        <w:rPr>
          <w:rFonts w:asciiTheme="majorHAnsi" w:hAnsiTheme="majorHAnsi" w:cs="Calibri"/>
          <w:color w:val="131518"/>
        </w:rPr>
        <w:t xml:space="preserve">impératif...) </w:t>
      </w:r>
      <w:r w:rsidRPr="00AB7FAE">
        <w:rPr>
          <w:rFonts w:asciiTheme="majorHAnsi" w:hAnsiTheme="majorHAnsi" w:cs="Times Roman"/>
          <w:color w:val="000000"/>
        </w:rPr>
        <w:t> </w:t>
      </w:r>
    </w:p>
    <w:p w14:paraId="0074B779" w14:textId="77777777" w:rsidR="00717332" w:rsidRPr="00AB7FAE"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figures de style </w:t>
      </w:r>
      <w:r w:rsidRPr="00AB7FAE">
        <w:rPr>
          <w:rFonts w:asciiTheme="majorHAnsi" w:hAnsiTheme="majorHAnsi" w:cs="Calibri"/>
          <w:color w:val="131518"/>
        </w:rPr>
        <w:t xml:space="preserve">: comparaison, métaphore, personnification, allégorie, antithèse, périphrase, </w:t>
      </w:r>
      <w:r w:rsidR="00FB6FA4">
        <w:rPr>
          <w:rFonts w:asciiTheme="majorHAnsi" w:hAnsiTheme="majorHAnsi" w:cs="Calibri"/>
          <w:color w:val="131518"/>
        </w:rPr>
        <w:t xml:space="preserve">oxymore, </w:t>
      </w:r>
      <w:r w:rsidRPr="00AB7FAE">
        <w:rPr>
          <w:rFonts w:asciiTheme="majorHAnsi" w:hAnsiTheme="majorHAnsi" w:cs="Calibri"/>
          <w:color w:val="131518"/>
        </w:rPr>
        <w:t xml:space="preserve">gradation... </w:t>
      </w:r>
      <w:r w:rsidRPr="00AB7FAE">
        <w:rPr>
          <w:rFonts w:asciiTheme="majorHAnsi" w:hAnsiTheme="majorHAnsi" w:cs="Times Roman"/>
          <w:color w:val="000000"/>
        </w:rPr>
        <w:t> </w:t>
      </w:r>
    </w:p>
    <w:p w14:paraId="18AF4472" w14:textId="77777777" w:rsidR="004B1762" w:rsidRDefault="00717332" w:rsidP="00AB7FAE">
      <w:pPr>
        <w:pStyle w:val="Paragraphedeliste"/>
        <w:widowControl w:val="0"/>
        <w:numPr>
          <w:ilvl w:val="0"/>
          <w:numId w:val="2"/>
        </w:numPr>
        <w:tabs>
          <w:tab w:val="left" w:pos="220"/>
          <w:tab w:val="left" w:pos="720"/>
        </w:tabs>
        <w:autoSpaceDE w:val="0"/>
        <w:autoSpaceDN w:val="0"/>
        <w:adjustRightInd w:val="0"/>
        <w:spacing w:after="240" w:line="360" w:lineRule="atLeast"/>
        <w:rPr>
          <w:rFonts w:asciiTheme="majorHAnsi" w:hAnsiTheme="majorHAnsi" w:cs="Times Roman"/>
          <w:color w:val="000000"/>
        </w:rPr>
      </w:pPr>
      <w:r w:rsidRPr="00AB7FAE">
        <w:rPr>
          <w:rFonts w:asciiTheme="majorHAnsi" w:hAnsiTheme="majorHAnsi" w:cs="Calibri"/>
          <w:color w:val="131518"/>
        </w:rPr>
        <w:t xml:space="preserve">Les </w:t>
      </w:r>
      <w:r w:rsidRPr="00AB7FAE">
        <w:rPr>
          <w:rFonts w:asciiTheme="majorHAnsi" w:hAnsiTheme="majorHAnsi" w:cs="Calibri"/>
          <w:b/>
          <w:bCs/>
          <w:color w:val="131518"/>
        </w:rPr>
        <w:t xml:space="preserve">connotations </w:t>
      </w:r>
      <w:r w:rsidRPr="00AB7FAE">
        <w:rPr>
          <w:rFonts w:asciiTheme="majorHAnsi" w:hAnsiTheme="majorHAnsi" w:cs="Calibri"/>
          <w:color w:val="131518"/>
        </w:rPr>
        <w:t xml:space="preserve">: les symboles contenus dans le texte, les références à d’autres textes, les clins d’œil... </w:t>
      </w:r>
      <w:r w:rsidRPr="00AB7FAE">
        <w:rPr>
          <w:rFonts w:asciiTheme="majorHAnsi" w:hAnsiTheme="majorHAnsi" w:cs="Times Roman"/>
          <w:color w:val="000000"/>
        </w:rPr>
        <w:t> </w:t>
      </w:r>
    </w:p>
    <w:p w14:paraId="16E198B1" w14:textId="77777777" w:rsidR="00717332" w:rsidRPr="00740CE7" w:rsidRDefault="004B1762" w:rsidP="00740CE7">
      <w:pPr>
        <w:rPr>
          <w:rFonts w:asciiTheme="majorHAnsi" w:hAnsiTheme="majorHAnsi" w:cs="Times Roman"/>
          <w:color w:val="000000"/>
        </w:rPr>
      </w:pPr>
      <w:r>
        <w:rPr>
          <w:rFonts w:asciiTheme="majorHAnsi" w:hAnsiTheme="majorHAnsi" w:cs="Times Roman"/>
          <w:color w:val="000000"/>
        </w:rPr>
        <w:br w:type="page"/>
      </w:r>
    </w:p>
    <w:p w14:paraId="67AB8405" w14:textId="77777777" w:rsidR="009C7758" w:rsidRPr="00D251F7" w:rsidRDefault="00717332" w:rsidP="005D7F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jc w:val="center"/>
        <w:rPr>
          <w:rFonts w:asciiTheme="majorHAnsi" w:hAnsiTheme="majorHAnsi" w:cs="Calibri"/>
          <w:b/>
          <w:color w:val="131518"/>
        </w:rPr>
      </w:pPr>
      <w:r w:rsidRPr="00D251F7">
        <w:rPr>
          <w:rFonts w:asciiTheme="majorHAnsi" w:hAnsiTheme="majorHAnsi" w:cs="Calibri"/>
          <w:b/>
          <w:color w:val="131518"/>
        </w:rPr>
        <w:lastRenderedPageBreak/>
        <w:t xml:space="preserve">En </w:t>
      </w:r>
      <w:r w:rsidR="009C7758" w:rsidRPr="00D251F7">
        <w:rPr>
          <w:rFonts w:asciiTheme="majorHAnsi" w:hAnsiTheme="majorHAnsi" w:cs="Calibri"/>
          <w:b/>
          <w:color w:val="131518"/>
        </w:rPr>
        <w:t>plus, selon le genre du texte :</w:t>
      </w:r>
    </w:p>
    <w:p w14:paraId="39F4A17A" w14:textId="77777777" w:rsidR="00717332" w:rsidRPr="009C7758" w:rsidRDefault="00D251F7" w:rsidP="009C775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rPr>
      </w:pPr>
      <w:r>
        <w:rPr>
          <w:rFonts w:asciiTheme="majorHAnsi" w:hAnsiTheme="majorHAnsi" w:cs="Calibri"/>
          <w:color w:val="131518"/>
        </w:rPr>
        <w:t xml:space="preserve">- </w:t>
      </w:r>
      <w:r w:rsidR="000A57B7" w:rsidRPr="0083470C">
        <w:rPr>
          <w:rFonts w:asciiTheme="majorHAnsi" w:hAnsiTheme="majorHAnsi" w:cs="Calibri"/>
          <w:color w:val="131518"/>
          <w:highlight w:val="yellow"/>
        </w:rPr>
        <w:t>p</w:t>
      </w:r>
      <w:r w:rsidR="00717332" w:rsidRPr="0083470C">
        <w:rPr>
          <w:rFonts w:asciiTheme="majorHAnsi" w:hAnsiTheme="majorHAnsi" w:cs="Calibri"/>
          <w:color w:val="131518"/>
          <w:highlight w:val="yellow"/>
        </w:rPr>
        <w:t>our un extrait de roman</w:t>
      </w:r>
      <w:r w:rsidR="00717332" w:rsidRPr="009C7758">
        <w:rPr>
          <w:rFonts w:asciiTheme="majorHAnsi" w:hAnsiTheme="majorHAnsi" w:cs="Calibri"/>
          <w:color w:val="131518"/>
        </w:rPr>
        <w:t xml:space="preserve"> : </w:t>
      </w:r>
    </w:p>
    <w:p w14:paraId="78E38575" w14:textId="77777777" w:rsidR="00BA36BA" w:rsidRDefault="00717332"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80" w:lineRule="atLeast"/>
        <w:rPr>
          <w:rFonts w:asciiTheme="majorHAnsi" w:hAnsiTheme="majorHAnsi" w:cs="Calibri"/>
          <w:color w:val="131518"/>
        </w:rPr>
      </w:pPr>
      <w:r w:rsidRPr="00471D90">
        <w:rPr>
          <w:rFonts w:asciiTheme="majorHAnsi" w:hAnsiTheme="majorHAnsi" w:cs="Calibri"/>
          <w:color w:val="131518"/>
        </w:rPr>
        <w:t xml:space="preserve">* la présence ou l’absence du </w:t>
      </w:r>
      <w:r w:rsidRPr="00471D90">
        <w:rPr>
          <w:rFonts w:asciiTheme="majorHAnsi" w:hAnsiTheme="majorHAnsi" w:cs="Calibri"/>
          <w:b/>
          <w:bCs/>
          <w:color w:val="131518"/>
        </w:rPr>
        <w:t xml:space="preserve">narrateur, </w:t>
      </w:r>
      <w:r w:rsidRPr="00471D90">
        <w:rPr>
          <w:rFonts w:asciiTheme="majorHAnsi" w:hAnsiTheme="majorHAnsi" w:cs="Calibri"/>
          <w:color w:val="131518"/>
        </w:rPr>
        <w:t xml:space="preserve">interne ou externe, les </w:t>
      </w:r>
      <w:r w:rsidRPr="00471D90">
        <w:rPr>
          <w:rFonts w:asciiTheme="majorHAnsi" w:hAnsiTheme="majorHAnsi" w:cs="Calibri"/>
          <w:b/>
          <w:bCs/>
          <w:color w:val="131518"/>
        </w:rPr>
        <w:t>commentaires</w:t>
      </w:r>
      <w:r w:rsidRPr="00471D90">
        <w:rPr>
          <w:rFonts w:asciiTheme="majorHAnsi" w:hAnsiTheme="majorHAnsi" w:cs="Calibri"/>
          <w:color w:val="131518"/>
        </w:rPr>
        <w:t xml:space="preserve">. </w:t>
      </w:r>
    </w:p>
    <w:p w14:paraId="4B83C5ED" w14:textId="77777777" w:rsidR="00717332" w:rsidRPr="00471D90" w:rsidRDefault="00717332"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80" w:lineRule="atLeast"/>
        <w:rPr>
          <w:rFonts w:asciiTheme="majorHAnsi" w:hAnsiTheme="majorHAnsi" w:cs="Times Roman"/>
          <w:color w:val="000000"/>
        </w:rPr>
      </w:pPr>
      <w:r w:rsidRPr="00471D90">
        <w:rPr>
          <w:rFonts w:asciiTheme="majorHAnsi" w:hAnsiTheme="majorHAnsi" w:cs="Calibri"/>
          <w:color w:val="131518"/>
        </w:rPr>
        <w:t xml:space="preserve">* le </w:t>
      </w:r>
      <w:r w:rsidRPr="00471D90">
        <w:rPr>
          <w:rFonts w:asciiTheme="majorHAnsi" w:hAnsiTheme="majorHAnsi" w:cs="Calibri"/>
          <w:b/>
          <w:bCs/>
          <w:color w:val="131518"/>
        </w:rPr>
        <w:t xml:space="preserve">point de vue </w:t>
      </w:r>
      <w:r w:rsidRPr="00471D90">
        <w:rPr>
          <w:rFonts w:asciiTheme="majorHAnsi" w:hAnsiTheme="majorHAnsi" w:cs="Calibri"/>
          <w:color w:val="131518"/>
        </w:rPr>
        <w:t xml:space="preserve">interne, externe, omniscient. </w:t>
      </w:r>
    </w:p>
    <w:p w14:paraId="194CE8A5" w14:textId="77777777" w:rsidR="00BA36BA" w:rsidRDefault="00717332"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sidRPr="00471D90">
        <w:rPr>
          <w:rFonts w:asciiTheme="majorHAnsi" w:hAnsiTheme="majorHAnsi" w:cs="Calibri"/>
          <w:color w:val="131518"/>
        </w:rPr>
        <w:t xml:space="preserve">* les </w:t>
      </w:r>
      <w:r w:rsidRPr="00471D90">
        <w:rPr>
          <w:rFonts w:asciiTheme="majorHAnsi" w:hAnsiTheme="majorHAnsi" w:cs="Calibri"/>
          <w:b/>
          <w:bCs/>
          <w:color w:val="131518"/>
        </w:rPr>
        <w:t xml:space="preserve">paroles rapportées </w:t>
      </w:r>
      <w:r w:rsidRPr="00471D90">
        <w:rPr>
          <w:rFonts w:asciiTheme="majorHAnsi" w:hAnsiTheme="majorHAnsi" w:cs="Calibri"/>
          <w:color w:val="131518"/>
        </w:rPr>
        <w:t>(direct, indirect, indirect libre</w:t>
      </w:r>
      <w:r w:rsidR="001C453E" w:rsidRPr="00471D90">
        <w:rPr>
          <w:rFonts w:asciiTheme="majorHAnsi" w:hAnsiTheme="majorHAnsi" w:cs="Calibri"/>
          <w:color w:val="131518"/>
        </w:rPr>
        <w:t>)  </w:t>
      </w:r>
    </w:p>
    <w:p w14:paraId="3685C9B9" w14:textId="77777777" w:rsidR="00717332" w:rsidRDefault="00717332"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sidRPr="00471D90">
        <w:rPr>
          <w:rFonts w:asciiTheme="majorHAnsi" w:hAnsiTheme="majorHAnsi" w:cs="Calibri"/>
          <w:color w:val="131518"/>
        </w:rPr>
        <w:t xml:space="preserve">* les </w:t>
      </w:r>
      <w:r w:rsidRPr="00471D90">
        <w:rPr>
          <w:rFonts w:asciiTheme="majorHAnsi" w:hAnsiTheme="majorHAnsi" w:cs="Calibri"/>
          <w:b/>
          <w:bCs/>
          <w:color w:val="131518"/>
        </w:rPr>
        <w:t xml:space="preserve">procédés narratifs </w:t>
      </w:r>
      <w:r w:rsidRPr="00471D90">
        <w:rPr>
          <w:rFonts w:asciiTheme="majorHAnsi" w:hAnsiTheme="majorHAnsi" w:cs="Calibri"/>
          <w:color w:val="131518"/>
        </w:rPr>
        <w:t xml:space="preserve">(pause, sommaire, ellipse, analepse, prolepse...) </w:t>
      </w:r>
    </w:p>
    <w:p w14:paraId="4598987F" w14:textId="77777777" w:rsidR="00740CE7" w:rsidRDefault="00D251F7"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xml:space="preserve">- </w:t>
      </w:r>
      <w:r w:rsidR="00F85D06" w:rsidRPr="0083470C">
        <w:rPr>
          <w:rFonts w:asciiTheme="majorHAnsi" w:hAnsiTheme="majorHAnsi" w:cs="Calibri"/>
          <w:color w:val="131518"/>
          <w:highlight w:val="yellow"/>
        </w:rPr>
        <w:t>pour un poème</w:t>
      </w:r>
      <w:r w:rsidR="00F85D06">
        <w:rPr>
          <w:rFonts w:asciiTheme="majorHAnsi" w:hAnsiTheme="majorHAnsi" w:cs="Calibri"/>
          <w:color w:val="131518"/>
        </w:rPr>
        <w:t xml:space="preserve"> : </w:t>
      </w:r>
    </w:p>
    <w:p w14:paraId="0A1F1542" w14:textId="77777777" w:rsidR="00740CE7" w:rsidRDefault="00740CE7"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la forme (ba</w:t>
      </w:r>
      <w:r w:rsidR="00E76A23">
        <w:rPr>
          <w:rFonts w:asciiTheme="majorHAnsi" w:hAnsiTheme="majorHAnsi" w:cs="Calibri"/>
          <w:color w:val="131518"/>
        </w:rPr>
        <w:t>l</w:t>
      </w:r>
      <w:r>
        <w:rPr>
          <w:rFonts w:asciiTheme="majorHAnsi" w:hAnsiTheme="majorHAnsi" w:cs="Calibri"/>
          <w:color w:val="131518"/>
        </w:rPr>
        <w:t>lade, sonnet , poème en prose …)</w:t>
      </w:r>
    </w:p>
    <w:p w14:paraId="657F45A3" w14:textId="77777777" w:rsidR="00F85D06" w:rsidRDefault="00740CE7"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xml:space="preserve">* </w:t>
      </w:r>
      <w:r w:rsidR="00F85D06">
        <w:rPr>
          <w:rFonts w:asciiTheme="majorHAnsi" w:hAnsiTheme="majorHAnsi" w:cs="Calibri"/>
          <w:color w:val="131518"/>
        </w:rPr>
        <w:t xml:space="preserve">toute la versification </w:t>
      </w:r>
      <w:r w:rsidR="00E73028">
        <w:rPr>
          <w:rFonts w:asciiTheme="majorHAnsi" w:hAnsiTheme="majorHAnsi" w:cs="Calibri"/>
          <w:color w:val="131518"/>
        </w:rPr>
        <w:t xml:space="preserve">(cf. la FICHE) </w:t>
      </w:r>
    </w:p>
    <w:p w14:paraId="5E9F750D" w14:textId="77777777" w:rsidR="00411CC9" w:rsidRDefault="00411CC9"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xml:space="preserve">- </w:t>
      </w:r>
      <w:r w:rsidRPr="0083470C">
        <w:rPr>
          <w:rFonts w:asciiTheme="majorHAnsi" w:hAnsiTheme="majorHAnsi" w:cs="Calibri"/>
          <w:color w:val="131518"/>
          <w:highlight w:val="yellow"/>
        </w:rPr>
        <w:t>pour un extrait de théâtre</w:t>
      </w:r>
      <w:r>
        <w:rPr>
          <w:rFonts w:asciiTheme="majorHAnsi" w:hAnsiTheme="majorHAnsi" w:cs="Calibri"/>
          <w:color w:val="131518"/>
        </w:rPr>
        <w:t> :</w:t>
      </w:r>
    </w:p>
    <w:p w14:paraId="265A50B6" w14:textId="77777777" w:rsidR="00411CC9" w:rsidRDefault="00411CC9"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xml:space="preserve">* les </w:t>
      </w:r>
      <w:r w:rsidR="001C453E">
        <w:rPr>
          <w:rFonts w:asciiTheme="majorHAnsi" w:hAnsiTheme="majorHAnsi" w:cs="Calibri"/>
          <w:color w:val="131518"/>
        </w:rPr>
        <w:t>didascalies</w:t>
      </w:r>
    </w:p>
    <w:p w14:paraId="71D7198D" w14:textId="77777777" w:rsidR="00181984" w:rsidRDefault="00181984"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Calibri"/>
          <w:color w:val="131518"/>
        </w:rPr>
      </w:pPr>
      <w:r>
        <w:rPr>
          <w:rFonts w:asciiTheme="majorHAnsi" w:hAnsiTheme="majorHAnsi" w:cs="Calibri"/>
          <w:color w:val="131518"/>
        </w:rPr>
        <w:t>* la longueur des tirades</w:t>
      </w:r>
    </w:p>
    <w:p w14:paraId="63FC2258" w14:textId="77777777" w:rsidR="00411CC9" w:rsidRPr="00471D90" w:rsidRDefault="00411CC9" w:rsidP="0088264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tLeast"/>
        <w:rPr>
          <w:rFonts w:asciiTheme="majorHAnsi" w:hAnsiTheme="majorHAnsi" w:cs="Times Roman"/>
          <w:color w:val="000000"/>
        </w:rPr>
      </w:pPr>
      <w:r>
        <w:rPr>
          <w:rFonts w:asciiTheme="majorHAnsi" w:hAnsiTheme="majorHAnsi" w:cs="Calibri"/>
          <w:color w:val="131518"/>
        </w:rPr>
        <w:t>* la double énonciation</w:t>
      </w:r>
    </w:p>
    <w:p w14:paraId="5ABE6801" w14:textId="77777777" w:rsidR="00E228C2" w:rsidRPr="00471D90" w:rsidRDefault="00E228C2">
      <w:pPr>
        <w:rPr>
          <w:rFonts w:asciiTheme="majorHAnsi" w:hAnsiTheme="majorHAnsi"/>
        </w:rPr>
      </w:pPr>
    </w:p>
    <w:sectPr w:rsidR="00E228C2" w:rsidRPr="00471D90" w:rsidSect="00181984">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15pt;height:15pt" o:bullet="t">
        <v:imagedata r:id="rId1" o:title="Word Work File L_32837661"/>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B967075"/>
    <w:multiLevelType w:val="hybridMultilevel"/>
    <w:tmpl w:val="09A417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C5E1C62"/>
    <w:multiLevelType w:val="hybridMultilevel"/>
    <w:tmpl w:val="313074F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63195E"/>
    <w:multiLevelType w:val="hybridMultilevel"/>
    <w:tmpl w:val="1704412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32"/>
    <w:rsid w:val="00063374"/>
    <w:rsid w:val="000A57B7"/>
    <w:rsid w:val="000E390F"/>
    <w:rsid w:val="001137F6"/>
    <w:rsid w:val="00181984"/>
    <w:rsid w:val="00190EAA"/>
    <w:rsid w:val="001C453E"/>
    <w:rsid w:val="002352A1"/>
    <w:rsid w:val="00355C76"/>
    <w:rsid w:val="0040144A"/>
    <w:rsid w:val="00411CC9"/>
    <w:rsid w:val="00471D90"/>
    <w:rsid w:val="004B1762"/>
    <w:rsid w:val="005B5A01"/>
    <w:rsid w:val="005D7FA3"/>
    <w:rsid w:val="00717332"/>
    <w:rsid w:val="00740CE7"/>
    <w:rsid w:val="007C2FEA"/>
    <w:rsid w:val="007D2D56"/>
    <w:rsid w:val="008319F0"/>
    <w:rsid w:val="0083470C"/>
    <w:rsid w:val="008378A0"/>
    <w:rsid w:val="00882642"/>
    <w:rsid w:val="00942670"/>
    <w:rsid w:val="009B0214"/>
    <w:rsid w:val="009C7758"/>
    <w:rsid w:val="00AB7FAE"/>
    <w:rsid w:val="00BA36BA"/>
    <w:rsid w:val="00D251F7"/>
    <w:rsid w:val="00E228C2"/>
    <w:rsid w:val="00E73028"/>
    <w:rsid w:val="00E76A23"/>
    <w:rsid w:val="00F60E4E"/>
    <w:rsid w:val="00F85D06"/>
    <w:rsid w:val="00FB6F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7"/>
    <o:shapelayout v:ext="edit">
      <o:idmap v:ext="edit" data="1"/>
    </o:shapelayout>
  </w:shapeDefaults>
  <w:decimalSymbol w:val=","/>
  <w:listSeparator w:val=";"/>
  <w14:docId w14:val="46D8E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7FA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7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613</Words>
  <Characters>1839</Characters>
  <Application>Microsoft Macintosh Word</Application>
  <DocSecurity>0</DocSecurity>
  <Lines>613</Lines>
  <Paragraphs>490</Paragraphs>
  <ScaleCrop>false</ScaleCrop>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33</cp:revision>
  <dcterms:created xsi:type="dcterms:W3CDTF">2025-07-14T14:25:00Z</dcterms:created>
  <dcterms:modified xsi:type="dcterms:W3CDTF">2025-07-18T13:01:00Z</dcterms:modified>
</cp:coreProperties>
</file>