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5D0D1" w14:textId="77777777" w:rsidR="000B537E" w:rsidRPr="0020329F" w:rsidRDefault="000B537E" w:rsidP="000B537E">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Times New Roman"/>
          <w:b/>
          <w:color w:val="000000"/>
        </w:rPr>
      </w:pPr>
      <w:r w:rsidRPr="0020329F">
        <w:rPr>
          <w:rFonts w:asciiTheme="majorHAnsi" w:hAnsiTheme="majorHAnsi" w:cs="Times New Roman"/>
          <w:b/>
          <w:color w:val="000000"/>
        </w:rPr>
        <w:t>L’argumentation : la littérature d’idées du XVI° au XVIII° siècle</w:t>
      </w:r>
    </w:p>
    <w:p w14:paraId="0768E594" w14:textId="77777777" w:rsidR="000B537E" w:rsidRPr="0020329F" w:rsidRDefault="000B537E" w:rsidP="000B537E">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Times New Roman"/>
          <w:b/>
          <w:color w:val="000000"/>
        </w:rPr>
      </w:pPr>
      <w:r w:rsidRPr="0020329F">
        <w:rPr>
          <w:rFonts w:asciiTheme="majorHAnsi" w:hAnsiTheme="majorHAnsi" w:cs="Times New Roman"/>
          <w:b/>
          <w:color w:val="000000"/>
        </w:rPr>
        <w:t>Parcours associé : écrire et combattre pour l’égalité</w:t>
      </w:r>
    </w:p>
    <w:p w14:paraId="5E3C17C9" w14:textId="77777777" w:rsidR="000B537E" w:rsidRPr="0020329F" w:rsidRDefault="000B537E" w:rsidP="000B537E">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Times New Roman"/>
          <w:b/>
          <w:color w:val="000000"/>
        </w:rPr>
      </w:pPr>
      <w:r w:rsidRPr="0020329F">
        <w:rPr>
          <w:rFonts w:asciiTheme="majorHAnsi" w:hAnsiTheme="majorHAnsi" w:cs="Times New Roman"/>
          <w:b/>
          <w:color w:val="000000"/>
        </w:rPr>
        <w:t>TEXTES</w:t>
      </w:r>
    </w:p>
    <w:p w14:paraId="42695CA0" w14:textId="1243319A" w:rsidR="000B537E" w:rsidRPr="0020329F" w:rsidRDefault="000B537E" w:rsidP="000B537E">
      <w:pPr>
        <w:widowControl w:val="0"/>
        <w:autoSpaceDE w:val="0"/>
        <w:autoSpaceDN w:val="0"/>
        <w:adjustRightInd w:val="0"/>
        <w:spacing w:after="240" w:line="360" w:lineRule="atLeast"/>
        <w:rPr>
          <w:rFonts w:asciiTheme="majorHAnsi" w:hAnsiTheme="majorHAnsi" w:cs="Times New Roman"/>
          <w:b/>
          <w:color w:val="000000"/>
        </w:rPr>
      </w:pPr>
      <w:r w:rsidRPr="0020329F">
        <w:rPr>
          <w:rFonts w:asciiTheme="majorHAnsi" w:hAnsiTheme="majorHAnsi" w:cs="Times New Roman"/>
          <w:b/>
          <w:color w:val="000000"/>
          <w:u w:val="thick"/>
        </w:rPr>
        <w:t>LL1</w:t>
      </w:r>
      <w:r w:rsidRPr="0020329F">
        <w:rPr>
          <w:rFonts w:asciiTheme="majorHAnsi" w:hAnsiTheme="majorHAnsi" w:cs="Times New Roman"/>
          <w:b/>
          <w:color w:val="000000"/>
        </w:rPr>
        <w:t xml:space="preserve">. Olympe de Gouges, </w:t>
      </w:r>
      <w:r w:rsidRPr="0020329F">
        <w:rPr>
          <w:rFonts w:asciiTheme="majorHAnsi" w:hAnsiTheme="majorHAnsi" w:cs="Times New Roman"/>
          <w:b/>
          <w:i/>
          <w:color w:val="000000"/>
        </w:rPr>
        <w:t>Déclaration des d</w:t>
      </w:r>
      <w:r w:rsidR="00023D42">
        <w:rPr>
          <w:rFonts w:asciiTheme="majorHAnsi" w:hAnsiTheme="majorHAnsi" w:cs="Times New Roman"/>
          <w:b/>
          <w:i/>
          <w:color w:val="000000"/>
        </w:rPr>
        <w:t>r</w:t>
      </w:r>
      <w:r w:rsidRPr="0020329F">
        <w:rPr>
          <w:rFonts w:asciiTheme="majorHAnsi" w:hAnsiTheme="majorHAnsi" w:cs="Times New Roman"/>
          <w:b/>
          <w:i/>
          <w:color w:val="000000"/>
        </w:rPr>
        <w:t>oits de la femme et de la citoyenne</w:t>
      </w:r>
      <w:r w:rsidRPr="0020329F">
        <w:rPr>
          <w:rFonts w:asciiTheme="majorHAnsi" w:hAnsiTheme="majorHAnsi" w:cs="Times New Roman"/>
          <w:b/>
          <w:color w:val="000000"/>
        </w:rPr>
        <w:t>/ Adresse aux hommes</w:t>
      </w:r>
    </w:p>
    <w:p w14:paraId="5F134176" w14:textId="77777777" w:rsidR="000B537E" w:rsidRPr="0020329F" w:rsidRDefault="000B537E" w:rsidP="000B537E">
      <w:pPr>
        <w:widowControl w:val="0"/>
        <w:autoSpaceDE w:val="0"/>
        <w:autoSpaceDN w:val="0"/>
        <w:adjustRightInd w:val="0"/>
        <w:rPr>
          <w:rFonts w:asciiTheme="majorHAnsi" w:hAnsiTheme="majorHAnsi" w:cs="Times Roman"/>
          <w:color w:val="000000"/>
        </w:rPr>
      </w:pPr>
      <w:r w:rsidRPr="0020329F">
        <w:rPr>
          <w:rFonts w:asciiTheme="majorHAnsi" w:hAnsiTheme="majorHAnsi" w:cs="Times New Roman"/>
          <w:color w:val="000000"/>
        </w:rPr>
        <w:t xml:space="preserve">     Homme, es-tu capable d’être juste ? C’est une femme qui t’en fait la question ; tu ne lui ôteras pas du moins ce droit. Dis-moi ? Qui t’a donné le souverain empire d’opprimer mon sexe ? Ta force ? Tes talents ? Observe le créateur dans sa sagesse ; parcours la nature dans toute sa grandeur, dont tu sembles vouloir te rapprocher, et donne-moi, si tu l’oses, l’exemple de cet empire tyrannique. </w:t>
      </w:r>
    </w:p>
    <w:p w14:paraId="00C335D2" w14:textId="77777777" w:rsidR="000B537E" w:rsidRPr="0020329F" w:rsidRDefault="000B537E" w:rsidP="000B537E">
      <w:pPr>
        <w:widowControl w:val="0"/>
        <w:autoSpaceDE w:val="0"/>
        <w:autoSpaceDN w:val="0"/>
        <w:adjustRightInd w:val="0"/>
        <w:rPr>
          <w:rFonts w:asciiTheme="majorHAnsi" w:hAnsiTheme="majorHAnsi" w:cs="Times Roman"/>
          <w:color w:val="000000"/>
        </w:rPr>
      </w:pPr>
      <w:r w:rsidRPr="0020329F">
        <w:rPr>
          <w:rFonts w:asciiTheme="majorHAnsi" w:hAnsiTheme="majorHAnsi" w:cs="Times New Roman"/>
          <w:color w:val="000000"/>
        </w:rPr>
        <w:t xml:space="preserve">     Remonte aux animaux, consulte les éléments, étudie les végétaux, jette enfin un coup d’œil sur toutes les modifications de la matière organisée ; et rends-toi à l’évidence quand je t’en offre les moyens ; cherche, fouille et distingue, si tu peux, les sexes dans l’administration</w:t>
      </w:r>
      <w:r w:rsidRPr="0020329F">
        <w:rPr>
          <w:rStyle w:val="Marquenotebasdepage"/>
          <w:rFonts w:asciiTheme="majorHAnsi" w:hAnsiTheme="majorHAnsi" w:cs="Times New Roman"/>
          <w:color w:val="000000"/>
        </w:rPr>
        <w:footnoteReference w:id="1"/>
      </w:r>
      <w:r w:rsidRPr="0020329F">
        <w:rPr>
          <w:rFonts w:asciiTheme="majorHAnsi" w:hAnsiTheme="majorHAnsi" w:cs="Times New Roman"/>
          <w:color w:val="000000"/>
        </w:rPr>
        <w:t xml:space="preserve">  de la nature. Partout tu les trouveras confondus, partout ils coopèrent avec un ensemble harmonieux à ce chef-d’œuvre immortel. </w:t>
      </w:r>
    </w:p>
    <w:p w14:paraId="5BF4669F" w14:textId="77777777" w:rsidR="000B537E" w:rsidRPr="0020329F" w:rsidRDefault="000B537E" w:rsidP="000B537E">
      <w:pPr>
        <w:widowControl w:val="0"/>
        <w:autoSpaceDE w:val="0"/>
        <w:autoSpaceDN w:val="0"/>
        <w:adjustRightInd w:val="0"/>
        <w:rPr>
          <w:rFonts w:asciiTheme="majorHAnsi" w:hAnsiTheme="majorHAnsi" w:cs="Times New Roman"/>
          <w:color w:val="000000"/>
        </w:rPr>
      </w:pPr>
      <w:r w:rsidRPr="0020329F">
        <w:rPr>
          <w:rFonts w:asciiTheme="majorHAnsi" w:hAnsiTheme="majorHAnsi" w:cs="Times New Roman"/>
          <w:color w:val="000000"/>
        </w:rPr>
        <w:t xml:space="preserve">     L’homme seul s’est fagoté</w:t>
      </w:r>
      <w:r w:rsidRPr="0020329F">
        <w:rPr>
          <w:rStyle w:val="Marquenotebasdepage"/>
          <w:rFonts w:asciiTheme="majorHAnsi" w:hAnsiTheme="majorHAnsi" w:cs="Times New Roman"/>
          <w:color w:val="000000"/>
        </w:rPr>
        <w:footnoteReference w:id="2"/>
      </w:r>
      <w:r w:rsidRPr="0020329F">
        <w:rPr>
          <w:rFonts w:asciiTheme="majorHAnsi" w:hAnsiTheme="majorHAnsi" w:cs="Times New Roman"/>
          <w:color w:val="000000"/>
        </w:rPr>
        <w:t xml:space="preserve"> un principe de cette exception. Bizarre, aveugle, boursouflé de sciences et dégénéré, dans ce siècle de lumières et de sagacité</w:t>
      </w:r>
      <w:r w:rsidRPr="0020329F">
        <w:rPr>
          <w:rStyle w:val="Marquenotebasdepage"/>
          <w:rFonts w:asciiTheme="majorHAnsi" w:hAnsiTheme="majorHAnsi" w:cs="Times New Roman"/>
          <w:color w:val="000000"/>
        </w:rPr>
        <w:footnoteReference w:id="3"/>
      </w:r>
      <w:r w:rsidRPr="0020329F">
        <w:rPr>
          <w:rFonts w:asciiTheme="majorHAnsi" w:hAnsiTheme="majorHAnsi" w:cs="Times New Roman"/>
          <w:color w:val="000000"/>
        </w:rPr>
        <w:t xml:space="preserve">, dans l’ignorance la plus crasse, il veut commander en despote sur un sexe qui a reçu toutes les facultés intellectuelles; il prétend jouir de la Révolution, et réclamer ses droits à l’égalité, pour ne rien dire de plus. </w:t>
      </w:r>
    </w:p>
    <w:p w14:paraId="4A11B77B" w14:textId="77777777" w:rsidR="000B537E" w:rsidRPr="0020329F" w:rsidRDefault="000B537E" w:rsidP="000B537E">
      <w:pPr>
        <w:widowControl w:val="0"/>
        <w:autoSpaceDE w:val="0"/>
        <w:autoSpaceDN w:val="0"/>
        <w:adjustRightInd w:val="0"/>
        <w:rPr>
          <w:rFonts w:asciiTheme="majorHAnsi" w:hAnsiTheme="majorHAnsi" w:cs="Times Roman"/>
          <w:color w:val="000000"/>
        </w:rPr>
      </w:pPr>
    </w:p>
    <w:p w14:paraId="24B8C732" w14:textId="36D2A4D5" w:rsidR="000B537E" w:rsidRPr="0020329F" w:rsidRDefault="000B537E" w:rsidP="000B537E">
      <w:pPr>
        <w:rPr>
          <w:rFonts w:asciiTheme="majorHAnsi" w:hAnsiTheme="majorHAnsi"/>
          <w:b/>
        </w:rPr>
      </w:pPr>
      <w:r w:rsidRPr="0020329F">
        <w:rPr>
          <w:rFonts w:asciiTheme="majorHAnsi" w:hAnsiTheme="majorHAnsi"/>
          <w:b/>
          <w:u w:val="thick"/>
        </w:rPr>
        <w:t>LL2</w:t>
      </w:r>
      <w:r w:rsidRPr="0020329F">
        <w:rPr>
          <w:rFonts w:asciiTheme="majorHAnsi" w:hAnsiTheme="majorHAnsi"/>
          <w:b/>
        </w:rPr>
        <w:t>.Olympe de Gouges</w:t>
      </w:r>
      <w:r w:rsidRPr="0020329F">
        <w:rPr>
          <w:rFonts w:asciiTheme="majorHAnsi" w:hAnsiTheme="majorHAnsi" w:cs="Times New Roman"/>
          <w:b/>
          <w:i/>
          <w:color w:val="000000"/>
        </w:rPr>
        <w:t xml:space="preserve"> Déclaration des d</w:t>
      </w:r>
      <w:r w:rsidR="00023D42">
        <w:rPr>
          <w:rFonts w:asciiTheme="majorHAnsi" w:hAnsiTheme="majorHAnsi" w:cs="Times New Roman"/>
          <w:b/>
          <w:i/>
          <w:color w:val="000000"/>
        </w:rPr>
        <w:t>r</w:t>
      </w:r>
      <w:r w:rsidRPr="0020329F">
        <w:rPr>
          <w:rFonts w:asciiTheme="majorHAnsi" w:hAnsiTheme="majorHAnsi" w:cs="Times New Roman"/>
          <w:b/>
          <w:i/>
          <w:color w:val="000000"/>
        </w:rPr>
        <w:t>oits de la femme et de la citoyenne</w:t>
      </w:r>
      <w:r w:rsidRPr="0020329F">
        <w:rPr>
          <w:rFonts w:asciiTheme="majorHAnsi" w:hAnsiTheme="majorHAnsi"/>
          <w:b/>
        </w:rPr>
        <w:t xml:space="preserve"> / Postambule (incipit)</w:t>
      </w:r>
    </w:p>
    <w:p w14:paraId="5FBE9703" w14:textId="77777777" w:rsidR="000B537E" w:rsidRPr="0020329F" w:rsidRDefault="000B537E" w:rsidP="000B537E">
      <w:pPr>
        <w:rPr>
          <w:rFonts w:asciiTheme="majorHAnsi" w:hAnsiTheme="majorHAnsi"/>
          <w:b/>
        </w:rPr>
      </w:pPr>
    </w:p>
    <w:p w14:paraId="2DB443BB" w14:textId="77777777" w:rsidR="000B537E" w:rsidRDefault="000B537E" w:rsidP="000B537E">
      <w:pPr>
        <w:rPr>
          <w:rFonts w:ascii="Calibri" w:hAnsi="Calibri"/>
        </w:rPr>
      </w:pPr>
      <w:r w:rsidRPr="0020329F">
        <w:rPr>
          <w:rFonts w:ascii="Calibri" w:hAnsi="Calibri"/>
        </w:rPr>
        <w:t xml:space="preserve">     Femme, réveille-toi ! Le tocsin de la raison se fait entendre dans tout l’univers ; reconnais tes droits. Le puissant empire de la nature n’est plus environné de préjugés, de fanatisme, de superstition et de mensonges. Le flambeau de la vérité a dissipé tous les nuages de la sottise et de l’usurpation. L’homme esclave a multiplié ses forces, a eu besoin de recourir aux tiennes pour briser ses fers. Devenu libre, il est devenu injuste envers sa compagne. Ô femmes ! Femmes, quand cesserez-vous d’être aveugles ? Quels sont les avantages que vous avez recueillis dans la Révolution ? Un mépris plus marqué, un dédain plus signalé. Dans les siècles de corruption vous n’avez régné que sur la faiblesse des hommes. Votre empire est détruit ; que vous reste-t-il donc ? La conviction des injustices de l’homme. La réclamation de votre patrimoine fondée sur les sages décrets de la nature ; qu’auriez-vous à redouter pour une si belle entreprise ? Le bon mot du législateur des noces de Cana ? Craignez-vous que nos législateurs français, correcteurs de cette morale, longtemps accrochée aux branches de la politique, mais qui n’est plus de saison, ne vous répètent : « Femmes, qu’y a-t-il de commun entre vous et nous ? » — Tout, auriez-vous à répondre. S’ils s’obstinent, dans leur faiblesse, à mettre cette inconséquence en contradiction avec leurs principes, opposez courageusement la force de la raison aux vaines prétentions de supériorité ; réunissez-vous sous les étendards de la philosophie ; déployez toute l’énergie de votre caractère, et vous </w:t>
      </w:r>
      <w:r w:rsidRPr="0020329F">
        <w:rPr>
          <w:rFonts w:ascii="Calibri" w:hAnsi="Calibri"/>
        </w:rPr>
        <w:lastRenderedPageBreak/>
        <w:t>verrez bientôt ces orgueilleux, non serviles</w:t>
      </w:r>
      <w:r w:rsidRPr="0020329F">
        <w:rPr>
          <w:rStyle w:val="Marquenotebasdepage"/>
          <w:rFonts w:ascii="Calibri" w:hAnsi="Calibri"/>
        </w:rPr>
        <w:footnoteReference w:id="4"/>
      </w:r>
      <w:r w:rsidRPr="0020329F">
        <w:rPr>
          <w:rFonts w:ascii="Calibri" w:hAnsi="Calibri"/>
        </w:rPr>
        <w:t xml:space="preserve"> adorateurs rampants à vos pieds, mais fiers de partager avec vous les trésors de l’Être Suprême</w:t>
      </w:r>
      <w:r w:rsidRPr="0020329F">
        <w:rPr>
          <w:rStyle w:val="Marquenotebasdepage"/>
          <w:rFonts w:ascii="Calibri" w:hAnsi="Calibri"/>
        </w:rPr>
        <w:footnoteReference w:id="5"/>
      </w:r>
      <w:r w:rsidRPr="0020329F">
        <w:rPr>
          <w:rFonts w:ascii="Calibri" w:hAnsi="Calibri"/>
        </w:rPr>
        <w:t>. Quelles que soient les barrières que l’on vous oppose, il est en votre pouvoir de les affranchir ; vous n’avez qu’à le vouloir.</w:t>
      </w:r>
    </w:p>
    <w:p w14:paraId="77971726" w14:textId="77777777" w:rsidR="000B537E" w:rsidRPr="0020329F" w:rsidRDefault="000B537E" w:rsidP="000B537E">
      <w:pPr>
        <w:rPr>
          <w:rFonts w:ascii="Calibri" w:hAnsi="Calibri"/>
        </w:rPr>
      </w:pPr>
    </w:p>
    <w:p w14:paraId="7A60122C" w14:textId="4A0A4895" w:rsidR="000B537E" w:rsidRPr="000A5E93" w:rsidRDefault="000B537E" w:rsidP="000B537E">
      <w:pPr>
        <w:rPr>
          <w:rFonts w:ascii="Calibri" w:hAnsi="Calibri"/>
          <w:b/>
          <w:u w:val="thick"/>
        </w:rPr>
      </w:pPr>
      <w:r w:rsidRPr="0020329F">
        <w:rPr>
          <w:rFonts w:ascii="Calibri" w:hAnsi="Calibri"/>
          <w:b/>
          <w:u w:val="thick"/>
        </w:rPr>
        <w:t>LL3</w:t>
      </w:r>
      <w:r w:rsidRPr="0020329F">
        <w:rPr>
          <w:rFonts w:ascii="Calibri" w:hAnsi="Calibri"/>
          <w:b/>
        </w:rPr>
        <w:t>. Olympe de Gouges</w:t>
      </w:r>
      <w:r w:rsidRPr="0020329F">
        <w:rPr>
          <w:rFonts w:asciiTheme="majorHAnsi" w:hAnsiTheme="majorHAnsi" w:cs="Times New Roman"/>
          <w:b/>
          <w:i/>
          <w:color w:val="000000"/>
        </w:rPr>
        <w:t xml:space="preserve"> Déclaration des d</w:t>
      </w:r>
      <w:r w:rsidR="00023D42">
        <w:rPr>
          <w:rFonts w:asciiTheme="majorHAnsi" w:hAnsiTheme="majorHAnsi" w:cs="Times New Roman"/>
          <w:b/>
          <w:i/>
          <w:color w:val="000000"/>
        </w:rPr>
        <w:t>r</w:t>
      </w:r>
      <w:bookmarkStart w:id="0" w:name="_GoBack"/>
      <w:bookmarkEnd w:id="0"/>
      <w:r w:rsidRPr="0020329F">
        <w:rPr>
          <w:rFonts w:asciiTheme="majorHAnsi" w:hAnsiTheme="majorHAnsi" w:cs="Times New Roman"/>
          <w:b/>
          <w:i/>
          <w:color w:val="000000"/>
        </w:rPr>
        <w:t>oits de la femme et de la citoyenne</w:t>
      </w:r>
      <w:r w:rsidRPr="0020329F">
        <w:rPr>
          <w:rFonts w:ascii="Calibri" w:hAnsi="Calibri"/>
          <w:b/>
        </w:rPr>
        <w:t xml:space="preserve"> / Postambule</w:t>
      </w:r>
    </w:p>
    <w:p w14:paraId="52A62E79" w14:textId="77777777" w:rsidR="000B537E" w:rsidRPr="0020329F" w:rsidRDefault="000B537E" w:rsidP="000B537E">
      <w:pPr>
        <w:rPr>
          <w:rFonts w:ascii="Calibri" w:hAnsi="Calibri"/>
          <w:b/>
        </w:rPr>
      </w:pPr>
    </w:p>
    <w:p w14:paraId="4C51C7F9" w14:textId="77777777" w:rsidR="000B537E" w:rsidRPr="0020329F" w:rsidRDefault="000B537E" w:rsidP="000B537E">
      <w:pPr>
        <w:widowControl w:val="0"/>
        <w:autoSpaceDE w:val="0"/>
        <w:autoSpaceDN w:val="0"/>
        <w:adjustRightInd w:val="0"/>
        <w:rPr>
          <w:rFonts w:asciiTheme="majorHAnsi" w:hAnsiTheme="majorHAnsi" w:cs="Times Roman"/>
          <w:color w:val="000000"/>
        </w:rPr>
      </w:pPr>
      <w:r w:rsidRPr="0020329F">
        <w:rPr>
          <w:rFonts w:asciiTheme="majorHAnsi" w:hAnsiTheme="majorHAnsi" w:cs="Calibri"/>
          <w:color w:val="000000"/>
        </w:rPr>
        <w:t xml:space="preserve">     Les femmes ont fait plus de mal que de bien. La contrainte et la dissimulation ont été leur partage. Ce que la force leur avait ravi, la ruse leur a rendu ; elles ont eu recours à toutes les ressources de leurs charmes, et le plus irréprochable</w:t>
      </w:r>
      <w:r w:rsidRPr="0020329F">
        <w:rPr>
          <w:rStyle w:val="Marquenotebasdepage"/>
          <w:rFonts w:asciiTheme="majorHAnsi" w:hAnsiTheme="majorHAnsi" w:cs="Calibri"/>
          <w:color w:val="000000"/>
        </w:rPr>
        <w:footnoteReference w:id="6"/>
      </w:r>
      <w:r w:rsidRPr="0020329F">
        <w:rPr>
          <w:rFonts w:asciiTheme="majorHAnsi" w:hAnsiTheme="majorHAnsi" w:cs="Calibri"/>
          <w:color w:val="000000"/>
        </w:rPr>
        <w:t xml:space="preserve"> ne leur résistait pas. Le poison, le fer, tout leur était soumis ; elles commandaient au crime comme à la vertu. Le gouvernement français, surtout, a dépendu, pendant des siècles, de l'administration nocturne</w:t>
      </w:r>
      <w:r w:rsidRPr="0020329F">
        <w:rPr>
          <w:rStyle w:val="Marquenotebasdepage"/>
          <w:rFonts w:asciiTheme="majorHAnsi" w:hAnsiTheme="majorHAnsi" w:cs="Calibri"/>
          <w:color w:val="000000"/>
        </w:rPr>
        <w:footnoteReference w:id="7"/>
      </w:r>
      <w:r w:rsidRPr="0020329F">
        <w:rPr>
          <w:rFonts w:asciiTheme="majorHAnsi" w:hAnsiTheme="majorHAnsi" w:cs="Calibri"/>
          <w:color w:val="000000"/>
        </w:rPr>
        <w:t xml:space="preserve"> des femmes ; le cabinet n'avait point de secret pour leur indiscrétion : ambassade, commandement, ministère, présidence, pontificat, cardinalat, enfin tout ce qui caractérise la sottise des hommes, profane et sacré, tout a été soumis à la cupidité et à l'ambition de ce sexe autrefois méprisable et respecté, et depuis la révolution, respectable et méprisé. </w:t>
      </w:r>
    </w:p>
    <w:p w14:paraId="78718A7F" w14:textId="77777777" w:rsidR="000B537E" w:rsidRPr="0020329F" w:rsidRDefault="000B537E" w:rsidP="000B537E">
      <w:pPr>
        <w:widowControl w:val="0"/>
        <w:autoSpaceDE w:val="0"/>
        <w:autoSpaceDN w:val="0"/>
        <w:adjustRightInd w:val="0"/>
        <w:rPr>
          <w:rFonts w:asciiTheme="majorHAnsi" w:hAnsiTheme="majorHAnsi" w:cs="Times Roman"/>
          <w:color w:val="000000"/>
        </w:rPr>
      </w:pPr>
      <w:r w:rsidRPr="0020329F">
        <w:rPr>
          <w:rFonts w:asciiTheme="majorHAnsi" w:hAnsiTheme="majorHAnsi" w:cs="Calibri"/>
          <w:color w:val="000000"/>
        </w:rPr>
        <w:t xml:space="preserve">     Dans cette sorte d'antithèse, que de remarques n'ai-je point à offrir ! Je n'ai qu'un moment pour les faire, mais ce moment fixera l'attention de la postérité la plus reculée. Sous l'ancien régime, tout était vicieux, tout était coupable ; mais ne pourrait-on pas apercevoir l'amélioration des choses dans la substance même des vices ? Une femme n'avait besoin que d'être belle ou aimable ; quand elle possédait ces deux avantages, elle voyait cent fortunes à ses pieds. Si elle n'en profitait pas, elle avait un caractère bizarre, ou une philosophie peu commune qui la portait aux mépris des richesses ; alors elle n'était plus considérée que comme une mauvaise tête. La plus indécente se faisait respecter avec de l'or, le commerce des femmes était une espèce d'industrie reçue dans la première classe, qui, désormais, n'aura plus de crédit. S'il en avait encore, la révolution serait perdue, et sous de nouveaux rapports, nous serions toujours corrompus. Cependant la raison peut-elle se dissimuler que tout autre chemin à la fortune est fermé à la femme que l'homme achète comme l'esclave sur les côtes d'Afrique ? La différence est grande, on le sait. L'esclave commande au maître ; mais si le maître lui donne la liberté sans récompense, et à un âge où l'esclave a perdu tous ses charmes, que devient cette infortunée ? Le jouet du mépris ; les portes mêmes de la bienfaisance lui sont fermées. </w:t>
      </w:r>
    </w:p>
    <w:p w14:paraId="36DB31AF" w14:textId="77777777" w:rsidR="000B537E" w:rsidRPr="0020329F" w:rsidRDefault="000B537E" w:rsidP="000B537E">
      <w:pPr>
        <w:rPr>
          <w:rFonts w:asciiTheme="majorHAnsi" w:hAnsiTheme="majorHAnsi"/>
          <w:b/>
        </w:rPr>
      </w:pPr>
    </w:p>
    <w:p w14:paraId="120DD0AE" w14:textId="77777777" w:rsidR="000B537E" w:rsidRPr="006D478D" w:rsidRDefault="000B537E" w:rsidP="000B537E">
      <w:pPr>
        <w:rPr>
          <w:rFonts w:asciiTheme="majorHAnsi" w:hAnsiTheme="majorHAnsi"/>
          <w:b/>
        </w:rPr>
      </w:pPr>
      <w:r w:rsidRPr="0020329F">
        <w:rPr>
          <w:rFonts w:asciiTheme="majorHAnsi" w:hAnsiTheme="majorHAnsi"/>
          <w:b/>
          <w:u w:val="thick"/>
        </w:rPr>
        <w:t>LL4</w:t>
      </w:r>
      <w:r w:rsidRPr="0020329F">
        <w:rPr>
          <w:rFonts w:asciiTheme="majorHAnsi" w:hAnsiTheme="majorHAnsi"/>
          <w:b/>
        </w:rPr>
        <w:t xml:space="preserve">. La Boétie, </w:t>
      </w:r>
      <w:r w:rsidRPr="0020329F">
        <w:rPr>
          <w:rFonts w:asciiTheme="majorHAnsi" w:hAnsiTheme="majorHAnsi"/>
          <w:b/>
          <w:i/>
        </w:rPr>
        <w:t>Discours de la servitude volontaire</w:t>
      </w:r>
      <w:r>
        <w:rPr>
          <w:rFonts w:asciiTheme="majorHAnsi" w:hAnsiTheme="majorHAnsi"/>
          <w:b/>
        </w:rPr>
        <w:t>, 1576.</w:t>
      </w:r>
    </w:p>
    <w:p w14:paraId="370B6F57" w14:textId="77777777" w:rsidR="000B537E" w:rsidRPr="0020329F" w:rsidRDefault="000B537E" w:rsidP="000B537E">
      <w:pPr>
        <w:shd w:val="clear" w:color="auto" w:fill="FFFFFF"/>
        <w:rPr>
          <w:rFonts w:asciiTheme="majorHAnsi" w:eastAsia="Times New Roman" w:hAnsiTheme="majorHAnsi" w:cs="Times New Roman"/>
          <w:i/>
          <w:color w:val="000000"/>
        </w:rPr>
      </w:pPr>
    </w:p>
    <w:p w14:paraId="4CBB2510" w14:textId="77777777" w:rsidR="000B537E" w:rsidRPr="0020329F" w:rsidRDefault="000B537E" w:rsidP="000B537E">
      <w:pPr>
        <w:shd w:val="clear" w:color="auto" w:fill="FFFFFF"/>
        <w:rPr>
          <w:rFonts w:asciiTheme="majorHAnsi" w:eastAsia="Times New Roman" w:hAnsiTheme="majorHAnsi" w:cs="Times New Roman"/>
          <w:color w:val="000000"/>
        </w:rPr>
      </w:pPr>
      <w:r w:rsidRPr="0020329F">
        <w:rPr>
          <w:rFonts w:asciiTheme="majorHAnsi" w:eastAsia="Times New Roman" w:hAnsiTheme="majorHAnsi" w:cs="Times New Roman"/>
          <w:color w:val="000000"/>
        </w:rPr>
        <w:t xml:space="preserve">      Mais certes, s'il y a bien quelque chose de clair et d'apparent dans la nature, et où il ne soit pas permis de faire l'aveugle, c'est le fait que la nature, ministre de Dieu et gouvernante des hommes, nous a tous faits de même forme, et comme il semble, selon un même moule, afin que nous nous reconnaissions tous comme compagnons ou plutôt comme frères. Et si, partageant les présents qu'elle nous faisait, elle a fait quelque avantage de son bien, soit au corps, soit en l'esprit, aux uns plus qu'aux autres, cependant elle n'a pas pour autant eu l'intention de nous mettre en ce monde comme en un champ clos, et n'a pas envoyé ici-bas les plus forts ni les plus avisés comme des brigands armés dans une forêt pour y brutaliser les plus faibles. Au contraire, il faut plutôt croire que faisant ainsi des parts aux uns plus grandes, aux autres plus petites, elle voulait faire place à la fraternelle affection afin qu'elle eût où s'employer, les uns ayant la possibilité de donner de l'aide, les autres ayant besoin d'en recevoir.</w:t>
      </w:r>
    </w:p>
    <w:p w14:paraId="4289A317" w14:textId="77777777" w:rsidR="000B537E" w:rsidRPr="0020329F" w:rsidRDefault="000B537E" w:rsidP="000B537E">
      <w:pPr>
        <w:shd w:val="clear" w:color="auto" w:fill="FFFFFF"/>
        <w:rPr>
          <w:rFonts w:asciiTheme="majorHAnsi" w:eastAsia="Times New Roman" w:hAnsiTheme="majorHAnsi" w:cs="Times New Roman"/>
          <w:color w:val="000000"/>
        </w:rPr>
      </w:pPr>
      <w:r w:rsidRPr="0020329F">
        <w:rPr>
          <w:rFonts w:asciiTheme="majorHAnsi" w:eastAsia="Times New Roman" w:hAnsiTheme="majorHAnsi" w:cs="Times New Roman"/>
          <w:color w:val="000000"/>
        </w:rPr>
        <w:t xml:space="preserve">     Puisque donc cette bonne mère nous a donné à tous la terre pour demeure, nous a tous logés en quelque façon dans la même maison, nous a tous façonnés selon le même patron afin que chacun pût se mirer et quasiment se reconnaître en l'autre, si elle nous a donné à tous ce grand présent de la voix et de la parole pour nous rapprocher et fraterniser davantage, et faire par la commune et mutuelle déclaration de nos pensées une communion de nos volontés, si elle a tâché par tous les moyens de serrer et étreindre si fort le nœud de notre alliance et société, si elle a montré en toutes choses qu'elle ne voulait pas tant nous faire tous unis que tous uns, il ne faut pas douter que nous ne soyons tous naturellement libres, puisque nous sommes tous compagnons. Et il ne peut venir à l'esprit de personne que la nature en ait mis certains en servitude, puisqu'elle nous a tous faits membres d'une compagnie.</w:t>
      </w:r>
    </w:p>
    <w:p w14:paraId="532BACC9" w14:textId="77777777" w:rsidR="000B537E" w:rsidRPr="0020329F" w:rsidRDefault="000B537E" w:rsidP="000B537E">
      <w:pPr>
        <w:rPr>
          <w:rFonts w:asciiTheme="majorHAnsi" w:hAnsiTheme="majorHAnsi"/>
          <w:b/>
        </w:rPr>
      </w:pPr>
    </w:p>
    <w:p w14:paraId="4D907229" w14:textId="77777777" w:rsidR="00E228C2" w:rsidRDefault="00E228C2"/>
    <w:sectPr w:rsidR="00E228C2" w:rsidSect="00DB372D">
      <w:footerReference w:type="even" r:id="rId7"/>
      <w:footerReference w:type="default" r:id="rId8"/>
      <w:pgSz w:w="11900" w:h="16820"/>
      <w:pgMar w:top="1418" w:right="1418" w:bottom="1418" w:left="141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04C0B" w14:textId="77777777" w:rsidR="000B537E" w:rsidRDefault="000B537E" w:rsidP="000B537E">
      <w:r>
        <w:separator/>
      </w:r>
    </w:p>
  </w:endnote>
  <w:endnote w:type="continuationSeparator" w:id="0">
    <w:p w14:paraId="66A55638" w14:textId="77777777" w:rsidR="000B537E" w:rsidRDefault="000B537E" w:rsidP="000B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542FB" w14:textId="77777777" w:rsidR="00F77F8D" w:rsidRDefault="000B537E" w:rsidP="004E02C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F3788FF" w14:textId="77777777" w:rsidR="00F77F8D" w:rsidRDefault="00023D42">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EF58A" w14:textId="77777777" w:rsidR="00F77F8D" w:rsidRDefault="000B537E" w:rsidP="004E02C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23D42">
      <w:rPr>
        <w:rStyle w:val="Numrodepage"/>
        <w:noProof/>
      </w:rPr>
      <w:t>1</w:t>
    </w:r>
    <w:r>
      <w:rPr>
        <w:rStyle w:val="Numrodepage"/>
      </w:rPr>
      <w:fldChar w:fldCharType="end"/>
    </w:r>
  </w:p>
  <w:p w14:paraId="502EAB5D" w14:textId="77777777" w:rsidR="00F77F8D" w:rsidRDefault="00023D4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87240" w14:textId="77777777" w:rsidR="000B537E" w:rsidRDefault="000B537E" w:rsidP="000B537E">
      <w:r>
        <w:separator/>
      </w:r>
    </w:p>
  </w:footnote>
  <w:footnote w:type="continuationSeparator" w:id="0">
    <w:p w14:paraId="5FE41C99" w14:textId="77777777" w:rsidR="000B537E" w:rsidRDefault="000B537E" w:rsidP="000B537E">
      <w:r>
        <w:continuationSeparator/>
      </w:r>
    </w:p>
  </w:footnote>
  <w:footnote w:id="1">
    <w:p w14:paraId="3D273D89" w14:textId="77777777" w:rsidR="000B537E" w:rsidRPr="00DC1F2B" w:rsidRDefault="000B537E" w:rsidP="000B537E">
      <w:pPr>
        <w:pStyle w:val="Notedebasdepage"/>
        <w:rPr>
          <w:rFonts w:asciiTheme="majorHAnsi" w:hAnsiTheme="majorHAnsi"/>
          <w:sz w:val="20"/>
          <w:szCs w:val="20"/>
        </w:rPr>
      </w:pPr>
      <w:r w:rsidRPr="00DC1F2B">
        <w:rPr>
          <w:rStyle w:val="Marquenotebasdepage"/>
          <w:rFonts w:asciiTheme="majorHAnsi" w:hAnsiTheme="majorHAnsi"/>
          <w:sz w:val="20"/>
          <w:szCs w:val="20"/>
        </w:rPr>
        <w:footnoteRef/>
      </w:r>
      <w:r w:rsidRPr="00DC1F2B">
        <w:rPr>
          <w:rFonts w:asciiTheme="majorHAnsi" w:hAnsiTheme="majorHAnsi"/>
          <w:sz w:val="20"/>
          <w:szCs w:val="20"/>
        </w:rPr>
        <w:t xml:space="preserve"> Organisation</w:t>
      </w:r>
    </w:p>
  </w:footnote>
  <w:footnote w:id="2">
    <w:p w14:paraId="2570776E" w14:textId="77777777" w:rsidR="000B537E" w:rsidRPr="00DC1F2B" w:rsidRDefault="000B537E" w:rsidP="000B537E">
      <w:pPr>
        <w:pStyle w:val="Notedebasdepage"/>
        <w:rPr>
          <w:rFonts w:asciiTheme="majorHAnsi" w:hAnsiTheme="majorHAnsi"/>
          <w:sz w:val="20"/>
          <w:szCs w:val="20"/>
        </w:rPr>
      </w:pPr>
      <w:r w:rsidRPr="00DC1F2B">
        <w:rPr>
          <w:rStyle w:val="Marquenotebasdepage"/>
          <w:rFonts w:asciiTheme="majorHAnsi" w:hAnsiTheme="majorHAnsi"/>
          <w:sz w:val="20"/>
          <w:szCs w:val="20"/>
        </w:rPr>
        <w:footnoteRef/>
      </w:r>
      <w:r w:rsidRPr="00DC1F2B">
        <w:rPr>
          <w:rFonts w:asciiTheme="majorHAnsi" w:hAnsiTheme="majorHAnsi"/>
          <w:sz w:val="20"/>
          <w:szCs w:val="20"/>
        </w:rPr>
        <w:t xml:space="preserve"> Fait, fabriqué</w:t>
      </w:r>
    </w:p>
  </w:footnote>
  <w:footnote w:id="3">
    <w:p w14:paraId="66A27573" w14:textId="77777777" w:rsidR="000B537E" w:rsidRPr="00DC1F2B" w:rsidRDefault="000B537E" w:rsidP="000B537E">
      <w:pPr>
        <w:pStyle w:val="Notedebasdepage"/>
        <w:rPr>
          <w:rFonts w:asciiTheme="majorHAnsi" w:hAnsiTheme="majorHAnsi"/>
          <w:sz w:val="20"/>
          <w:szCs w:val="20"/>
        </w:rPr>
      </w:pPr>
      <w:r w:rsidRPr="00DC1F2B">
        <w:rPr>
          <w:rStyle w:val="Marquenotebasdepage"/>
          <w:rFonts w:asciiTheme="majorHAnsi" w:hAnsiTheme="majorHAnsi"/>
          <w:sz w:val="20"/>
          <w:szCs w:val="20"/>
        </w:rPr>
        <w:footnoteRef/>
      </w:r>
      <w:r w:rsidRPr="00DC1F2B">
        <w:rPr>
          <w:rFonts w:asciiTheme="majorHAnsi" w:hAnsiTheme="majorHAnsi"/>
          <w:sz w:val="20"/>
          <w:szCs w:val="20"/>
        </w:rPr>
        <w:t xml:space="preserve"> Subtilité de l’esprit</w:t>
      </w:r>
    </w:p>
  </w:footnote>
  <w:footnote w:id="4">
    <w:p w14:paraId="0180A95A" w14:textId="77777777" w:rsidR="000B537E" w:rsidRPr="00E56CE3" w:rsidRDefault="000B537E" w:rsidP="000B537E">
      <w:pPr>
        <w:pStyle w:val="Notedebasdepage"/>
        <w:rPr>
          <w:rFonts w:asciiTheme="majorHAnsi" w:hAnsiTheme="majorHAnsi"/>
          <w:sz w:val="20"/>
          <w:szCs w:val="20"/>
        </w:rPr>
      </w:pPr>
      <w:r w:rsidRPr="00E56CE3">
        <w:rPr>
          <w:rStyle w:val="Marquenotebasdepage"/>
          <w:rFonts w:asciiTheme="majorHAnsi" w:hAnsiTheme="majorHAnsi"/>
          <w:sz w:val="20"/>
          <w:szCs w:val="20"/>
        </w:rPr>
        <w:footnoteRef/>
      </w:r>
      <w:r w:rsidRPr="00E56CE3">
        <w:rPr>
          <w:rFonts w:asciiTheme="majorHAnsi" w:hAnsiTheme="majorHAnsi"/>
          <w:sz w:val="20"/>
          <w:szCs w:val="20"/>
        </w:rPr>
        <w:t xml:space="preserve"> Soumis.</w:t>
      </w:r>
    </w:p>
  </w:footnote>
  <w:footnote w:id="5">
    <w:p w14:paraId="3FED9CBD" w14:textId="77777777" w:rsidR="000B537E" w:rsidRPr="00E56CE3" w:rsidRDefault="000B537E" w:rsidP="000B537E">
      <w:pPr>
        <w:pStyle w:val="Notedebasdepage"/>
        <w:rPr>
          <w:rFonts w:asciiTheme="majorHAnsi" w:hAnsiTheme="majorHAnsi"/>
          <w:sz w:val="20"/>
          <w:szCs w:val="20"/>
        </w:rPr>
      </w:pPr>
      <w:r w:rsidRPr="00E56CE3">
        <w:rPr>
          <w:rStyle w:val="Marquenotebasdepage"/>
          <w:rFonts w:asciiTheme="majorHAnsi" w:hAnsiTheme="majorHAnsi"/>
          <w:sz w:val="20"/>
          <w:szCs w:val="20"/>
        </w:rPr>
        <w:footnoteRef/>
      </w:r>
      <w:r w:rsidRPr="00E56CE3">
        <w:rPr>
          <w:rFonts w:asciiTheme="majorHAnsi" w:hAnsiTheme="majorHAnsi"/>
          <w:sz w:val="20"/>
          <w:szCs w:val="20"/>
        </w:rPr>
        <w:t xml:space="preserve"> Dieu, considéré comme le créateur de la nature.</w:t>
      </w:r>
    </w:p>
  </w:footnote>
  <w:footnote w:id="6">
    <w:p w14:paraId="19A2DD99" w14:textId="77777777" w:rsidR="000B537E" w:rsidRPr="00E56CE3" w:rsidRDefault="000B537E" w:rsidP="000B537E">
      <w:pPr>
        <w:pStyle w:val="Notedebasdepage"/>
        <w:rPr>
          <w:rFonts w:asciiTheme="majorHAnsi" w:hAnsiTheme="majorHAnsi"/>
          <w:sz w:val="20"/>
          <w:szCs w:val="20"/>
        </w:rPr>
      </w:pPr>
      <w:r w:rsidRPr="00E56CE3">
        <w:rPr>
          <w:rStyle w:val="Marquenotebasdepage"/>
          <w:rFonts w:asciiTheme="majorHAnsi" w:hAnsiTheme="majorHAnsi"/>
          <w:sz w:val="20"/>
          <w:szCs w:val="20"/>
        </w:rPr>
        <w:footnoteRef/>
      </w:r>
      <w:r w:rsidRPr="00E56CE3">
        <w:rPr>
          <w:rFonts w:asciiTheme="majorHAnsi" w:hAnsiTheme="majorHAnsi"/>
          <w:sz w:val="20"/>
          <w:szCs w:val="20"/>
        </w:rPr>
        <w:t xml:space="preserve"> Même l’homme le plus vertueux.</w:t>
      </w:r>
    </w:p>
  </w:footnote>
  <w:footnote w:id="7">
    <w:p w14:paraId="181BFAD8" w14:textId="77777777" w:rsidR="000B537E" w:rsidRPr="00E56CE3" w:rsidRDefault="000B537E" w:rsidP="000B537E">
      <w:pPr>
        <w:pStyle w:val="Notedebasdepage"/>
        <w:rPr>
          <w:rFonts w:asciiTheme="majorHAnsi" w:hAnsiTheme="majorHAnsi"/>
          <w:sz w:val="20"/>
          <w:szCs w:val="20"/>
        </w:rPr>
      </w:pPr>
      <w:r w:rsidRPr="00E56CE3">
        <w:rPr>
          <w:rStyle w:val="Marquenotebasdepage"/>
          <w:rFonts w:asciiTheme="majorHAnsi" w:hAnsiTheme="majorHAnsi"/>
          <w:sz w:val="20"/>
          <w:szCs w:val="20"/>
        </w:rPr>
        <w:footnoteRef/>
      </w:r>
      <w:r w:rsidRPr="00E56CE3">
        <w:rPr>
          <w:rFonts w:asciiTheme="majorHAnsi" w:hAnsiTheme="majorHAnsi"/>
          <w:sz w:val="20"/>
          <w:szCs w:val="20"/>
        </w:rPr>
        <w:t xml:space="preserve"> Discrète, secrète.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37E"/>
    <w:rsid w:val="00023D42"/>
    <w:rsid w:val="000B537E"/>
    <w:rsid w:val="00474354"/>
    <w:rsid w:val="0050208E"/>
    <w:rsid w:val="005B5A01"/>
    <w:rsid w:val="00942670"/>
    <w:rsid w:val="00E228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B7B3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3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B537E"/>
  </w:style>
  <w:style w:type="character" w:customStyle="1" w:styleId="NotedebasdepageCar">
    <w:name w:val="Note de bas de page Car"/>
    <w:basedOn w:val="Policepardfaut"/>
    <w:link w:val="Notedebasdepage"/>
    <w:uiPriority w:val="99"/>
    <w:rsid w:val="000B537E"/>
  </w:style>
  <w:style w:type="character" w:styleId="Marquenotebasdepage">
    <w:name w:val="footnote reference"/>
    <w:basedOn w:val="Policepardfaut"/>
    <w:uiPriority w:val="99"/>
    <w:unhideWhenUsed/>
    <w:rsid w:val="000B537E"/>
    <w:rPr>
      <w:vertAlign w:val="superscript"/>
    </w:rPr>
  </w:style>
  <w:style w:type="paragraph" w:styleId="NormalWeb">
    <w:name w:val="Normal (Web)"/>
    <w:basedOn w:val="Normal"/>
    <w:uiPriority w:val="99"/>
    <w:unhideWhenUsed/>
    <w:rsid w:val="000B537E"/>
    <w:pPr>
      <w:spacing w:before="100" w:beforeAutospacing="1" w:after="100" w:afterAutospacing="1"/>
    </w:pPr>
    <w:rPr>
      <w:rFonts w:ascii="Times New Roman" w:hAnsi="Times New Roman" w:cs="Times New Roman"/>
      <w:sz w:val="20"/>
      <w:szCs w:val="20"/>
    </w:rPr>
  </w:style>
  <w:style w:type="paragraph" w:styleId="Pieddepage">
    <w:name w:val="footer"/>
    <w:basedOn w:val="Normal"/>
    <w:link w:val="PieddepageCar"/>
    <w:uiPriority w:val="99"/>
    <w:unhideWhenUsed/>
    <w:rsid w:val="000B537E"/>
    <w:pPr>
      <w:tabs>
        <w:tab w:val="center" w:pos="4536"/>
        <w:tab w:val="right" w:pos="9072"/>
      </w:tabs>
    </w:pPr>
  </w:style>
  <w:style w:type="character" w:customStyle="1" w:styleId="PieddepageCar">
    <w:name w:val="Pied de page Car"/>
    <w:basedOn w:val="Policepardfaut"/>
    <w:link w:val="Pieddepage"/>
    <w:uiPriority w:val="99"/>
    <w:rsid w:val="000B537E"/>
  </w:style>
  <w:style w:type="character" w:styleId="Numrodepage">
    <w:name w:val="page number"/>
    <w:basedOn w:val="Policepardfaut"/>
    <w:uiPriority w:val="99"/>
    <w:semiHidden/>
    <w:unhideWhenUsed/>
    <w:rsid w:val="000B53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3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B537E"/>
  </w:style>
  <w:style w:type="character" w:customStyle="1" w:styleId="NotedebasdepageCar">
    <w:name w:val="Note de bas de page Car"/>
    <w:basedOn w:val="Policepardfaut"/>
    <w:link w:val="Notedebasdepage"/>
    <w:uiPriority w:val="99"/>
    <w:rsid w:val="000B537E"/>
  </w:style>
  <w:style w:type="character" w:styleId="Marquenotebasdepage">
    <w:name w:val="footnote reference"/>
    <w:basedOn w:val="Policepardfaut"/>
    <w:uiPriority w:val="99"/>
    <w:unhideWhenUsed/>
    <w:rsid w:val="000B537E"/>
    <w:rPr>
      <w:vertAlign w:val="superscript"/>
    </w:rPr>
  </w:style>
  <w:style w:type="paragraph" w:styleId="NormalWeb">
    <w:name w:val="Normal (Web)"/>
    <w:basedOn w:val="Normal"/>
    <w:uiPriority w:val="99"/>
    <w:unhideWhenUsed/>
    <w:rsid w:val="000B537E"/>
    <w:pPr>
      <w:spacing w:before="100" w:beforeAutospacing="1" w:after="100" w:afterAutospacing="1"/>
    </w:pPr>
    <w:rPr>
      <w:rFonts w:ascii="Times New Roman" w:hAnsi="Times New Roman" w:cs="Times New Roman"/>
      <w:sz w:val="20"/>
      <w:szCs w:val="20"/>
    </w:rPr>
  </w:style>
  <w:style w:type="paragraph" w:styleId="Pieddepage">
    <w:name w:val="footer"/>
    <w:basedOn w:val="Normal"/>
    <w:link w:val="PieddepageCar"/>
    <w:uiPriority w:val="99"/>
    <w:unhideWhenUsed/>
    <w:rsid w:val="000B537E"/>
    <w:pPr>
      <w:tabs>
        <w:tab w:val="center" w:pos="4536"/>
        <w:tab w:val="right" w:pos="9072"/>
      </w:tabs>
    </w:pPr>
  </w:style>
  <w:style w:type="character" w:customStyle="1" w:styleId="PieddepageCar">
    <w:name w:val="Pied de page Car"/>
    <w:basedOn w:val="Policepardfaut"/>
    <w:link w:val="Pieddepage"/>
    <w:uiPriority w:val="99"/>
    <w:rsid w:val="000B537E"/>
  </w:style>
  <w:style w:type="character" w:styleId="Numrodepage">
    <w:name w:val="page number"/>
    <w:basedOn w:val="Policepardfaut"/>
    <w:uiPriority w:val="99"/>
    <w:semiHidden/>
    <w:unhideWhenUsed/>
    <w:rsid w:val="000B5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1182</Words>
  <Characters>6502</Characters>
  <Application>Microsoft Macintosh Word</Application>
  <DocSecurity>0</DocSecurity>
  <Lines>54</Lines>
  <Paragraphs>15</Paragraphs>
  <ScaleCrop>false</ScaleCrop>
  <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Annick</dc:creator>
  <cp:keywords/>
  <dc:description/>
  <cp:lastModifiedBy>SIMON Annick</cp:lastModifiedBy>
  <cp:revision>4</cp:revision>
  <dcterms:created xsi:type="dcterms:W3CDTF">2024-02-11T13:09:00Z</dcterms:created>
  <dcterms:modified xsi:type="dcterms:W3CDTF">2024-03-26T16:40:00Z</dcterms:modified>
</cp:coreProperties>
</file>