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8" w:rsidRPr="00863AF7" w:rsidRDefault="000F7648" w:rsidP="000F7648">
      <w:pPr>
        <w:rPr>
          <w:rFonts w:ascii="Calibri" w:hAnsi="Calibri" w:cs="Calibri"/>
          <w:sz w:val="24"/>
          <w:szCs w:val="24"/>
          <w:highlight w:val="cyan"/>
        </w:rPr>
      </w:pPr>
      <w:r w:rsidRPr="00863AF7">
        <w:rPr>
          <w:rFonts w:ascii="Calibri" w:hAnsi="Calibri" w:cs="Calibri"/>
          <w:sz w:val="24"/>
          <w:szCs w:val="24"/>
          <w:highlight w:val="cyan"/>
        </w:rPr>
        <w:t>Mardi 17 mars</w:t>
      </w:r>
    </w:p>
    <w:p w:rsidR="000F7648" w:rsidRPr="00863AF7" w:rsidRDefault="000F7648" w:rsidP="000F7648">
      <w:pPr>
        <w:rPr>
          <w:rFonts w:ascii="Calibri" w:hAnsi="Calibri" w:cs="Calibri"/>
          <w:sz w:val="24"/>
          <w:szCs w:val="24"/>
        </w:rPr>
      </w:pPr>
      <w:r w:rsidRPr="00863AF7">
        <w:rPr>
          <w:rFonts w:ascii="Calibri" w:hAnsi="Calibri" w:cs="Calibri"/>
          <w:sz w:val="24"/>
          <w:szCs w:val="24"/>
        </w:rPr>
        <w:t>Bonjour les enfants, j’espère que vous allez bien.</w:t>
      </w:r>
    </w:p>
    <w:p w:rsidR="000F7648" w:rsidRPr="00863AF7" w:rsidRDefault="000F7648" w:rsidP="000F76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green"/>
        </w:rPr>
        <w:t>1-</w:t>
      </w:r>
      <w:r w:rsidRPr="00863AF7">
        <w:rPr>
          <w:rFonts w:ascii="Calibri" w:hAnsi="Calibri" w:cs="Calibri"/>
          <w:sz w:val="24"/>
          <w:szCs w:val="24"/>
          <w:highlight w:val="green"/>
        </w:rPr>
        <w:t>Mathématiques : je m’autocorrige, en vert :</w:t>
      </w:r>
      <w:r w:rsidRPr="00863AF7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14"/>
        <w:gridCol w:w="2613"/>
        <w:gridCol w:w="2615"/>
        <w:gridCol w:w="2614"/>
      </w:tblGrid>
      <w:tr w:rsidR="000F7648" w:rsidRPr="00863AF7" w:rsidTr="00DB1E91">
        <w:tc>
          <w:tcPr>
            <w:tcW w:w="2619" w:type="dxa"/>
          </w:tcPr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hAnsi="Calibri" w:cs="Calibri"/>
                <w:color w:val="000000"/>
                <w:sz w:val="24"/>
                <w:szCs w:val="24"/>
              </w:rPr>
              <w:t>N°1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6,8 &lt; 7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10,8 &gt; 9,9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25,2 &lt; 26,02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15,4 &gt; 1,54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6,2 &gt; 5,89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f.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0,80 &lt; 1,01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g.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5,78 &gt; 4,9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h.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7,68 &gt; </w:t>
            </w:r>
            <w:r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6,87</w:t>
            </w:r>
          </w:p>
        </w:tc>
        <w:tc>
          <w:tcPr>
            <w:tcW w:w="2619" w:type="dxa"/>
          </w:tcPr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hAnsi="Calibri" w:cs="Calibri"/>
                <w:color w:val="000000"/>
                <w:sz w:val="24"/>
                <w:szCs w:val="24"/>
              </w:rPr>
              <w:t>N°2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4,36 &lt; 4,63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10,1 = 10,10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3,06 &lt; 3,6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28,67 &gt; 28,5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7,08 &lt; 7,8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f.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0,9 &gt; 0,87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g.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12,30 &lt; 12,8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h.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8,6 &gt; </w:t>
            </w:r>
            <w:r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8,40</w:t>
            </w:r>
          </w:p>
        </w:tc>
        <w:tc>
          <w:tcPr>
            <w:tcW w:w="2620" w:type="dxa"/>
          </w:tcPr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hAnsi="Calibri" w:cs="Calibri"/>
                <w:color w:val="000000"/>
                <w:sz w:val="24"/>
                <w:szCs w:val="24"/>
              </w:rPr>
              <w:t>N°3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3,8 &lt; 4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4,35 &gt; 4,3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6,1 &gt; 5,9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5,3 = 5,30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4,25 &gt; 4,09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f.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4,10 &lt; 4,3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g.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6,3 &gt; 5,95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h.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5,4 &lt; </w:t>
            </w:r>
            <w:r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5,41</w:t>
            </w:r>
          </w:p>
        </w:tc>
        <w:tc>
          <w:tcPr>
            <w:tcW w:w="2620" w:type="dxa"/>
          </w:tcPr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hAnsi="Calibri" w:cs="Calibri"/>
                <w:color w:val="000000"/>
                <w:sz w:val="24"/>
                <w:szCs w:val="24"/>
              </w:rPr>
              <w:t>N°4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3,79 &lt; 4,12 &lt; 4,43 &lt; 4,6 &lt; 5,03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F7648" w:rsidRPr="00863AF7" w:rsidTr="00DB1E91">
        <w:tc>
          <w:tcPr>
            <w:tcW w:w="2619" w:type="dxa"/>
          </w:tcPr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63A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N°5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8,8 &gt; 8,46 &gt; 8,40 &gt; 8,05 &gt; 7,94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>N°6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5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6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,7 &gt; 5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4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,5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0,4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6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&gt; 0,4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9,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0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9 &lt; 9,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2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b/>
                <w:bCs/>
                <w:color w:val="666666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6,1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3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&gt; 6,1</w:t>
            </w:r>
            <w:r w:rsidRPr="00863AF7">
              <w:rPr>
                <w:rFonts w:ascii="Calibri" w:eastAsiaTheme="minorHAnsi" w:hAnsi="Calibri" w:cs="Calibri"/>
                <w:b/>
                <w:bCs/>
                <w:color w:val="666666"/>
                <w:w w:val="100"/>
                <w:sz w:val="24"/>
                <w:szCs w:val="24"/>
                <w:shd w:val="clear" w:color="auto" w:fill="FFFF00"/>
              </w:rPr>
              <w:t>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5,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6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7 &lt; 5,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FF00"/>
              </w:rPr>
              <w:t>7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>N°7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6,08 &lt; 6,80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3,2 = 3,20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1,6 &gt; 1,06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0,67 &lt; 0,76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19,7 &gt; 19,66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f.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154,6 = 154,60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g.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3,9 &lt; 3,95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h.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>0,2 &lt; 0,21</w:t>
            </w:r>
          </w:p>
        </w:tc>
        <w:tc>
          <w:tcPr>
            <w:tcW w:w="2620" w:type="dxa"/>
          </w:tcPr>
          <w:p w:rsidR="000F7648" w:rsidRPr="00863AF7" w:rsidRDefault="000F7648" w:rsidP="00DB1E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>N°8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a.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6,25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CCCC"/>
              </w:rPr>
              <w:t>5,95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D5DCE4" w:themeFill="text2" w:themeFillTint="33"/>
              </w:rPr>
              <w:t>6,3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b.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CCCC"/>
              </w:rPr>
              <w:t>13,01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D5DCE4" w:themeFill="text2" w:themeFillTint="33"/>
              </w:rPr>
              <w:t>13,1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13,05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c.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0,3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CCCC"/>
              </w:rPr>
              <w:t>0,25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D5DCE4" w:themeFill="text2" w:themeFillTint="33"/>
              </w:rPr>
              <w:t>0,4</w:t>
            </w:r>
          </w:p>
          <w:p w:rsidR="000F7648" w:rsidRPr="00863AF7" w:rsidRDefault="000F7648" w:rsidP="00DB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d.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D5DCE4" w:themeFill="text2" w:themeFillTint="33"/>
              </w:rPr>
              <w:t>15,9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1,59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CCCC"/>
              </w:rPr>
              <w:t>0,15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AF7">
              <w:rPr>
                <w:rFonts w:ascii="Calibri" w:eastAsiaTheme="minorHAnsi" w:hAnsi="Calibri" w:cs="Calibri"/>
                <w:b/>
                <w:bCs/>
                <w:color w:val="000000"/>
                <w:w w:val="100"/>
                <w:sz w:val="24"/>
                <w:szCs w:val="24"/>
              </w:rPr>
              <w:t xml:space="preserve">e.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FFCCCC"/>
              </w:rPr>
              <w:t>3,9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  <w:shd w:val="clear" w:color="auto" w:fill="D5DCE4" w:themeFill="text2" w:themeFillTint="33"/>
              </w:rPr>
              <w:t>4</w:t>
            </w:r>
            <w:r w:rsidRPr="00863AF7">
              <w:rPr>
                <w:rFonts w:ascii="Calibri" w:eastAsiaTheme="minorHAnsi" w:hAnsi="Calibri" w:cs="Calibri"/>
                <w:color w:val="000000"/>
                <w:w w:val="100"/>
                <w:sz w:val="24"/>
                <w:szCs w:val="24"/>
              </w:rPr>
              <w:t xml:space="preserve"> – 3,97</w:t>
            </w:r>
          </w:p>
          <w:p w:rsidR="000F7648" w:rsidRPr="00863AF7" w:rsidRDefault="000F7648" w:rsidP="00DB1E91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9A9A9A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FFFFFF"/>
          <w:w w:val="100"/>
          <w:sz w:val="24"/>
          <w:szCs w:val="24"/>
        </w:rPr>
        <w:t>3</w:t>
      </w:r>
    </w:p>
    <w:p w:rsidR="000F7648" w:rsidRPr="00863AF7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green"/>
        </w:rPr>
        <w:t>2-</w:t>
      </w:r>
      <w:r w:rsidRPr="00863AF7">
        <w:rPr>
          <w:rFonts w:ascii="Calibri" w:hAnsi="Calibri" w:cs="Calibri"/>
          <w:color w:val="000000"/>
          <w:sz w:val="24"/>
          <w:szCs w:val="24"/>
          <w:highlight w:val="green"/>
        </w:rPr>
        <w:t>Français : je m’autocorrige en vert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FFFF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color w:val="FFFFFF"/>
          <w:w w:val="100"/>
          <w:sz w:val="24"/>
          <w:szCs w:val="24"/>
        </w:rPr>
        <w:t>1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  <w:highlight w:val="green"/>
        </w:rPr>
        <w:t>1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-a.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prenais 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b.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mordaient 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c.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surpreniez 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d.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perdions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FFFF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color w:val="FFFFFF"/>
          <w:w w:val="100"/>
          <w:sz w:val="24"/>
          <w:szCs w:val="24"/>
        </w:rPr>
        <w:t>2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  <w:highlight w:val="green"/>
        </w:rPr>
        <w:t>2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- a.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j’entendais • nous entendions • elle entendait / L’intrus est : </w:t>
      </w:r>
      <w:r w:rsidRPr="00863AF7">
        <w:rPr>
          <w:rFonts w:ascii="Calibri" w:eastAsiaTheme="minorHAnsi" w:hAnsi="Calibri" w:cs="Calibri"/>
          <w:i/>
          <w:iCs/>
          <w:color w:val="000000"/>
          <w:w w:val="100"/>
          <w:sz w:val="24"/>
          <w:szCs w:val="24"/>
        </w:rPr>
        <w:t>elles entendront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.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b.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tu apprenais • vous appreniez • on apprenait / L’intrus est : </w:t>
      </w:r>
      <w:r w:rsidRPr="00863AF7">
        <w:rPr>
          <w:rFonts w:ascii="Calibri" w:eastAsiaTheme="minorHAnsi" w:hAnsi="Calibri" w:cs="Calibri"/>
          <w:i/>
          <w:iCs/>
          <w:color w:val="000000"/>
          <w:w w:val="100"/>
          <w:sz w:val="24"/>
          <w:szCs w:val="24"/>
        </w:rPr>
        <w:t>nous apprenons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.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c.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elle suspendait • nous suspendions • je suspendais / L’intrus est : </w:t>
      </w:r>
      <w:r w:rsidRPr="00863AF7">
        <w:rPr>
          <w:rFonts w:ascii="Calibri" w:eastAsiaTheme="minorHAnsi" w:hAnsi="Calibri" w:cs="Calibri"/>
          <w:i/>
          <w:iCs/>
          <w:color w:val="000000"/>
          <w:w w:val="100"/>
          <w:sz w:val="24"/>
          <w:szCs w:val="24"/>
        </w:rPr>
        <w:t>vous suspendez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.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d.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il comprenait • tu comprenais • vous compreniez / L’intrus est : </w:t>
      </w:r>
      <w:r w:rsidRPr="00863AF7">
        <w:rPr>
          <w:rFonts w:ascii="Calibri" w:eastAsiaTheme="minorHAnsi" w:hAnsi="Calibri" w:cs="Calibri"/>
          <w:i/>
          <w:iCs/>
          <w:color w:val="000000"/>
          <w:w w:val="100"/>
          <w:sz w:val="24"/>
          <w:szCs w:val="24"/>
        </w:rPr>
        <w:t>elles comprennent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.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FFFF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color w:val="FFFFFF"/>
          <w:w w:val="100"/>
          <w:sz w:val="24"/>
          <w:szCs w:val="24"/>
        </w:rPr>
        <w:t>Défi langue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w w:val="100"/>
          <w:sz w:val="24"/>
          <w:szCs w:val="24"/>
        </w:rPr>
      </w:pPr>
      <w:r w:rsidRPr="00863AF7">
        <w:rPr>
          <w:rFonts w:ascii="Calibri" w:eastAsiaTheme="minorHAnsi" w:hAnsi="Calibri" w:cs="Calibri"/>
          <w:b/>
          <w:w w:val="100"/>
          <w:sz w:val="24"/>
          <w:szCs w:val="24"/>
        </w:rPr>
        <w:t>Défi langue</w:t>
      </w:r>
      <w:r w:rsidRPr="00863AF7">
        <w:rPr>
          <w:rFonts w:ascii="Calibri" w:eastAsiaTheme="minorHAnsi" w:hAnsi="Calibri" w:cs="Calibri"/>
          <w:w w:val="100"/>
          <w:sz w:val="24"/>
          <w:szCs w:val="24"/>
        </w:rPr>
        <w:t> : j’entend</w:t>
      </w:r>
      <w:r w:rsidRPr="00863AF7">
        <w:rPr>
          <w:rFonts w:ascii="Calibri" w:eastAsiaTheme="minorHAnsi" w:hAnsi="Calibri" w:cs="Calibri"/>
          <w:w w:val="100"/>
          <w:sz w:val="24"/>
          <w:szCs w:val="24"/>
          <w:highlight w:val="yellow"/>
        </w:rPr>
        <w:t>ais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green"/>
        </w:rPr>
        <w:t>3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- a- Je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yellow"/>
        </w:rPr>
        <w:t>tondais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, </w:t>
      </w:r>
      <w:r w:rsidRPr="00863AF7">
        <w:rPr>
          <w:rFonts w:ascii="Calibri" w:eastAsiaTheme="minorHAnsi" w:hAnsi="Calibri" w:cs="Calibri"/>
          <w:b/>
          <w:bCs/>
          <w:color w:val="000000"/>
          <w:w w:val="100"/>
          <w:sz w:val="24"/>
          <w:szCs w:val="24"/>
        </w:rPr>
        <w:t xml:space="preserve">b.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je les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yellow"/>
        </w:rPr>
        <w:t>confondais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c. Nous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yellow"/>
        </w:rPr>
        <w:t>attendions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d. Il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yellow"/>
        </w:rPr>
        <w:t>vendait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e. Ma classe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yellow"/>
        </w:rPr>
        <w:t>correspondait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green"/>
        </w:rPr>
        <w:t>4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a. il / elle / on descendait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e. nous tordions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b. ils / elles vendaient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f. je / tu répondais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lastRenderedPageBreak/>
        <w:t xml:space="preserve">c. vous prétendiez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g. ils / elles fondaient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d. je / tu tendais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h. vous compreniez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green"/>
        </w:rPr>
        <w:t>5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a. nous comprenions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 xml:space="preserve">b. je descendais 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 xml:space="preserve">c. il / elle / on attendait 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d. vous suspendiez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e. tu tordais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ab/>
        <w:t>f. ils / elles prétendaient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green"/>
        </w:rPr>
        <w:t>6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- les verbes se terminant par -nais, -nais, -nait,-nions, -niez, -</w:t>
      </w:r>
      <w:proofErr w:type="spellStart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naient</w:t>
      </w:r>
      <w:proofErr w:type="spellEnd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 : comprendre • apprendre • surprendre • reprendre • entreprendre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-les verbes se terminant par -dais, -dais, -</w:t>
      </w:r>
      <w:proofErr w:type="spellStart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dait</w:t>
      </w:r>
      <w:proofErr w:type="spellEnd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, -</w:t>
      </w:r>
      <w:proofErr w:type="spellStart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dions</w:t>
      </w:r>
      <w:proofErr w:type="spellEnd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, -</w:t>
      </w:r>
      <w:proofErr w:type="spellStart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diez</w:t>
      </w:r>
      <w:proofErr w:type="spellEnd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, -</w:t>
      </w:r>
      <w:proofErr w:type="spellStart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daient</w:t>
      </w:r>
      <w:proofErr w:type="spellEnd"/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> : attendre • perdre •correspondre •entendre • suspendre •fondre • mordre •répondre • prétendre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  <w:r w:rsidRPr="00B37E80">
        <w:rPr>
          <w:rFonts w:ascii="Calibri" w:eastAsia="HypatiaSansPro-Regular" w:hAnsi="Calibri" w:cs="Calibri"/>
          <w:color w:val="000000"/>
          <w:w w:val="100"/>
          <w:sz w:val="24"/>
          <w:szCs w:val="24"/>
          <w:highlight w:val="green"/>
        </w:rPr>
        <w:t>8</w:t>
      </w:r>
      <w:r w:rsidRPr="00863AF7">
        <w:rPr>
          <w:rFonts w:ascii="Calibri" w:eastAsia="HypatiaSansPro-Regular" w:hAnsi="Calibri" w:cs="Calibri"/>
          <w:color w:val="000000"/>
          <w:w w:val="100"/>
          <w:sz w:val="24"/>
          <w:szCs w:val="24"/>
        </w:rPr>
        <w:t xml:space="preserve"> - Vous répondiez b. les glaciers fondaient c. J’apprenais mes leçons mais je perdais d. Mon frère prenait </w:t>
      </w: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eastAsia="HypatiaSansPro-Regular" w:hAnsi="Calibri" w:cs="Calibri"/>
          <w:color w:val="000000"/>
          <w:w w:val="100"/>
          <w:sz w:val="24"/>
          <w:szCs w:val="24"/>
        </w:rPr>
      </w:pPr>
    </w:p>
    <w:p w:rsidR="000F7648" w:rsidRPr="00863AF7" w:rsidRDefault="000F7648" w:rsidP="000F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37E80">
        <w:rPr>
          <w:rFonts w:ascii="Calibri" w:hAnsi="Calibri" w:cs="Calibri"/>
          <w:color w:val="000000"/>
          <w:sz w:val="24"/>
          <w:szCs w:val="24"/>
          <w:highlight w:val="green"/>
        </w:rPr>
        <w:t>9</w:t>
      </w:r>
      <w:r w:rsidRPr="00863AF7">
        <w:rPr>
          <w:rFonts w:ascii="Calibri" w:hAnsi="Calibri" w:cs="Calibri"/>
          <w:color w:val="000000"/>
          <w:sz w:val="24"/>
          <w:szCs w:val="24"/>
        </w:rPr>
        <w:t>- elle répondait • ils entreprenaient • je prétendais • il fondait • nous surprenions • tu comprenais • vous perdiez • tu descendais • elles attendaient</w:t>
      </w:r>
    </w:p>
    <w:p w:rsidR="000F7648" w:rsidRPr="00863AF7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 w:rsidRPr="00B37E80">
        <w:rPr>
          <w:rFonts w:ascii="Calibri" w:hAnsi="Calibri" w:cs="Calibri"/>
          <w:color w:val="000000"/>
          <w:sz w:val="24"/>
          <w:szCs w:val="24"/>
          <w:highlight w:val="green"/>
        </w:rPr>
        <w:t>12</w:t>
      </w:r>
      <w:r w:rsidRPr="00863AF7">
        <w:rPr>
          <w:rFonts w:ascii="Calibri" w:hAnsi="Calibri" w:cs="Calibri"/>
          <w:color w:val="000000"/>
          <w:sz w:val="24"/>
          <w:szCs w:val="24"/>
        </w:rPr>
        <w:t xml:space="preserve"> : … je me détendais ... ma </w:t>
      </w:r>
      <w:proofErr w:type="spellStart"/>
      <w:r w:rsidRPr="00863AF7">
        <w:rPr>
          <w:rFonts w:ascii="Calibri" w:hAnsi="Calibri" w:cs="Calibri"/>
          <w:color w:val="000000"/>
          <w:sz w:val="24"/>
          <w:szCs w:val="24"/>
        </w:rPr>
        <w:t>soeur</w:t>
      </w:r>
      <w:proofErr w:type="spellEnd"/>
      <w:r w:rsidRPr="00863AF7">
        <w:rPr>
          <w:rFonts w:ascii="Calibri" w:hAnsi="Calibri" w:cs="Calibri"/>
          <w:color w:val="000000"/>
          <w:sz w:val="24"/>
          <w:szCs w:val="24"/>
        </w:rPr>
        <w:t xml:space="preserve"> tondait la pelouse. Ce soleil printanier nous surprenait. Nous entendions …</w:t>
      </w:r>
      <w:proofErr w:type="gramStart"/>
      <w:r w:rsidRPr="00863AF7">
        <w:rPr>
          <w:rFonts w:ascii="Calibri" w:hAnsi="Calibri" w:cs="Calibri"/>
          <w:color w:val="000000"/>
          <w:sz w:val="24"/>
          <w:szCs w:val="24"/>
        </w:rPr>
        <w:t>,répondait</w:t>
      </w:r>
      <w:proofErr w:type="gramEnd"/>
      <w:r w:rsidRPr="00863AF7">
        <w:rPr>
          <w:rFonts w:ascii="Calibri" w:hAnsi="Calibri" w:cs="Calibri"/>
          <w:color w:val="000000"/>
          <w:sz w:val="24"/>
          <w:szCs w:val="24"/>
        </w:rPr>
        <w:t xml:space="preserve"> le gazouillis des oiseaux. La neige fondait … et les ruisseaux descendaient.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green"/>
        </w:rPr>
        <w:t>3-</w:t>
      </w:r>
      <w:r w:rsidRPr="00B37E80">
        <w:rPr>
          <w:rFonts w:ascii="Calibri" w:hAnsi="Calibri" w:cs="Calibri"/>
          <w:color w:val="000000"/>
          <w:sz w:val="24"/>
          <w:szCs w:val="24"/>
          <w:highlight w:val="green"/>
        </w:rPr>
        <w:t xml:space="preserve">Mathématiques : Nombres décimaux : </w:t>
      </w:r>
      <w:proofErr w:type="gramStart"/>
      <w:r w:rsidRPr="00B37E80">
        <w:rPr>
          <w:rFonts w:ascii="Calibri" w:hAnsi="Calibri" w:cs="Calibri"/>
          <w:color w:val="000000"/>
          <w:sz w:val="24"/>
          <w:szCs w:val="24"/>
          <w:highlight w:val="green"/>
        </w:rPr>
        <w:t>comparer</w:t>
      </w:r>
      <w:proofErr w:type="gramEnd"/>
      <w:r w:rsidRPr="00B37E80">
        <w:rPr>
          <w:rFonts w:ascii="Calibri" w:hAnsi="Calibri" w:cs="Calibri"/>
          <w:color w:val="000000"/>
          <w:sz w:val="24"/>
          <w:szCs w:val="24"/>
          <w:highlight w:val="green"/>
        </w:rPr>
        <w:t xml:space="preserve"> et ranger.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Rappel : Je compare les parties entières, puis les parties décimales.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1,7 = 1,70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mais 1,7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≠ 1,07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et 1,17 &lt; 1,5 (1 dixième &lt; 5 dixièmes)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w:drawing>
          <wp:inline distT="0" distB="0" distL="0" distR="0" wp14:anchorId="5A570C88" wp14:editId="5888B18B">
            <wp:extent cx="1426416" cy="133981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ètre_carr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20" cy="1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45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Entraînement : N°9 à 16, Bonus : à toi de jouer. Corrections jeudi matin.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N°15 : On mesure la surface d’un appartement, d’une maison en m² : mètre carré.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green"/>
        </w:rPr>
        <w:t>4-</w:t>
      </w:r>
      <w:r w:rsidRPr="0070489D">
        <w:rPr>
          <w:rFonts w:ascii="Calibri" w:hAnsi="Calibri" w:cs="Calibri"/>
          <w:color w:val="000000"/>
          <w:sz w:val="24"/>
          <w:szCs w:val="24"/>
          <w:highlight w:val="green"/>
        </w:rPr>
        <w:t>Français orthographe : Le pluriel des noms en –</w:t>
      </w:r>
      <w:proofErr w:type="spellStart"/>
      <w:r w:rsidRPr="0070489D">
        <w:rPr>
          <w:rFonts w:ascii="Calibri" w:hAnsi="Calibri" w:cs="Calibri"/>
          <w:color w:val="000000"/>
          <w:sz w:val="24"/>
          <w:szCs w:val="24"/>
          <w:highlight w:val="green"/>
        </w:rPr>
        <w:t>au</w:t>
      </w:r>
      <w:proofErr w:type="spellEnd"/>
      <w:r w:rsidRPr="0070489D">
        <w:rPr>
          <w:rFonts w:ascii="Calibri" w:hAnsi="Calibri" w:cs="Calibri"/>
          <w:color w:val="000000"/>
          <w:sz w:val="24"/>
          <w:szCs w:val="24"/>
          <w:highlight w:val="green"/>
        </w:rPr>
        <w:t>, -eau, -eu</w:t>
      </w:r>
      <w:r>
        <w:rPr>
          <w:rFonts w:ascii="Calibri" w:hAnsi="Calibri" w:cs="Calibri"/>
          <w:color w:val="000000"/>
          <w:sz w:val="24"/>
          <w:szCs w:val="24"/>
        </w:rPr>
        <w:t xml:space="preserve">  p130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1-Cherchons.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 w:rsidRPr="0070489D">
        <w:rPr>
          <w:rFonts w:ascii="Calibri" w:hAnsi="Calibri" w:cs="Calibri"/>
          <w:color w:val="000000"/>
          <w:sz w:val="24"/>
          <w:szCs w:val="24"/>
          <w:highlight w:val="yellow"/>
        </w:rPr>
        <w:t>Le plus souvent on écrit un x</w:t>
      </w:r>
      <w:r>
        <w:rPr>
          <w:rFonts w:ascii="Calibri" w:hAnsi="Calibri" w:cs="Calibri"/>
          <w:color w:val="000000"/>
          <w:sz w:val="24"/>
          <w:szCs w:val="24"/>
        </w:rPr>
        <w:t xml:space="preserve"> mais il faut retenir les mots qui sont des exceptions. </w:t>
      </w:r>
    </w:p>
    <w:p w:rsidR="000F7648" w:rsidRDefault="000F7648" w:rsidP="000F7648">
      <w:pPr>
        <w:rPr>
          <w:rFonts w:ascii="Calibri" w:hAnsi="Calibri" w:cs="Calibri"/>
          <w:color w:val="000000"/>
          <w:sz w:val="24"/>
          <w:szCs w:val="24"/>
        </w:rPr>
      </w:pPr>
      <w:r w:rsidRPr="00541156">
        <w:rPr>
          <w:rFonts w:ascii="Calibri" w:hAnsi="Calibri" w:cs="Calibri"/>
          <w:color w:val="000000"/>
          <w:sz w:val="24"/>
          <w:szCs w:val="24"/>
          <w:highlight w:val="yellow"/>
        </w:rPr>
        <w:t>Il faut les connaitre par cœur : des landaus, des bleus, des pneus des émeus, des lieus (poisson).</w:t>
      </w:r>
      <w:r w:rsidRPr="00541156">
        <w:rPr>
          <w:rFonts w:ascii="Calibri" w:hAnsi="Calibri" w:cs="Calibri"/>
          <w:color w:val="000000"/>
          <w:sz w:val="24"/>
          <w:szCs w:val="24"/>
        </w:rPr>
        <w:tab/>
      </w:r>
    </w:p>
    <w:p w:rsidR="000F7648" w:rsidRDefault="000F7648" w:rsidP="000F7648">
      <w:hyperlink r:id="rId5" w:history="1">
        <w:r w:rsidRPr="00541156">
          <w:rPr>
            <w:rStyle w:val="Lienhypertexte"/>
          </w:rPr>
          <w:t>Vidéo</w:t>
        </w:r>
      </w:hyperlink>
      <w:r>
        <w:t xml:space="preserve"> </w:t>
      </w:r>
    </w:p>
    <w:p w:rsidR="000F7648" w:rsidRDefault="000F7648" w:rsidP="000F7648">
      <w:r>
        <w:t>Exercices n°1 ; 2 ; défi langue, 3 ; 4 ; 5 ; 6 ; 7 ; 8 </w:t>
      </w:r>
    </w:p>
    <w:p w:rsidR="000F7648" w:rsidRDefault="000F7648" w:rsidP="000F7648">
      <w:pPr>
        <w:rPr>
          <w:highlight w:val="green"/>
        </w:rPr>
      </w:pPr>
      <w:r>
        <w:rPr>
          <w:highlight w:val="green"/>
        </w:rPr>
        <w:br w:type="page"/>
      </w:r>
    </w:p>
    <w:p w:rsidR="000F7648" w:rsidRPr="0016483A" w:rsidRDefault="000F7648" w:rsidP="000F7648">
      <w:pPr>
        <w:rPr>
          <w:b/>
          <w:highlight w:val="green"/>
        </w:rPr>
      </w:pPr>
      <w:r>
        <w:rPr>
          <w:b/>
          <w:highlight w:val="green"/>
        </w:rPr>
        <w:lastRenderedPageBreak/>
        <w:t>5-</w:t>
      </w:r>
      <w:r w:rsidRPr="0016483A">
        <w:rPr>
          <w:b/>
          <w:highlight w:val="green"/>
        </w:rPr>
        <w:t>Histoire : Cahier Hachette Moyen Age p</w:t>
      </w:r>
      <w:r w:rsidR="009369EC">
        <w:rPr>
          <w:b/>
          <w:highlight w:val="green"/>
        </w:rPr>
        <w:t xml:space="preserve"> </w:t>
      </w:r>
      <w:bookmarkStart w:id="0" w:name="_GoBack"/>
      <w:bookmarkEnd w:id="0"/>
      <w:r w:rsidRPr="0016483A">
        <w:rPr>
          <w:b/>
          <w:highlight w:val="green"/>
        </w:rPr>
        <w:t>39 à 53</w:t>
      </w:r>
    </w:p>
    <w:p w:rsidR="000F7648" w:rsidRDefault="000F7648" w:rsidP="000F7648">
      <w:r w:rsidRPr="00752AB3">
        <w:t>On reprend</w:t>
      </w:r>
      <w:r>
        <w:t xml:space="preserve"> la chronologie, souvenez –vous sous le règne des Carolingiens, les Vikings venus en France ont obtenu la Normandie en 911. Le pays n’est pas bien protégé.</w:t>
      </w:r>
    </w:p>
    <w:p w:rsidR="000F7648" w:rsidRDefault="000F7648" w:rsidP="000F7648">
      <w:r>
        <w:t>Les grands seigneurs sont mécontents et vont élire Hugues Capet, comme roi de France : on va donc avoir une nouvelle dynastie : les Capétiens.</w:t>
      </w:r>
    </w:p>
    <w:p w:rsidR="000F7648" w:rsidRDefault="000F7648" w:rsidP="000F7648">
      <w:r>
        <w:t>Les premiers rois Capétiens vont restaurer le pouvoir royal, agrandir le territoire.</w:t>
      </w:r>
    </w:p>
    <w:p w:rsidR="000F7648" w:rsidRDefault="000F7648" w:rsidP="000F7648">
      <w:pPr>
        <w:rPr>
          <w:b/>
        </w:rPr>
      </w:pPr>
      <w:r w:rsidRPr="00FB6333">
        <w:rPr>
          <w:b/>
          <w:highlight w:val="green"/>
        </w:rPr>
        <w:t>Jogging d’écriture</w:t>
      </w:r>
      <w:r>
        <w:rPr>
          <w:b/>
        </w:rPr>
        <w:t xml:space="preserve"> </w:t>
      </w:r>
      <w:r w:rsidRPr="00FB6333">
        <w:rPr>
          <w:b/>
        </w:rPr>
        <w:t xml:space="preserve">: En </w:t>
      </w:r>
      <w:r w:rsidRPr="00FB6333">
        <w:rPr>
          <w:b/>
          <w:highlight w:val="green"/>
        </w:rPr>
        <w:t>2 lignes</w:t>
      </w:r>
      <w:r w:rsidRPr="00FB6333">
        <w:rPr>
          <w:b/>
        </w:rPr>
        <w:t xml:space="preserve"> écris le portrait de</w:t>
      </w:r>
      <w:r>
        <w:rPr>
          <w:b/>
        </w:rPr>
        <w:t xml:space="preserve"> chacun de</w:t>
      </w:r>
      <w:r w:rsidRPr="00FB6333">
        <w:rPr>
          <w:b/>
        </w:rPr>
        <w:t>s 3 grands rois capétiens</w:t>
      </w:r>
      <w:r>
        <w:rPr>
          <w:b/>
        </w:rPr>
        <w:t xml:space="preserve"> présentés</w:t>
      </w:r>
      <w:r w:rsidRPr="00FB6333">
        <w:rPr>
          <w:b/>
        </w:rPr>
        <w:t xml:space="preserve">, </w:t>
      </w:r>
    </w:p>
    <w:p w:rsidR="000F7648" w:rsidRPr="00FB6333" w:rsidRDefault="000F7648" w:rsidP="000F7648">
      <w:pPr>
        <w:rPr>
          <w:b/>
        </w:rPr>
      </w:pPr>
      <w:proofErr w:type="gramStart"/>
      <w:r w:rsidRPr="00FB6333">
        <w:rPr>
          <w:b/>
        </w:rPr>
        <w:t>au</w:t>
      </w:r>
      <w:proofErr w:type="gramEnd"/>
      <w:r w:rsidRPr="00FB6333">
        <w:rPr>
          <w:b/>
        </w:rPr>
        <w:t xml:space="preserve"> présent</w:t>
      </w:r>
      <w:r>
        <w:rPr>
          <w:b/>
        </w:rPr>
        <w:t>, en utilisant le vocabulaire donné</w:t>
      </w:r>
      <w:r w:rsidRPr="00FB6333">
        <w:rPr>
          <w:b/>
        </w:rPr>
        <w:t> :</w:t>
      </w:r>
    </w:p>
    <w:p w:rsidR="000F7648" w:rsidRDefault="000F7648" w:rsidP="000F7648">
      <w:r>
        <w:t>Philippe Auguste (dates de règne) : capétien, domaine royal, sacre, guerre, Plantagenêt, Paris</w:t>
      </w:r>
    </w:p>
    <w:p w:rsidR="000F7648" w:rsidRDefault="000F7648" w:rsidP="000F7648">
      <w:r>
        <w:t>Saint Louis : Louis IX (dates de règne), croisade, justice, paix</w:t>
      </w:r>
    </w:p>
    <w:p w:rsidR="000F7648" w:rsidRDefault="000F7648" w:rsidP="000F7648">
      <w:r>
        <w:t>Philippe Le Bel (dates de règne) : conseillers, impôt, guerre, pape, temple, Etats Généraux</w:t>
      </w:r>
    </w:p>
    <w:p w:rsidR="000F7648" w:rsidRPr="00A82144" w:rsidRDefault="000F7648" w:rsidP="000F7648">
      <w:pPr>
        <w:rPr>
          <w:b/>
          <w:color w:val="FF0000"/>
          <w:sz w:val="24"/>
          <w:szCs w:val="24"/>
        </w:rPr>
      </w:pPr>
      <w:r w:rsidRPr="00A82144">
        <w:rPr>
          <w:b/>
          <w:color w:val="FF0000"/>
          <w:sz w:val="24"/>
          <w:szCs w:val="24"/>
        </w:rPr>
        <w:br w:type="page"/>
      </w:r>
    </w:p>
    <w:p w:rsidR="000F7648" w:rsidRPr="00A82144" w:rsidRDefault="00092B4B" w:rsidP="000F764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La leçon : </w:t>
      </w:r>
      <w:r w:rsidR="000F7648" w:rsidRPr="00A82144">
        <w:rPr>
          <w:b/>
          <w:color w:val="FF0000"/>
          <w:sz w:val="24"/>
          <w:szCs w:val="24"/>
        </w:rPr>
        <w:t>17/03/2020  Les rois Capétiens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481-511 : règne de Clovis : Mérovingien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768-814 : Charlemagne : Carolingien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987 -996 : Hugues Capet : Capétien</w:t>
      </w:r>
    </w:p>
    <w:p w:rsidR="000F7648" w:rsidRPr="00A82144" w:rsidRDefault="000F7648" w:rsidP="000F7648">
      <w:pPr>
        <w:rPr>
          <w:b/>
          <w:sz w:val="24"/>
          <w:szCs w:val="24"/>
        </w:rPr>
      </w:pPr>
      <w:r w:rsidRPr="00A82144">
        <w:rPr>
          <w:b/>
          <w:sz w:val="24"/>
          <w:szCs w:val="24"/>
        </w:rPr>
        <w:t>1-Comment devient-on roi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-être le fils aîné du roi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-être sacré roi à Reims, par un évêque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-le sceptre, fleur de lys, une couronne</w:t>
      </w:r>
    </w:p>
    <w:p w:rsidR="000F7648" w:rsidRPr="00A82144" w:rsidRDefault="000F7648" w:rsidP="000F7648">
      <w:pPr>
        <w:rPr>
          <w:b/>
          <w:sz w:val="24"/>
          <w:szCs w:val="24"/>
        </w:rPr>
      </w:pPr>
      <w:r w:rsidRPr="00A82144">
        <w:rPr>
          <w:b/>
          <w:sz w:val="24"/>
          <w:szCs w:val="24"/>
        </w:rPr>
        <w:t>2-Trois grands rois capétiens :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1180-1223 : Philippe Auguste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1226-1270 : Louis IX dit Saint Louis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1285-1314 : Philippe le Bel</w:t>
      </w:r>
    </w:p>
    <w:p w:rsidR="000F7648" w:rsidRPr="00A82144" w:rsidRDefault="000F7648" w:rsidP="000F7648">
      <w:pPr>
        <w:rPr>
          <w:b/>
          <w:sz w:val="24"/>
          <w:szCs w:val="24"/>
        </w:rPr>
      </w:pPr>
      <w:r w:rsidRPr="00A82144">
        <w:rPr>
          <w:b/>
          <w:sz w:val="24"/>
          <w:szCs w:val="24"/>
        </w:rPr>
        <w:t>3-Qu’ont-ils fait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-ils ont agrandi le domaine royal : mariages, guerres, achats, héritages, dons.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-ont organisé le domaine royal en créant des baillages, les baillis sont chargés de collecter les impôts et de rendre la justice pour le roi.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-ont aménagé Paris pour en faire une vraie capitale (pavé, fortifications …)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-Louis IX a créé une monnaie unique : l’écu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-ont défendu la France contre les pays voisins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-ont encouragé les villes à s’affranchir (devenir libres).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fldChar w:fldCharType="begin"/>
      </w:r>
      <w:r w:rsidRPr="00A82144">
        <w:rPr>
          <w:sz w:val="24"/>
          <w:szCs w:val="24"/>
        </w:rPr>
        <w:instrText xml:space="preserve"> HYPERLINK "http://education.francetv.fr/matiere/moyen-age/seconde/video/le-regne-de-louis-ix-un-roi-chretien" </w:instrText>
      </w:r>
      <w:r w:rsidRPr="00A82144">
        <w:rPr>
          <w:sz w:val="24"/>
          <w:szCs w:val="24"/>
        </w:rPr>
      </w:r>
      <w:r w:rsidRPr="00A82144">
        <w:rPr>
          <w:sz w:val="24"/>
          <w:szCs w:val="24"/>
        </w:rPr>
        <w:fldChar w:fldCharType="separate"/>
      </w:r>
      <w:r w:rsidRPr="00A82144">
        <w:rPr>
          <w:rStyle w:val="Lienhypertexte"/>
          <w:sz w:val="24"/>
          <w:szCs w:val="24"/>
        </w:rPr>
        <w:t>http://education.francetv.fr/matiere/m</w:t>
      </w:r>
      <w:r w:rsidRPr="00A82144">
        <w:rPr>
          <w:rStyle w:val="Lienhypertexte"/>
          <w:sz w:val="24"/>
          <w:szCs w:val="24"/>
        </w:rPr>
        <w:t>oyen-age/seconde/video/le-regne-de-louis-ix-un-roi-chretien</w:t>
      </w:r>
      <w:r w:rsidRPr="00A82144">
        <w:rPr>
          <w:sz w:val="24"/>
          <w:szCs w:val="24"/>
        </w:rPr>
        <w:fldChar w:fldCharType="end"/>
      </w:r>
    </w:p>
    <w:p w:rsidR="000F7648" w:rsidRDefault="000F7648" w:rsidP="000F7648">
      <w:r>
        <w:rPr>
          <w:highlight w:val="green"/>
        </w:rPr>
        <w:t>6</w:t>
      </w:r>
      <w:r w:rsidRPr="00582C13">
        <w:rPr>
          <w:highlight w:val="green"/>
        </w:rPr>
        <w:t>-Lecture Chapitre 5 : l’atelier de gravure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 xml:space="preserve">Vocabulaire : </w:t>
      </w:r>
      <w:proofErr w:type="gramStart"/>
      <w:r w:rsidRPr="00A82144">
        <w:rPr>
          <w:sz w:val="24"/>
          <w:szCs w:val="24"/>
        </w:rPr>
        <w:t>affûter</w:t>
      </w:r>
      <w:proofErr w:type="gramEnd"/>
      <w:r w:rsidRPr="00A82144">
        <w:rPr>
          <w:sz w:val="24"/>
          <w:szCs w:val="24"/>
        </w:rPr>
        <w:t>, un baquet, un copeau, un maillet, une gouge, éberlué, la texture, une étoffe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1-Qui dessine à l’encre, l’œuvre originale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1-Qui sculpte une planche rectangulaire et reproduit en relief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2-Qui encre la planche gravée et presse dessus une feuille de papier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3-Qui vend les livres ou les estampes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4-Quand l’estampe est en plusieurs couleurs, comment fait-on ?</w:t>
      </w:r>
    </w:p>
    <w:p w:rsidR="000F7648" w:rsidRPr="00A82144" w:rsidRDefault="000F7648" w:rsidP="000F7648">
      <w:pPr>
        <w:rPr>
          <w:sz w:val="24"/>
          <w:szCs w:val="24"/>
        </w:rPr>
      </w:pPr>
      <w:r w:rsidRPr="00A82144">
        <w:rPr>
          <w:sz w:val="24"/>
          <w:szCs w:val="24"/>
        </w:rPr>
        <w:t>5-« L’encre claire doit ressembler à une soupe de coquillage (…) l’encre sombre doit avoir la consistance d’une soupe de pois. » Qu’as-tu compris ?</w:t>
      </w:r>
    </w:p>
    <w:p w:rsidR="004A0E11" w:rsidRDefault="000F7648" w:rsidP="000F7648">
      <w:r w:rsidRPr="00A82144">
        <w:rPr>
          <w:sz w:val="24"/>
          <w:szCs w:val="24"/>
        </w:rPr>
        <w:t xml:space="preserve">Dessine ton </w:t>
      </w:r>
      <w:proofErr w:type="spellStart"/>
      <w:r w:rsidRPr="00A82144">
        <w:rPr>
          <w:sz w:val="24"/>
          <w:szCs w:val="24"/>
        </w:rPr>
        <w:t>shishi</w:t>
      </w:r>
      <w:proofErr w:type="spellEnd"/>
      <w:r w:rsidRPr="00A82144">
        <w:rPr>
          <w:sz w:val="24"/>
          <w:szCs w:val="24"/>
        </w:rPr>
        <w:t xml:space="preserve"> du jour.</w:t>
      </w:r>
    </w:p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8"/>
    <w:rsid w:val="00092B4B"/>
    <w:rsid w:val="000F7648"/>
    <w:rsid w:val="004A0E11"/>
    <w:rsid w:val="006F540D"/>
    <w:rsid w:val="009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46D3-E88C-428F-8023-A2BFB35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48"/>
    <w:pPr>
      <w:spacing w:after="200" w:line="276" w:lineRule="auto"/>
    </w:pPr>
    <w:rPr>
      <w:rFonts w:ascii="Garamond" w:eastAsia="Times New Roman" w:hAnsi="Garamond" w:cs="Arial"/>
      <w:w w:val="86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6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F7648"/>
    <w:pPr>
      <w:spacing w:after="0" w:line="240" w:lineRule="auto"/>
    </w:pPr>
    <w:rPr>
      <w:rFonts w:ascii="Calibri" w:hAnsi="Calibri" w:cs="Calibri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F7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discipline/langue-francaise/orthographe/accord-en-nombre-dans-le-groupe-nominal/accord-en-nombre-determinant-nom-commun-2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3</cp:revision>
  <dcterms:created xsi:type="dcterms:W3CDTF">2020-03-17T07:23:00Z</dcterms:created>
  <dcterms:modified xsi:type="dcterms:W3CDTF">2020-03-17T07:24:00Z</dcterms:modified>
</cp:coreProperties>
</file>