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CE8" w:rsidRDefault="00004B0F" w:rsidP="00004B0F">
      <w:pPr>
        <w:jc w:val="center"/>
      </w:pPr>
      <w:r w:rsidRPr="00004B0F">
        <w:t>LIENS PAPA DE SIMON MAUPASSANT</w:t>
      </w:r>
    </w:p>
    <w:p w:rsidR="00F21453" w:rsidRDefault="00F21453" w:rsidP="00004B0F">
      <w:pPr>
        <w:jc w:val="center"/>
      </w:pPr>
    </w:p>
    <w:p w:rsidR="00F21453" w:rsidRDefault="00F21453" w:rsidP="00F21453">
      <w:pPr>
        <w:jc w:val="both"/>
      </w:pPr>
      <w:r>
        <w:t>Réécriture</w:t>
      </w:r>
    </w:p>
    <w:tbl>
      <w:tblPr>
        <w:tblStyle w:val="Grilledutableau"/>
        <w:tblW w:w="0" w:type="auto"/>
        <w:tblLook w:val="04A0" w:firstRow="1" w:lastRow="0" w:firstColumn="1" w:lastColumn="0" w:noHBand="0" w:noVBand="1"/>
      </w:tblPr>
      <w:tblGrid>
        <w:gridCol w:w="9212"/>
      </w:tblGrid>
      <w:tr w:rsidR="00F21453" w:rsidTr="00F21453">
        <w:tc>
          <w:tcPr>
            <w:tcW w:w="9212" w:type="dxa"/>
          </w:tcPr>
          <w:p w:rsidR="00F21453" w:rsidRDefault="00F21453" w:rsidP="00F21453">
            <w:pPr>
              <w:pStyle w:val="Default"/>
            </w:pPr>
          </w:p>
          <w:p w:rsidR="00F21453" w:rsidRPr="00667361" w:rsidRDefault="00F21453" w:rsidP="00F21453">
            <w:pPr>
              <w:pStyle w:val="Default"/>
              <w:jc w:val="center"/>
              <w:rPr>
                <w:b/>
                <w:bCs/>
                <w:i/>
                <w:iCs/>
                <w:sz w:val="40"/>
                <w:szCs w:val="40"/>
              </w:rPr>
            </w:pPr>
            <w:r w:rsidRPr="00667361">
              <w:rPr>
                <w:b/>
                <w:bCs/>
                <w:i/>
                <w:iCs/>
                <w:sz w:val="40"/>
                <w:szCs w:val="40"/>
              </w:rPr>
              <w:t>Le Papa de Simon</w:t>
            </w:r>
            <w:r w:rsidR="003866BC">
              <w:rPr>
                <w:b/>
                <w:bCs/>
                <w:i/>
                <w:iCs/>
                <w:sz w:val="40"/>
                <w:szCs w:val="40"/>
              </w:rPr>
              <w:t xml:space="preserve"> (texte original)</w:t>
            </w:r>
            <w:r w:rsidR="00AA4D45">
              <w:rPr>
                <w:b/>
                <w:bCs/>
                <w:i/>
                <w:iCs/>
                <w:sz w:val="40"/>
                <w:szCs w:val="40"/>
              </w:rPr>
              <w:t xml:space="preserve"> - 1879</w:t>
            </w:r>
          </w:p>
          <w:p w:rsidR="00F21453" w:rsidRDefault="00F21453" w:rsidP="00F21453">
            <w:pPr>
              <w:pStyle w:val="Default"/>
              <w:jc w:val="center"/>
              <w:rPr>
                <w:sz w:val="52"/>
                <w:szCs w:val="52"/>
              </w:rPr>
            </w:pPr>
          </w:p>
          <w:p w:rsidR="00F21453" w:rsidRPr="00064D0D" w:rsidRDefault="00F21453" w:rsidP="00362282">
            <w:pPr>
              <w:spacing w:line="480" w:lineRule="auto"/>
              <w:jc w:val="both"/>
              <w:rPr>
                <w:rFonts w:cs="Times New Roman"/>
                <w:sz w:val="32"/>
                <w:szCs w:val="32"/>
              </w:rPr>
            </w:pPr>
            <w:r w:rsidRPr="00064D0D">
              <w:rPr>
                <w:rFonts w:cs="Times New Roman"/>
                <w:sz w:val="32"/>
                <w:szCs w:val="32"/>
              </w:rPr>
              <w:t>Midi finissait de sonner. La porte de l’école s’ouvrit, et les gamins se précipitèrent en se bousculant pour sortir plus vite. Mais au lieu de se disperser rapidement et de rentrer dîner, comme ils le faisaient chaque jour, ils s’arrêtèrent à quelques pas, se réunirent par groupes et se mirent à chuchoter.</w:t>
            </w:r>
          </w:p>
          <w:p w:rsidR="00F21453" w:rsidRPr="00F21453" w:rsidRDefault="00F21453" w:rsidP="00F21453">
            <w:pPr>
              <w:jc w:val="both"/>
              <w:rPr>
                <w:sz w:val="32"/>
                <w:szCs w:val="32"/>
              </w:rPr>
            </w:pPr>
          </w:p>
        </w:tc>
      </w:tr>
    </w:tbl>
    <w:p w:rsidR="00F21453" w:rsidRDefault="00F21453" w:rsidP="00F21453">
      <w:pPr>
        <w:jc w:val="both"/>
      </w:pPr>
    </w:p>
    <w:tbl>
      <w:tblPr>
        <w:tblStyle w:val="Grilledutableau"/>
        <w:tblW w:w="0" w:type="auto"/>
        <w:tblLook w:val="04A0" w:firstRow="1" w:lastRow="0" w:firstColumn="1" w:lastColumn="0" w:noHBand="0" w:noVBand="1"/>
      </w:tblPr>
      <w:tblGrid>
        <w:gridCol w:w="9212"/>
      </w:tblGrid>
      <w:tr w:rsidR="00242E09" w:rsidTr="00242E09">
        <w:tc>
          <w:tcPr>
            <w:tcW w:w="9212" w:type="dxa"/>
          </w:tcPr>
          <w:p w:rsidR="00242E09" w:rsidRPr="00667361" w:rsidRDefault="00242E09" w:rsidP="00242E09">
            <w:pPr>
              <w:pStyle w:val="Default"/>
              <w:jc w:val="center"/>
              <w:rPr>
                <w:b/>
                <w:bCs/>
                <w:i/>
                <w:iCs/>
                <w:sz w:val="40"/>
                <w:szCs w:val="40"/>
              </w:rPr>
            </w:pPr>
            <w:r w:rsidRPr="00667361">
              <w:rPr>
                <w:b/>
                <w:bCs/>
                <w:i/>
                <w:iCs/>
                <w:sz w:val="40"/>
                <w:szCs w:val="40"/>
              </w:rPr>
              <w:t>Le Papa de Simon</w:t>
            </w:r>
            <w:r w:rsidR="003866BC">
              <w:rPr>
                <w:b/>
                <w:bCs/>
                <w:i/>
                <w:iCs/>
                <w:sz w:val="40"/>
                <w:szCs w:val="40"/>
              </w:rPr>
              <w:t xml:space="preserve"> (B1)</w:t>
            </w:r>
          </w:p>
          <w:p w:rsidR="00242E09" w:rsidRDefault="00242E09" w:rsidP="00242E09">
            <w:pPr>
              <w:pStyle w:val="Default"/>
              <w:jc w:val="center"/>
              <w:rPr>
                <w:sz w:val="52"/>
                <w:szCs w:val="52"/>
              </w:rPr>
            </w:pPr>
          </w:p>
          <w:p w:rsidR="00242E09" w:rsidRDefault="00242E09" w:rsidP="00242E09">
            <w:pPr>
              <w:spacing w:line="480" w:lineRule="auto"/>
              <w:jc w:val="both"/>
              <w:rPr>
                <w:rFonts w:cs="Times New Roman"/>
                <w:sz w:val="32"/>
                <w:szCs w:val="32"/>
              </w:rPr>
            </w:pPr>
            <w:r w:rsidRPr="008C0BE5">
              <w:rPr>
                <w:rFonts w:cs="Times New Roman"/>
                <w:sz w:val="32"/>
                <w:szCs w:val="32"/>
                <w:u w:val="single"/>
              </w:rPr>
              <w:t>Midi</w:t>
            </w:r>
            <w:r>
              <w:rPr>
                <w:rFonts w:cs="Times New Roman"/>
                <w:sz w:val="32"/>
                <w:szCs w:val="32"/>
              </w:rPr>
              <w:t xml:space="preserve"> </w:t>
            </w:r>
            <w:r w:rsidRPr="008C0BE5">
              <w:rPr>
                <w:rFonts w:cs="Times New Roman"/>
                <w:color w:val="FF0000"/>
                <w:sz w:val="32"/>
                <w:szCs w:val="32"/>
              </w:rPr>
              <w:t>finit</w:t>
            </w:r>
            <w:r w:rsidRPr="00F21453">
              <w:rPr>
                <w:rFonts w:cs="Times New Roman"/>
                <w:sz w:val="32"/>
                <w:szCs w:val="32"/>
              </w:rPr>
              <w:t xml:space="preserve"> de </w:t>
            </w:r>
            <w:r w:rsidRPr="008C0BE5">
              <w:rPr>
                <w:rFonts w:cs="Times New Roman"/>
                <w:color w:val="548DD4" w:themeColor="text2" w:themeTint="99"/>
                <w:sz w:val="32"/>
                <w:szCs w:val="32"/>
              </w:rPr>
              <w:t>sonner</w:t>
            </w:r>
            <w:r>
              <w:rPr>
                <w:rFonts w:cs="Times New Roman"/>
                <w:sz w:val="32"/>
                <w:szCs w:val="32"/>
              </w:rPr>
              <w:t xml:space="preserve">. </w:t>
            </w:r>
            <w:r w:rsidRPr="008C0BE5">
              <w:rPr>
                <w:rFonts w:cs="Times New Roman"/>
                <w:sz w:val="32"/>
                <w:szCs w:val="32"/>
                <w:u w:val="single"/>
              </w:rPr>
              <w:t>La porte de l’école</w:t>
            </w:r>
            <w:r>
              <w:rPr>
                <w:rFonts w:cs="Times New Roman"/>
                <w:sz w:val="32"/>
                <w:szCs w:val="32"/>
              </w:rPr>
              <w:t xml:space="preserve"> </w:t>
            </w:r>
            <w:r w:rsidRPr="008C0BE5">
              <w:rPr>
                <w:rFonts w:cs="Times New Roman"/>
                <w:color w:val="FF0000"/>
                <w:sz w:val="32"/>
                <w:szCs w:val="32"/>
              </w:rPr>
              <w:t>s’ouvre</w:t>
            </w:r>
            <w:r w:rsidRPr="00F21453">
              <w:rPr>
                <w:rFonts w:cs="Times New Roman"/>
                <w:sz w:val="32"/>
                <w:szCs w:val="32"/>
              </w:rPr>
              <w:t xml:space="preserve"> et </w:t>
            </w:r>
            <w:r w:rsidRPr="008C0BE5">
              <w:rPr>
                <w:rFonts w:cs="Times New Roman"/>
                <w:sz w:val="32"/>
                <w:szCs w:val="32"/>
                <w:u w:val="single"/>
              </w:rPr>
              <w:t>les gamin</w:t>
            </w:r>
            <w:r w:rsidRPr="008C0BE5">
              <w:rPr>
                <w:rFonts w:cs="Times New Roman"/>
                <w:b/>
                <w:i/>
                <w:color w:val="4F6228" w:themeColor="accent3" w:themeShade="80"/>
                <w:sz w:val="32"/>
                <w:szCs w:val="32"/>
                <w:u w:val="single"/>
              </w:rPr>
              <w:t>s</w:t>
            </w:r>
            <w:r w:rsidRPr="008C0BE5">
              <w:rPr>
                <w:rFonts w:cs="Times New Roman"/>
                <w:color w:val="7030A0"/>
                <w:sz w:val="32"/>
                <w:szCs w:val="32"/>
              </w:rPr>
              <w:t xml:space="preserve"> </w:t>
            </w:r>
            <w:r w:rsidRPr="008C0BE5">
              <w:rPr>
                <w:rFonts w:cs="Times New Roman"/>
                <w:color w:val="FF0000"/>
                <w:sz w:val="32"/>
                <w:szCs w:val="32"/>
              </w:rPr>
              <w:t>courent</w:t>
            </w:r>
            <w:r w:rsidRPr="00F21453">
              <w:rPr>
                <w:rFonts w:cs="Times New Roman"/>
                <w:sz w:val="32"/>
                <w:szCs w:val="32"/>
              </w:rPr>
              <w:t xml:space="preserve"> </w:t>
            </w:r>
            <w:r>
              <w:rPr>
                <w:rFonts w:cs="Times New Roman"/>
                <w:sz w:val="32"/>
                <w:szCs w:val="32"/>
              </w:rPr>
              <w:t>au-dehors en se donnant des coup</w:t>
            </w:r>
            <w:r w:rsidRPr="008C0BE5">
              <w:rPr>
                <w:rFonts w:cs="Times New Roman"/>
                <w:b/>
                <w:i/>
                <w:color w:val="4F6228" w:themeColor="accent3" w:themeShade="80"/>
                <w:sz w:val="32"/>
                <w:szCs w:val="32"/>
              </w:rPr>
              <w:t>s</w:t>
            </w:r>
            <w:r w:rsidRPr="00F21453">
              <w:rPr>
                <w:rFonts w:cs="Times New Roman"/>
                <w:sz w:val="32"/>
                <w:szCs w:val="32"/>
              </w:rPr>
              <w:t xml:space="preserve"> pour </w:t>
            </w:r>
            <w:r w:rsidRPr="008C0BE5">
              <w:rPr>
                <w:rFonts w:cs="Times New Roman"/>
                <w:color w:val="548DD4" w:themeColor="text2" w:themeTint="99"/>
                <w:sz w:val="32"/>
                <w:szCs w:val="32"/>
              </w:rPr>
              <w:t>sortir</w:t>
            </w:r>
            <w:r w:rsidRPr="00F21453">
              <w:rPr>
                <w:rFonts w:cs="Times New Roman"/>
                <w:sz w:val="32"/>
                <w:szCs w:val="32"/>
              </w:rPr>
              <w:t xml:space="preserve"> plus vite. Mais</w:t>
            </w:r>
            <w:r w:rsidRPr="008C0BE5">
              <w:rPr>
                <w:rFonts w:cs="Times New Roman"/>
                <w:sz w:val="32"/>
                <w:szCs w:val="32"/>
                <w:u w:val="single"/>
              </w:rPr>
              <w:t xml:space="preserve"> ils</w:t>
            </w:r>
            <w:r>
              <w:rPr>
                <w:rFonts w:cs="Times New Roman"/>
                <w:sz w:val="32"/>
                <w:szCs w:val="32"/>
              </w:rPr>
              <w:t xml:space="preserve"> ne </w:t>
            </w:r>
            <w:r w:rsidRPr="008C0BE5">
              <w:rPr>
                <w:rFonts w:cs="Times New Roman"/>
                <w:color w:val="FF0000"/>
                <w:sz w:val="32"/>
                <w:szCs w:val="32"/>
              </w:rPr>
              <w:t>s’en vont</w:t>
            </w:r>
            <w:r>
              <w:rPr>
                <w:rFonts w:cs="Times New Roman"/>
                <w:sz w:val="32"/>
                <w:szCs w:val="32"/>
              </w:rPr>
              <w:t xml:space="preserve"> pas d’un côté </w:t>
            </w:r>
            <w:r w:rsidRPr="00F21453">
              <w:rPr>
                <w:rFonts w:cs="Times New Roman"/>
                <w:sz w:val="32"/>
                <w:szCs w:val="32"/>
              </w:rPr>
              <w:t xml:space="preserve">et de </w:t>
            </w:r>
            <w:r>
              <w:rPr>
                <w:rFonts w:cs="Times New Roman"/>
                <w:sz w:val="32"/>
                <w:szCs w:val="32"/>
              </w:rPr>
              <w:t>l’autre pour</w:t>
            </w:r>
            <w:r w:rsidRPr="008C0BE5">
              <w:rPr>
                <w:rFonts w:cs="Times New Roman"/>
                <w:color w:val="548DD4" w:themeColor="text2" w:themeTint="99"/>
                <w:sz w:val="32"/>
                <w:szCs w:val="32"/>
              </w:rPr>
              <w:t xml:space="preserve"> rentrer</w:t>
            </w:r>
            <w:r w:rsidRPr="00F21453">
              <w:rPr>
                <w:rFonts w:cs="Times New Roman"/>
                <w:sz w:val="32"/>
                <w:szCs w:val="32"/>
              </w:rPr>
              <w:t xml:space="preserve"> </w:t>
            </w:r>
            <w:r w:rsidRPr="008C0BE5">
              <w:rPr>
                <w:rFonts w:cs="Times New Roman"/>
                <w:color w:val="548DD4" w:themeColor="text2" w:themeTint="99"/>
                <w:sz w:val="32"/>
                <w:szCs w:val="32"/>
              </w:rPr>
              <w:t>dîner</w:t>
            </w:r>
            <w:r w:rsidRPr="00F21453">
              <w:rPr>
                <w:rFonts w:cs="Times New Roman"/>
                <w:sz w:val="32"/>
                <w:szCs w:val="32"/>
              </w:rPr>
              <w:t>, comme</w:t>
            </w:r>
            <w:r w:rsidRPr="008C0BE5">
              <w:rPr>
                <w:rFonts w:cs="Times New Roman"/>
                <w:sz w:val="32"/>
                <w:szCs w:val="32"/>
                <w:u w:val="single"/>
              </w:rPr>
              <w:t xml:space="preserve"> ils</w:t>
            </w:r>
            <w:r w:rsidRPr="00F21453">
              <w:rPr>
                <w:rFonts w:cs="Times New Roman"/>
                <w:sz w:val="32"/>
                <w:szCs w:val="32"/>
              </w:rPr>
              <w:t xml:space="preserve"> le </w:t>
            </w:r>
            <w:r w:rsidRPr="008C0BE5">
              <w:rPr>
                <w:rFonts w:cs="Times New Roman"/>
                <w:color w:val="FF0000"/>
                <w:sz w:val="32"/>
                <w:szCs w:val="32"/>
              </w:rPr>
              <w:t>font</w:t>
            </w:r>
            <w:r>
              <w:rPr>
                <w:rFonts w:cs="Times New Roman"/>
                <w:sz w:val="32"/>
                <w:szCs w:val="32"/>
              </w:rPr>
              <w:t xml:space="preserve"> chaque jour, </w:t>
            </w:r>
            <w:r w:rsidRPr="008C0BE5">
              <w:rPr>
                <w:rFonts w:cs="Times New Roman"/>
                <w:sz w:val="32"/>
                <w:szCs w:val="32"/>
                <w:u w:val="single"/>
              </w:rPr>
              <w:t>ils</w:t>
            </w:r>
            <w:r>
              <w:rPr>
                <w:rFonts w:cs="Times New Roman"/>
                <w:sz w:val="32"/>
                <w:szCs w:val="32"/>
              </w:rPr>
              <w:t xml:space="preserve"> </w:t>
            </w:r>
            <w:r w:rsidRPr="008C0BE5">
              <w:rPr>
                <w:rFonts w:cs="Times New Roman"/>
                <w:color w:val="FF0000"/>
                <w:sz w:val="32"/>
                <w:szCs w:val="32"/>
              </w:rPr>
              <w:t>s’arrêtent</w:t>
            </w:r>
            <w:r w:rsidRPr="00F21453">
              <w:rPr>
                <w:rFonts w:cs="Times New Roman"/>
                <w:sz w:val="32"/>
                <w:szCs w:val="32"/>
              </w:rPr>
              <w:t xml:space="preserve"> à quelque</w:t>
            </w:r>
            <w:r w:rsidRPr="008C0BE5">
              <w:rPr>
                <w:rFonts w:cs="Times New Roman"/>
                <w:b/>
                <w:i/>
                <w:color w:val="4F6228" w:themeColor="accent3" w:themeShade="80"/>
                <w:sz w:val="32"/>
                <w:szCs w:val="32"/>
              </w:rPr>
              <w:t>s</w:t>
            </w:r>
            <w:r w:rsidRPr="00F21453">
              <w:rPr>
                <w:rFonts w:cs="Times New Roman"/>
                <w:sz w:val="32"/>
                <w:szCs w:val="32"/>
              </w:rPr>
              <w:t xml:space="preserve"> pas, </w:t>
            </w:r>
            <w:r>
              <w:rPr>
                <w:rFonts w:cs="Times New Roman"/>
                <w:sz w:val="32"/>
                <w:szCs w:val="32"/>
              </w:rPr>
              <w:t>et</w:t>
            </w:r>
            <w:r w:rsidR="00620A3C">
              <w:rPr>
                <w:rFonts w:cs="Times New Roman"/>
                <w:sz w:val="32"/>
                <w:szCs w:val="32"/>
              </w:rPr>
              <w:t>,</w:t>
            </w:r>
            <w:r>
              <w:rPr>
                <w:rFonts w:cs="Times New Roman"/>
                <w:sz w:val="32"/>
                <w:szCs w:val="32"/>
              </w:rPr>
              <w:t xml:space="preserve"> par groupe</w:t>
            </w:r>
            <w:r w:rsidRPr="008C0BE5">
              <w:rPr>
                <w:rFonts w:cs="Times New Roman"/>
                <w:b/>
                <w:i/>
                <w:color w:val="4F6228" w:themeColor="accent3" w:themeShade="80"/>
                <w:sz w:val="32"/>
                <w:szCs w:val="32"/>
              </w:rPr>
              <w:t>s</w:t>
            </w:r>
            <w:r>
              <w:rPr>
                <w:rFonts w:cs="Times New Roman"/>
                <w:sz w:val="32"/>
                <w:szCs w:val="32"/>
              </w:rPr>
              <w:t xml:space="preserve"> </w:t>
            </w:r>
            <w:r w:rsidRPr="008C0BE5">
              <w:rPr>
                <w:rFonts w:cs="Times New Roman"/>
                <w:color w:val="FF0000"/>
                <w:sz w:val="32"/>
                <w:szCs w:val="32"/>
              </w:rPr>
              <w:t xml:space="preserve">se mettent </w:t>
            </w:r>
            <w:r w:rsidRPr="00F21453">
              <w:rPr>
                <w:rFonts w:cs="Times New Roman"/>
                <w:sz w:val="32"/>
                <w:szCs w:val="32"/>
              </w:rPr>
              <w:t xml:space="preserve">à </w:t>
            </w:r>
            <w:r w:rsidRPr="008C0BE5">
              <w:rPr>
                <w:rFonts w:cs="Times New Roman"/>
                <w:color w:val="548DD4" w:themeColor="text2" w:themeTint="99"/>
                <w:sz w:val="32"/>
                <w:szCs w:val="32"/>
              </w:rPr>
              <w:t>parler</w:t>
            </w:r>
            <w:r>
              <w:rPr>
                <w:rFonts w:cs="Times New Roman"/>
                <w:sz w:val="32"/>
                <w:szCs w:val="32"/>
              </w:rPr>
              <w:t xml:space="preserve"> à voix basse</w:t>
            </w:r>
            <w:r w:rsidRPr="00F21453">
              <w:rPr>
                <w:rFonts w:cs="Times New Roman"/>
                <w:sz w:val="32"/>
                <w:szCs w:val="32"/>
              </w:rPr>
              <w:t>.</w:t>
            </w:r>
          </w:p>
          <w:p w:rsidR="00242E09" w:rsidRDefault="00242E09" w:rsidP="00F21453">
            <w:pPr>
              <w:jc w:val="both"/>
            </w:pPr>
          </w:p>
        </w:tc>
      </w:tr>
    </w:tbl>
    <w:p w:rsidR="00242E09" w:rsidRDefault="00242E09" w:rsidP="00F21453">
      <w:pPr>
        <w:jc w:val="both"/>
      </w:pPr>
    </w:p>
    <w:p w:rsidR="00004B0F" w:rsidRDefault="00004B0F" w:rsidP="00004B0F">
      <w:pPr>
        <w:jc w:val="center"/>
      </w:pPr>
    </w:p>
    <w:p w:rsidR="00004B0F" w:rsidRDefault="00004B0F" w:rsidP="00004B0F">
      <w:pPr>
        <w:jc w:val="both"/>
      </w:pPr>
      <w:r>
        <w:lastRenderedPageBreak/>
        <w:t xml:space="preserve">L’adaptation </w:t>
      </w:r>
      <w:r w:rsidR="001D4193">
        <w:t>théâtre</w:t>
      </w:r>
      <w:r>
        <w:t xml:space="preserve"> </w:t>
      </w:r>
    </w:p>
    <w:p w:rsidR="00E81F3D" w:rsidRDefault="00E530A0" w:rsidP="00004B0F">
      <w:pPr>
        <w:jc w:val="both"/>
        <w:rPr>
          <w:rStyle w:val="Lienhypertexte"/>
        </w:rPr>
      </w:pPr>
      <w:hyperlink r:id="rId6" w:history="1">
        <w:r w:rsidR="00E81F3D" w:rsidRPr="008D0783">
          <w:rPr>
            <w:rStyle w:val="Lienhypertexte"/>
          </w:rPr>
          <w:t>http://www.theatrepierresdorees.fr/index.php/le-papa-de-simon-d-apres-guy-de-maupassant</w:t>
        </w:r>
      </w:hyperlink>
    </w:p>
    <w:p w:rsidR="00E81F3D" w:rsidRDefault="00E81F3D" w:rsidP="00004B0F">
      <w:pPr>
        <w:jc w:val="both"/>
        <w:rPr>
          <w:rStyle w:val="Lienhypertexte"/>
        </w:rPr>
      </w:pPr>
      <w:r>
        <w:rPr>
          <w:rStyle w:val="Lienhypertexte"/>
        </w:rPr>
        <w:t xml:space="preserve">Avec le dossier complet : </w:t>
      </w:r>
      <w:r w:rsidRPr="00E81F3D">
        <w:rPr>
          <w:rStyle w:val="Lienhypertexte"/>
        </w:rPr>
        <w:t>www.theatrepierresdorees.fr/images/documents/dossier_papasimon.pdf</w:t>
      </w:r>
    </w:p>
    <w:p w:rsidR="00004B0F" w:rsidRDefault="006640D5" w:rsidP="00004B0F">
      <w:pPr>
        <w:jc w:val="both"/>
      </w:pPr>
      <w:r>
        <w:t>Le texte audio</w:t>
      </w:r>
    </w:p>
    <w:p w:rsidR="006640D5" w:rsidRDefault="00E530A0" w:rsidP="00004B0F">
      <w:pPr>
        <w:jc w:val="both"/>
      </w:pPr>
      <w:hyperlink r:id="rId7" w:history="1">
        <w:r w:rsidR="006640D5" w:rsidRPr="000E2CD2">
          <w:rPr>
            <w:rStyle w:val="Lienhypertexte"/>
          </w:rPr>
          <w:t>https://www.bing.com/videos/search?q=maupassant+le+papa+de+simon&amp;&amp;view=detail&amp;mid=CE4DB2C4D097627C0493CE4DB2C4D097627C0493&amp;&amp;FORM=VRDGAR</w:t>
        </w:r>
      </w:hyperlink>
    </w:p>
    <w:p w:rsidR="006640D5" w:rsidRDefault="006640D5" w:rsidP="00004B0F">
      <w:pPr>
        <w:jc w:val="both"/>
      </w:pPr>
      <w:r>
        <w:t>Le texte intégral</w:t>
      </w:r>
    </w:p>
    <w:p w:rsidR="006640D5" w:rsidRDefault="00E530A0" w:rsidP="00004B0F">
      <w:pPr>
        <w:jc w:val="both"/>
      </w:pPr>
      <w:hyperlink r:id="rId8" w:history="1">
        <w:r w:rsidR="00247D1B" w:rsidRPr="000E2CD2">
          <w:rPr>
            <w:rStyle w:val="Lienhypertexte"/>
          </w:rPr>
          <w:t>http://www.maupassantiana.fr/Oeuvre/PapadeSimon.pdf</w:t>
        </w:r>
      </w:hyperlink>
    </w:p>
    <w:p w:rsidR="00247D1B" w:rsidRDefault="00247D1B" w:rsidP="00004B0F">
      <w:pPr>
        <w:jc w:val="both"/>
      </w:pPr>
      <w:r>
        <w:t>Le texte avec piste de travail PE et frise contexte historique et culturel</w:t>
      </w:r>
    </w:p>
    <w:p w:rsidR="00247D1B" w:rsidRDefault="00E530A0" w:rsidP="00004B0F">
      <w:pPr>
        <w:jc w:val="both"/>
      </w:pPr>
      <w:hyperlink r:id="rId9" w:history="1">
        <w:r w:rsidR="00247D1B" w:rsidRPr="000E2CD2">
          <w:rPr>
            <w:rStyle w:val="Lienhypertexte"/>
          </w:rPr>
          <w:t>https://www.decitre.fr/media/pdf/feuilletage/9/7/8/2/2/1/0/7/9782210756762.pdf</w:t>
        </w:r>
      </w:hyperlink>
    </w:p>
    <w:p w:rsidR="00247D1B" w:rsidRDefault="00CE5B14" w:rsidP="00004B0F">
      <w:pPr>
        <w:jc w:val="both"/>
      </w:pPr>
      <w:r>
        <w:t>Théâ</w:t>
      </w:r>
      <w:bookmarkStart w:id="0" w:name="_GoBack"/>
      <w:bookmarkEnd w:id="0"/>
      <w:r>
        <w:t>tre par le collège Lamartine</w:t>
      </w:r>
    </w:p>
    <w:p w:rsidR="00CE5B14" w:rsidRDefault="00E530A0" w:rsidP="00004B0F">
      <w:pPr>
        <w:jc w:val="both"/>
      </w:pPr>
      <w:hyperlink r:id="rId10" w:history="1">
        <w:r w:rsidR="00CE5B14" w:rsidRPr="000E2CD2">
          <w:rPr>
            <w:rStyle w:val="Lienhypertexte"/>
          </w:rPr>
          <w:t>https://www.bing.com/videos/search?q=maupassant+le+papa+de+simon&amp;&amp;view=detail&amp;mid=1D404C78176F2B7298C91D404C78176F2B7298C9&amp;&amp;FORM=VDRVRV</w:t>
        </w:r>
      </w:hyperlink>
    </w:p>
    <w:p w:rsidR="00CE5B14" w:rsidRDefault="00C75D72" w:rsidP="00004B0F">
      <w:pPr>
        <w:jc w:val="both"/>
      </w:pPr>
      <w:r>
        <w:t>CAP Ferronnier d’art</w:t>
      </w:r>
    </w:p>
    <w:p w:rsidR="00C75D72" w:rsidRDefault="00E530A0" w:rsidP="00004B0F">
      <w:pPr>
        <w:jc w:val="both"/>
      </w:pPr>
      <w:hyperlink r:id="rId11" w:history="1">
        <w:r w:rsidR="00C75D72" w:rsidRPr="000E2CD2">
          <w:rPr>
            <w:rStyle w:val="Lienhypertexte"/>
          </w:rPr>
          <w:t>http://www.onisep.fr/Ressources/Univers-Formation/Formations/Lycees/CAP-Ferronnier-d-art</w:t>
        </w:r>
      </w:hyperlink>
    </w:p>
    <w:p w:rsidR="00C75D72" w:rsidRDefault="00410589" w:rsidP="00004B0F">
      <w:pPr>
        <w:jc w:val="both"/>
      </w:pPr>
      <w:r>
        <w:t>Activités :</w:t>
      </w:r>
    </w:p>
    <w:p w:rsidR="00410589" w:rsidRDefault="00410589" w:rsidP="00410589">
      <w:pPr>
        <w:pStyle w:val="Paragraphedeliste"/>
        <w:numPr>
          <w:ilvl w:val="0"/>
          <w:numId w:val="1"/>
        </w:numPr>
        <w:jc w:val="both"/>
      </w:pPr>
      <w:r>
        <w:t>Réécriture incipit changement de temps</w:t>
      </w:r>
    </w:p>
    <w:p w:rsidR="00410589" w:rsidRDefault="00410589" w:rsidP="00410589">
      <w:pPr>
        <w:pStyle w:val="Paragraphedeliste"/>
        <w:numPr>
          <w:ilvl w:val="0"/>
          <w:numId w:val="1"/>
        </w:numPr>
        <w:jc w:val="both"/>
      </w:pPr>
      <w:r>
        <w:t>Dictée préparée de « Midi… » jusqu’à « …voix basse. »</w:t>
      </w:r>
    </w:p>
    <w:p w:rsidR="00410589" w:rsidRDefault="00410589" w:rsidP="00410589">
      <w:pPr>
        <w:pStyle w:val="Paragraphedeliste"/>
        <w:numPr>
          <w:ilvl w:val="0"/>
          <w:numId w:val="1"/>
        </w:numPr>
        <w:jc w:val="both"/>
      </w:pPr>
      <w:r>
        <w:t>Intrus – Synonymes – familles de mots : tristesse/</w:t>
      </w:r>
      <w:r w:rsidR="009335FC">
        <w:t>ga</w:t>
      </w:r>
      <w:r w:rsidR="005528B2">
        <w:t>i</w:t>
      </w:r>
      <w:r w:rsidR="009335FC">
        <w:t>té</w:t>
      </w:r>
      <w:r>
        <w:t xml:space="preserve"> (les sentiments)</w:t>
      </w:r>
    </w:p>
    <w:p w:rsidR="00410589" w:rsidRDefault="00410589" w:rsidP="00410589">
      <w:pPr>
        <w:pStyle w:val="Paragraphedeliste"/>
        <w:jc w:val="both"/>
      </w:pPr>
    </w:p>
    <w:sectPr w:rsidR="004105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07AA6"/>
    <w:multiLevelType w:val="hybridMultilevel"/>
    <w:tmpl w:val="00D2F748"/>
    <w:lvl w:ilvl="0" w:tplc="8496F8D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F3CE8"/>
    <w:rsid w:val="00004B0F"/>
    <w:rsid w:val="00064D0D"/>
    <w:rsid w:val="000F3CE8"/>
    <w:rsid w:val="001D4193"/>
    <w:rsid w:val="00242E09"/>
    <w:rsid w:val="00247D1B"/>
    <w:rsid w:val="00362282"/>
    <w:rsid w:val="003866BC"/>
    <w:rsid w:val="00410589"/>
    <w:rsid w:val="004E5A33"/>
    <w:rsid w:val="005528B2"/>
    <w:rsid w:val="00620A3C"/>
    <w:rsid w:val="006640D5"/>
    <w:rsid w:val="00667361"/>
    <w:rsid w:val="008C0BE5"/>
    <w:rsid w:val="009335FC"/>
    <w:rsid w:val="00AA4D45"/>
    <w:rsid w:val="00AA6575"/>
    <w:rsid w:val="00C75D72"/>
    <w:rsid w:val="00CE5B14"/>
    <w:rsid w:val="00E530A0"/>
    <w:rsid w:val="00E81F3D"/>
    <w:rsid w:val="00F214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255E"/>
  <w15:docId w15:val="{08FEE160-1264-4D8D-9302-38B7B86D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04B0F"/>
    <w:rPr>
      <w:color w:val="0000FF" w:themeColor="hyperlink"/>
      <w:u w:val="single"/>
    </w:rPr>
  </w:style>
  <w:style w:type="paragraph" w:styleId="Paragraphedeliste">
    <w:name w:val="List Paragraph"/>
    <w:basedOn w:val="Normal"/>
    <w:uiPriority w:val="34"/>
    <w:qFormat/>
    <w:rsid w:val="00410589"/>
    <w:pPr>
      <w:ind w:left="720"/>
      <w:contextualSpacing/>
    </w:pPr>
  </w:style>
  <w:style w:type="character" w:styleId="Lienhypertextesuivivisit">
    <w:name w:val="FollowedHyperlink"/>
    <w:basedOn w:val="Policepardfaut"/>
    <w:uiPriority w:val="99"/>
    <w:semiHidden/>
    <w:unhideWhenUsed/>
    <w:rsid w:val="00F21453"/>
    <w:rPr>
      <w:color w:val="800080" w:themeColor="followedHyperlink"/>
      <w:u w:val="single"/>
    </w:rPr>
  </w:style>
  <w:style w:type="table" w:styleId="Grilledutableau">
    <w:name w:val="Table Grid"/>
    <w:basedOn w:val="TableauNormal"/>
    <w:uiPriority w:val="59"/>
    <w:rsid w:val="00F21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1453"/>
    <w:pPr>
      <w:autoSpaceDE w:val="0"/>
      <w:autoSpaceDN w:val="0"/>
      <w:adjustRightInd w:val="0"/>
      <w:spacing w:after="0" w:line="240" w:lineRule="auto"/>
    </w:pPr>
    <w:rPr>
      <w:rFonts w:ascii="Cambria" w:hAnsi="Cambria" w:cs="Cambria"/>
      <w:color w:val="000000"/>
      <w:sz w:val="24"/>
      <w:szCs w:val="24"/>
    </w:rPr>
  </w:style>
  <w:style w:type="character" w:styleId="Mentionnonrsolue">
    <w:name w:val="Unresolved Mention"/>
    <w:basedOn w:val="Policepardfaut"/>
    <w:uiPriority w:val="99"/>
    <w:semiHidden/>
    <w:unhideWhenUsed/>
    <w:rsid w:val="00E81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upassantiana.fr/Oeuvre/PapadeSimo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ing.com/videos/search?q=maupassant+le+papa+de+simon&amp;&amp;view=detail&amp;mid=CE4DB2C4D097627C0493CE4DB2C4D097627C0493&amp;&amp;FORM=VRDGA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atrepierresdorees.fr/index.php/le-papa-de-simon-d-apres-guy-de-maupassant" TargetMode="External"/><Relationship Id="rId11" Type="http://schemas.openxmlformats.org/officeDocument/2006/relationships/hyperlink" Target="http://www.onisep.fr/Ressources/Univers-Formation/Formations/Lycees/CAP-Ferronnier-d-art" TargetMode="External"/><Relationship Id="rId5" Type="http://schemas.openxmlformats.org/officeDocument/2006/relationships/webSettings" Target="webSettings.xml"/><Relationship Id="rId10" Type="http://schemas.openxmlformats.org/officeDocument/2006/relationships/hyperlink" Target="https://www.bing.com/videos/search?q=maupassant+le+papa+de+simon&amp;&amp;view=detail&amp;mid=1D404C78176F2B7298C91D404C78176F2B7298C9&amp;&amp;FORM=VDRVRV" TargetMode="External"/><Relationship Id="rId4" Type="http://schemas.openxmlformats.org/officeDocument/2006/relationships/settings" Target="settings.xml"/><Relationship Id="rId9" Type="http://schemas.openxmlformats.org/officeDocument/2006/relationships/hyperlink" Target="https://www.decitre.fr/media/pdf/feuilletage/9/7/8/2/2/1/0/7/978221075676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9C67E-141F-4AFF-9F9F-00A8FB72A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376</Words>
  <Characters>2071</Characters>
  <Application>Microsoft Office Word</Application>
  <DocSecurity>0</DocSecurity>
  <Lines>17</Lines>
  <Paragraphs>4</Paragraphs>
  <ScaleCrop>false</ScaleCrop>
  <Company>CRIDF</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aschoetter</dc:creator>
  <cp:keywords/>
  <dc:description/>
  <cp:lastModifiedBy>Schoetter Anne</cp:lastModifiedBy>
  <cp:revision>23</cp:revision>
  <dcterms:created xsi:type="dcterms:W3CDTF">2019-01-23T08:08:00Z</dcterms:created>
  <dcterms:modified xsi:type="dcterms:W3CDTF">2019-02-12T16:34:00Z</dcterms:modified>
</cp:coreProperties>
</file>