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37"/>
        <w:gridCol w:w="4151"/>
        <w:gridCol w:w="4253"/>
        <w:gridCol w:w="3368"/>
      </w:tblGrid>
      <w:tr w:rsidR="00E42758" w:rsidTr="00E42758">
        <w:tc>
          <w:tcPr>
            <w:tcW w:w="4037" w:type="dxa"/>
          </w:tcPr>
          <w:p w:rsidR="00F70BCE" w:rsidRDefault="00DF06FD" w:rsidP="001F67CB">
            <w:r>
              <w:t xml:space="preserve">      </w:t>
            </w:r>
            <w:r w:rsidR="00C85B73">
              <w:t>lundi 25</w:t>
            </w:r>
            <w:r w:rsidR="001F67CB">
              <w:t xml:space="preserve"> mai</w:t>
            </w:r>
          </w:p>
        </w:tc>
        <w:tc>
          <w:tcPr>
            <w:tcW w:w="4151" w:type="dxa"/>
          </w:tcPr>
          <w:p w:rsidR="00F70BCE" w:rsidRDefault="00F70BCE">
            <w:r>
              <w:t xml:space="preserve">         </w:t>
            </w:r>
            <w:r w:rsidR="00C85B73">
              <w:t>Mardi 26</w:t>
            </w:r>
            <w:r w:rsidR="001F67CB">
              <w:t xml:space="preserve"> mai</w:t>
            </w:r>
          </w:p>
        </w:tc>
        <w:tc>
          <w:tcPr>
            <w:tcW w:w="4253" w:type="dxa"/>
          </w:tcPr>
          <w:p w:rsidR="00F70BCE" w:rsidRDefault="00F70BCE">
            <w:r>
              <w:t xml:space="preserve">         </w:t>
            </w:r>
            <w:r w:rsidR="00C85B73">
              <w:t xml:space="preserve">Jeudi 28 </w:t>
            </w:r>
            <w:r w:rsidR="001F67CB">
              <w:t>mai</w:t>
            </w:r>
          </w:p>
        </w:tc>
        <w:tc>
          <w:tcPr>
            <w:tcW w:w="3368" w:type="dxa"/>
          </w:tcPr>
          <w:p w:rsidR="00F70BCE" w:rsidRDefault="00F70BCE">
            <w:r>
              <w:t xml:space="preserve">          </w:t>
            </w:r>
            <w:r w:rsidR="00C85B73">
              <w:t>Vendredi 29</w:t>
            </w:r>
            <w:r w:rsidR="001F67CB">
              <w:t xml:space="preserve"> mai</w:t>
            </w:r>
          </w:p>
        </w:tc>
      </w:tr>
      <w:tr w:rsidR="00E42758" w:rsidTr="00E42758">
        <w:tc>
          <w:tcPr>
            <w:tcW w:w="4037" w:type="dxa"/>
          </w:tcPr>
          <w:p w:rsidR="00613CEA" w:rsidRDefault="00DF06FD" w:rsidP="00C85B73">
            <w:r>
              <w:t xml:space="preserve"> </w:t>
            </w:r>
            <w:r w:rsidR="00C85B73">
              <w:t>Langage oral :</w:t>
            </w:r>
          </w:p>
          <w:p w:rsidR="00C85B73" w:rsidRDefault="00C85B73" w:rsidP="00C85B73"/>
          <w:p w:rsidR="00C85B73" w:rsidRDefault="00C85B73" w:rsidP="00C85B73">
            <w:r>
              <w:t>Raconter</w:t>
            </w:r>
            <w:r w:rsidR="00515DAF">
              <w:t xml:space="preserve"> </w:t>
            </w:r>
            <w:r>
              <w:t>l’histoire</w:t>
            </w:r>
            <w:r w:rsidR="00515DAF">
              <w:t xml:space="preserve"> </w:t>
            </w:r>
            <w:r>
              <w:t>de</w:t>
            </w:r>
            <w:r w:rsidR="00515DAF">
              <w:t xml:space="preserve"> </w:t>
            </w:r>
            <w:r>
              <w:t>la</w:t>
            </w:r>
            <w:r w:rsidR="00515DAF">
              <w:t xml:space="preserve"> chenille, on va insister sur la chronologie du développement de la chenille (œuf, chenille qui mange beaucoup, chenille devenue grosse, cocon, papillon)</w:t>
            </w:r>
          </w:p>
          <w:p w:rsidR="000E1F8E" w:rsidRDefault="000E1F8E" w:rsidP="00C85B73"/>
          <w:p w:rsidR="000E1F8E" w:rsidRDefault="000E1F8E" w:rsidP="00C85B73">
            <w:r>
              <w:t>Les gestes barrières :</w:t>
            </w:r>
          </w:p>
          <w:p w:rsidR="000E1F8E" w:rsidRDefault="000E1F8E" w:rsidP="00C85B73">
            <w:r w:rsidRPr="000E1F8E">
              <w:t>https://www.lepetitjacques.fr/gestes-barrieres-petite-bd-pour-les-enfants-qui-explique-simplement-le-covid-19/</w:t>
            </w:r>
            <w:r w:rsidRPr="000E1F8E">
              <w:cr/>
            </w:r>
          </w:p>
          <w:p w:rsidR="000E1F8E" w:rsidRPr="00DF06FD" w:rsidRDefault="000E1F8E" w:rsidP="00C85B73">
            <w:r>
              <w:t xml:space="preserve">En </w:t>
            </w:r>
            <w:proofErr w:type="gramStart"/>
            <w:r>
              <w:t>classe ,</w:t>
            </w:r>
            <w:proofErr w:type="gramEnd"/>
            <w:r>
              <w:t xml:space="preserve"> nous allons utiliser ces affiches, vous pouvez les faire décrire à vos enfants, les expliquer .</w:t>
            </w:r>
          </w:p>
        </w:tc>
        <w:tc>
          <w:tcPr>
            <w:tcW w:w="4151" w:type="dxa"/>
          </w:tcPr>
          <w:p w:rsidR="000E53E4" w:rsidRDefault="003246E6" w:rsidP="000E53E4">
            <w:r>
              <w:t xml:space="preserve"> </w:t>
            </w:r>
            <w:r w:rsidR="00C8456E">
              <w:t>Langage  oral :</w:t>
            </w:r>
          </w:p>
          <w:p w:rsidR="00C8456E" w:rsidRDefault="00C8456E" w:rsidP="00FB7EBE"/>
          <w:p w:rsidR="000E1F8E" w:rsidRDefault="000E1F8E" w:rsidP="00FB7EBE">
            <w:r>
              <w:t xml:space="preserve">On va répéter les gestes barrières, voir ce que les enfants en ont </w:t>
            </w:r>
            <w:proofErr w:type="gramStart"/>
            <w:r>
              <w:t>retenu .</w:t>
            </w:r>
            <w:proofErr w:type="gramEnd"/>
          </w:p>
          <w:p w:rsidR="000E1F8E" w:rsidRDefault="000E1F8E" w:rsidP="00FB7EBE"/>
          <w:p w:rsidR="000E1F8E" w:rsidRDefault="000E1F8E" w:rsidP="00FB7EBE">
            <w:r>
              <w:t xml:space="preserve">En </w:t>
            </w:r>
            <w:proofErr w:type="gramStart"/>
            <w:r>
              <w:t>classe ,</w:t>
            </w:r>
            <w:proofErr w:type="gramEnd"/>
            <w:r>
              <w:t xml:space="preserve"> nous allon</w:t>
            </w:r>
            <w:r w:rsidR="00E46F8B">
              <w:t>s utiliser un</w:t>
            </w:r>
            <w:r>
              <w:t xml:space="preserve"> document pour les rituels </w:t>
            </w:r>
            <w:r w:rsidR="00E46F8B">
              <w:t xml:space="preserve">,vous trouverez ce document en fiche jointe, vous pouvez l’imprimer, le glisser dans une pochette plastique et l’utiliser chaque jour avec un </w:t>
            </w:r>
            <w:proofErr w:type="spellStart"/>
            <w:r w:rsidR="00E46F8B">
              <w:t>velleda</w:t>
            </w:r>
            <w:proofErr w:type="spellEnd"/>
          </w:p>
          <w:p w:rsidR="00E46F8B" w:rsidRDefault="00E46F8B" w:rsidP="00FB7EBE"/>
          <w:p w:rsidR="00E46F8B" w:rsidRDefault="00E46F8B" w:rsidP="00FB7EBE">
            <w:proofErr w:type="spellStart"/>
            <w:r>
              <w:t>Cf</w:t>
            </w:r>
            <w:proofErr w:type="spellEnd"/>
            <w:r>
              <w:t xml:space="preserve"> fiche rituels</w:t>
            </w:r>
          </w:p>
        </w:tc>
        <w:tc>
          <w:tcPr>
            <w:tcW w:w="4253" w:type="dxa"/>
          </w:tcPr>
          <w:p w:rsidR="00965554" w:rsidRDefault="00C551DE" w:rsidP="00965554">
            <w:r>
              <w:t xml:space="preserve">Langage  oral/ phonologie : </w:t>
            </w:r>
          </w:p>
          <w:p w:rsidR="00AE1270" w:rsidRDefault="00AE1270" w:rsidP="00965554"/>
          <w:p w:rsidR="00AE1270" w:rsidRDefault="00AE1270" w:rsidP="00965554">
            <w:r w:rsidRPr="00E921D3">
              <w:t>https://read.bookcreator.com/RTGm64v5v3XVygytJc1hCG6ZuJf1/NrMR_3kUQUKTwPdDW5y10w?fbclid=IwAR126Xl0RbEWyQ0f7Q5OCsBOqXZw1a6LqP_2T2f5deQNJXtnr6dvgBiHbOI</w:t>
            </w:r>
            <w:r w:rsidRPr="00E921D3">
              <w:cr/>
            </w:r>
          </w:p>
          <w:p w:rsidR="007E6F9C" w:rsidRDefault="00AE1270" w:rsidP="00965554">
            <w:r>
              <w:t>dans cet exercice, on s’entraine à trouver les mots qui commencent par la même syllabe.</w:t>
            </w:r>
          </w:p>
          <w:p w:rsidR="00AE1270" w:rsidRDefault="00AE1270" w:rsidP="00965554">
            <w:r>
              <w:t>on s’intéresse à la première syllabe</w:t>
            </w:r>
          </w:p>
        </w:tc>
        <w:tc>
          <w:tcPr>
            <w:tcW w:w="3368" w:type="dxa"/>
          </w:tcPr>
          <w:p w:rsidR="00E42758" w:rsidRDefault="00776561" w:rsidP="00DF06FD">
            <w:r>
              <w:t>Langage oral :</w:t>
            </w:r>
          </w:p>
          <w:p w:rsidR="00A71727" w:rsidRDefault="00776561" w:rsidP="00A71727">
            <w:r>
              <w:t xml:space="preserve">Suite </w:t>
            </w:r>
            <w:r w:rsidR="00A71727">
              <w:t>chronologique</w:t>
            </w:r>
            <w:r w:rsidR="00A71727">
              <w:rPr>
                <w:noProof/>
                <w:lang w:eastAsia="fr-FR"/>
              </w:rPr>
              <w:drawing>
                <wp:inline distT="0" distB="0" distL="0" distR="0">
                  <wp:extent cx="2057400" cy="293914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séquentiell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45" cy="294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6FD" w:rsidRDefault="00A71727" w:rsidP="00776561">
            <w:r>
              <w:t xml:space="preserve">Demander à votre enfant de vous raconter l’histoire de la chenille dans l’ordre </w:t>
            </w:r>
            <w:proofErr w:type="gramStart"/>
            <w:r>
              <w:t>chronologique(</w:t>
            </w:r>
            <w:proofErr w:type="gramEnd"/>
            <w:r>
              <w:t xml:space="preserve">l’œuf, la chenille est toute petite, elle mange , elle devient </w:t>
            </w:r>
            <w:proofErr w:type="spellStart"/>
            <w:r>
              <w:t>grosse,elle</w:t>
            </w:r>
            <w:proofErr w:type="spellEnd"/>
            <w:r>
              <w:t xml:space="preserve"> se cache dans son cocon, elle devient un papillon</w:t>
            </w:r>
          </w:p>
        </w:tc>
      </w:tr>
      <w:tr w:rsidR="00E42758" w:rsidTr="00E42758">
        <w:tc>
          <w:tcPr>
            <w:tcW w:w="4037" w:type="dxa"/>
          </w:tcPr>
          <w:p w:rsidR="00104400" w:rsidRDefault="00104400" w:rsidP="00104400">
            <w:r>
              <w:t xml:space="preserve">    </w:t>
            </w:r>
            <w:r w:rsidR="001F67CB">
              <w:t>Langage écrit :</w:t>
            </w:r>
          </w:p>
          <w:p w:rsidR="001F67CB" w:rsidRDefault="001F67CB" w:rsidP="001F67CB">
            <w:pPr>
              <w:pStyle w:val="Paragraphedeliste"/>
              <w:numPr>
                <w:ilvl w:val="0"/>
                <w:numId w:val="3"/>
              </w:numPr>
            </w:pPr>
            <w:r>
              <w:t>Ecrire LUNDI</w:t>
            </w:r>
          </w:p>
          <w:p w:rsidR="00FB7EBE" w:rsidRDefault="00FB7EBE" w:rsidP="00FB7EBE">
            <w:pPr>
              <w:pStyle w:val="Paragraphedeliste"/>
            </w:pPr>
          </w:p>
          <w:p w:rsidR="00FB7EBE" w:rsidRDefault="00FB7EBE" w:rsidP="00FB7EBE">
            <w:r>
              <w:t>Retrouver le mot CHENILLE parmi des mots qui lui ressemble (bien faire remarquer aux enfants qu’il faut regarder toutes les lettres</w:t>
            </w:r>
            <w:proofErr w:type="gramStart"/>
            <w:r>
              <w:t xml:space="preserve">) </w:t>
            </w:r>
            <w:r w:rsidR="00BB2726">
              <w:t>,</w:t>
            </w:r>
            <w:proofErr w:type="gramEnd"/>
            <w:r w:rsidR="00BB2726">
              <w:t xml:space="preserve"> écrire CHENILLE PAPILLON</w:t>
            </w:r>
            <w:bookmarkStart w:id="0" w:name="_GoBack"/>
            <w:bookmarkEnd w:id="0"/>
          </w:p>
          <w:p w:rsidR="00FB7EBE" w:rsidRDefault="00FB7EBE" w:rsidP="00FB7EBE">
            <w:proofErr w:type="spellStart"/>
            <w:r>
              <w:t>Cf</w:t>
            </w:r>
            <w:proofErr w:type="spellEnd"/>
            <w:r>
              <w:t xml:space="preserve"> fiche </w:t>
            </w:r>
          </w:p>
          <w:p w:rsidR="00A80FF6" w:rsidRDefault="00A80FF6" w:rsidP="001F67CB"/>
          <w:p w:rsidR="001F67CB" w:rsidRDefault="001F67CB" w:rsidP="00104400"/>
        </w:tc>
        <w:tc>
          <w:tcPr>
            <w:tcW w:w="4151" w:type="dxa"/>
          </w:tcPr>
          <w:p w:rsidR="0027621D" w:rsidRDefault="007937FE" w:rsidP="00C8456E">
            <w:r>
              <w:t>Langage écrit :</w:t>
            </w:r>
          </w:p>
          <w:p w:rsidR="007937FE" w:rsidRDefault="007937FE" w:rsidP="00C8456E"/>
          <w:p w:rsidR="007937FE" w:rsidRDefault="007937FE" w:rsidP="007937FE">
            <w:pPr>
              <w:pStyle w:val="Paragraphedeliste"/>
              <w:numPr>
                <w:ilvl w:val="0"/>
                <w:numId w:val="3"/>
              </w:numPr>
            </w:pPr>
            <w:r>
              <w:t>Ecrire MARDI sur la fiche rituels</w:t>
            </w:r>
          </w:p>
          <w:p w:rsidR="007937FE" w:rsidRDefault="0041485E" w:rsidP="007937FE">
            <w:pPr>
              <w:pStyle w:val="Paragraphedeliste"/>
              <w:numPr>
                <w:ilvl w:val="0"/>
                <w:numId w:val="3"/>
              </w:numPr>
            </w:pPr>
            <w:r>
              <w:t>Apprendre à dessiner une chenille</w:t>
            </w:r>
          </w:p>
          <w:p w:rsidR="00C8456E" w:rsidRDefault="0041485E" w:rsidP="00C8456E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498725" cy="1765300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3b4aaf03d3a0ebb0cf11f05ddbf9f4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1270" w:rsidRDefault="00AE1270" w:rsidP="007E6F9C">
            <w:r>
              <w:lastRenderedPageBreak/>
              <w:t>Mathématiques :</w:t>
            </w:r>
          </w:p>
          <w:p w:rsidR="00AE1270" w:rsidRDefault="00AE1270" w:rsidP="007E6F9C"/>
          <w:p w:rsidR="00AE1270" w:rsidRDefault="00AE1270" w:rsidP="007E6F9C">
            <w:r>
              <w:t xml:space="preserve">Préparer dix ronds </w:t>
            </w:r>
            <w:proofErr w:type="gramStart"/>
            <w:r>
              <w:t>( de</w:t>
            </w:r>
            <w:proofErr w:type="gramEnd"/>
            <w:r>
              <w:t xml:space="preserve"> la taille de jetons , des bouchons par exemple) numérotés de 1 à 10</w:t>
            </w:r>
          </w:p>
          <w:p w:rsidR="007E6F9C" w:rsidRDefault="0093302B" w:rsidP="007E6F9C">
            <w:r>
              <w:lastRenderedPageBreak/>
              <w:t xml:space="preserve"> </w:t>
            </w:r>
            <w:r w:rsidR="00AE1270">
              <w:rPr>
                <w:noProof/>
                <w:lang w:eastAsia="fr-FR"/>
              </w:rPr>
              <w:drawing>
                <wp:inline distT="0" distB="0" distL="0" distR="0">
                  <wp:extent cx="2255520" cy="1556571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nille des bouchon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069" cy="155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270" w:rsidRDefault="00AE1270" w:rsidP="007E6F9C">
            <w:r>
              <w:t xml:space="preserve">Dessiner la chenille sur une feuille, demander à votre enfant de ranger les ronds </w:t>
            </w:r>
            <w:proofErr w:type="gramStart"/>
            <w:r>
              <w:t>( bouchons</w:t>
            </w:r>
            <w:proofErr w:type="gramEnd"/>
            <w:r>
              <w:t>) dans l’ordre de 1 à 10 ou de 10 à 1</w:t>
            </w:r>
          </w:p>
        </w:tc>
        <w:tc>
          <w:tcPr>
            <w:tcW w:w="3368" w:type="dxa"/>
          </w:tcPr>
          <w:p w:rsidR="00B10FED" w:rsidRDefault="00776561" w:rsidP="00DF06FD">
            <w:r>
              <w:lastRenderedPageBreak/>
              <w:t>Langage écrit :</w:t>
            </w:r>
          </w:p>
          <w:p w:rsidR="00A80FF6" w:rsidRDefault="00A80FF6" w:rsidP="00DF06FD">
            <w:r>
              <w:t>Ecrire VENDREDI </w:t>
            </w:r>
          </w:p>
          <w:p w:rsidR="00A80FF6" w:rsidRPr="007D19F4" w:rsidRDefault="007D19F4" w:rsidP="00DF06F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373806" cy="1120140"/>
                  <wp:effectExtent l="0" t="0" r="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 chenille qui fait ...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42" cy="112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 w:rsidRPr="007D19F4">
              <w:rPr>
                <w:sz w:val="28"/>
                <w:szCs w:val="28"/>
              </w:rPr>
              <w:t xml:space="preserve">Sur la couverture du livre, repérer les différents </w:t>
            </w:r>
            <w:proofErr w:type="gramStart"/>
            <w:r w:rsidRPr="007D19F4">
              <w:rPr>
                <w:sz w:val="28"/>
                <w:szCs w:val="28"/>
              </w:rPr>
              <w:lastRenderedPageBreak/>
              <w:t>éléments(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7D19F4">
              <w:rPr>
                <w:sz w:val="24"/>
                <w:szCs w:val="24"/>
              </w:rPr>
              <w:t xml:space="preserve">auteur </w:t>
            </w:r>
            <w:proofErr w:type="spellStart"/>
            <w:r w:rsidRPr="007D19F4">
              <w:rPr>
                <w:sz w:val="24"/>
                <w:szCs w:val="24"/>
              </w:rPr>
              <w:t>Eric</w:t>
            </w:r>
            <w:proofErr w:type="spellEnd"/>
            <w:r w:rsidRPr="007D19F4">
              <w:rPr>
                <w:sz w:val="24"/>
                <w:szCs w:val="24"/>
              </w:rPr>
              <w:t xml:space="preserve"> CARLE , titre du livre, éditeur </w:t>
            </w:r>
            <w:proofErr w:type="spellStart"/>
            <w:r w:rsidRPr="007D19F4">
              <w:rPr>
                <w:sz w:val="24"/>
                <w:szCs w:val="24"/>
              </w:rPr>
              <w:t>Mijade</w:t>
            </w:r>
            <w:proofErr w:type="spellEnd"/>
            <w:r w:rsidRPr="007D19F4">
              <w:rPr>
                <w:sz w:val="24"/>
                <w:szCs w:val="24"/>
              </w:rPr>
              <w:t>, l’illustration</w:t>
            </w:r>
            <w:r>
              <w:rPr>
                <w:sz w:val="24"/>
                <w:szCs w:val="24"/>
              </w:rPr>
              <w:t>)</w:t>
            </w:r>
          </w:p>
        </w:tc>
      </w:tr>
      <w:tr w:rsidR="007D19F4" w:rsidTr="00E42758">
        <w:tc>
          <w:tcPr>
            <w:tcW w:w="4037" w:type="dxa"/>
          </w:tcPr>
          <w:p w:rsidR="007D19F4" w:rsidRDefault="007D19F4" w:rsidP="00104400">
            <w:r>
              <w:lastRenderedPageBreak/>
              <w:t>l</w:t>
            </w:r>
          </w:p>
        </w:tc>
        <w:tc>
          <w:tcPr>
            <w:tcW w:w="4151" w:type="dxa"/>
          </w:tcPr>
          <w:p w:rsidR="007D19F4" w:rsidRDefault="007D19F4" w:rsidP="00C8456E"/>
        </w:tc>
        <w:tc>
          <w:tcPr>
            <w:tcW w:w="4253" w:type="dxa"/>
          </w:tcPr>
          <w:p w:rsidR="007D19F4" w:rsidRDefault="007D19F4" w:rsidP="007E6F9C"/>
        </w:tc>
        <w:tc>
          <w:tcPr>
            <w:tcW w:w="3368" w:type="dxa"/>
          </w:tcPr>
          <w:p w:rsidR="007D19F4" w:rsidRDefault="007D19F4" w:rsidP="00DF06FD"/>
        </w:tc>
      </w:tr>
      <w:tr w:rsidR="00E42758" w:rsidTr="00E42758">
        <w:tc>
          <w:tcPr>
            <w:tcW w:w="4037" w:type="dxa"/>
          </w:tcPr>
          <w:p w:rsidR="001F67CB" w:rsidRDefault="001F67CB" w:rsidP="001F67CB">
            <w:r>
              <w:t>Mathématiques :</w:t>
            </w:r>
          </w:p>
          <w:p w:rsidR="00FB7EBE" w:rsidRDefault="00FB7EBE" w:rsidP="001F67CB"/>
          <w:p w:rsidR="00FB7EBE" w:rsidRDefault="00FB7EBE" w:rsidP="001F67CB">
            <w:r>
              <w:t>Dessine :</w:t>
            </w:r>
          </w:p>
          <w:p w:rsidR="00FB7EBE" w:rsidRDefault="00FB7EBE" w:rsidP="001F67CB"/>
          <w:p w:rsidR="00FB7EBE" w:rsidRDefault="00FB7EBE" w:rsidP="001F67CB">
            <w:r>
              <w:t>4 pommes jaunes</w:t>
            </w:r>
          </w:p>
          <w:p w:rsidR="00FB7EBE" w:rsidRDefault="00FB7EBE" w:rsidP="001F67CB"/>
          <w:p w:rsidR="00FB7EBE" w:rsidRDefault="00FB7EBE" w:rsidP="001F67CB">
            <w:r>
              <w:t>6 oranges</w:t>
            </w:r>
          </w:p>
          <w:p w:rsidR="00FB7EBE" w:rsidRDefault="00FB7EBE" w:rsidP="001F67CB"/>
          <w:p w:rsidR="00FB7EBE" w:rsidRDefault="00FB7EBE" w:rsidP="001F67CB">
            <w:r>
              <w:t>8 prunes violettes</w:t>
            </w:r>
          </w:p>
          <w:p w:rsidR="00FB7EBE" w:rsidRDefault="00FB7EBE" w:rsidP="001F67CB"/>
          <w:p w:rsidR="00FB7EBE" w:rsidRDefault="00FB7EBE" w:rsidP="001F67CB">
            <w:r>
              <w:t>7  poires vertes</w:t>
            </w:r>
          </w:p>
          <w:p w:rsidR="00FB7EBE" w:rsidRDefault="00FB7EBE" w:rsidP="001F67CB"/>
          <w:p w:rsidR="00FB7EBE" w:rsidRDefault="00FB7EBE" w:rsidP="001F67CB">
            <w:r>
              <w:t>5 fraises rouges</w:t>
            </w:r>
          </w:p>
          <w:p w:rsidR="00FB7EBE" w:rsidRDefault="00FB7EBE" w:rsidP="001F67CB"/>
          <w:p w:rsidR="00FB7EBE" w:rsidRPr="00FB7EBE" w:rsidRDefault="00FB7EBE" w:rsidP="001F67CB"/>
        </w:tc>
        <w:tc>
          <w:tcPr>
            <w:tcW w:w="4151" w:type="dxa"/>
          </w:tcPr>
          <w:p w:rsidR="001912B2" w:rsidRDefault="001912B2" w:rsidP="00C551DE"/>
          <w:p w:rsidR="00C551DE" w:rsidRDefault="00124DA3" w:rsidP="00C551DE">
            <w:r>
              <w:t>Mathématiques :</w:t>
            </w:r>
          </w:p>
          <w:p w:rsidR="00124DA3" w:rsidRDefault="00124DA3" w:rsidP="00C551DE"/>
          <w:p w:rsidR="00124DA3" w:rsidRDefault="00BB2726" w:rsidP="00C551DE">
            <w:hyperlink r:id="rId9" w:history="1">
              <w:r w:rsidR="00124DA3" w:rsidRPr="003A6F8B">
                <w:rPr>
                  <w:rStyle w:val="Lienhypertexte"/>
                </w:rPr>
                <w:t>https://www.youtube.com/watch?time_continue=36&amp;v=TapCky4EYZ8&amp;feature=emb_logo</w:t>
              </w:r>
            </w:hyperlink>
          </w:p>
          <w:p w:rsidR="00124DA3" w:rsidRDefault="00124DA3" w:rsidP="00C551DE">
            <w:r>
              <w:t xml:space="preserve">on s’entraine à compter </w:t>
            </w:r>
            <w:r w:rsidR="00AE1270">
              <w:t xml:space="preserve">à reculons : </w:t>
            </w:r>
          </w:p>
          <w:p w:rsidR="00AE1270" w:rsidRDefault="00AE1270" w:rsidP="00C551DE">
            <w:r>
              <w:t>10</w:t>
            </w:r>
            <w:proofErr w:type="gramStart"/>
            <w:r>
              <w:t>,9,8</w:t>
            </w:r>
            <w:proofErr w:type="gramEnd"/>
            <w:r>
              <w:t>,….1</w:t>
            </w:r>
          </w:p>
        </w:tc>
        <w:tc>
          <w:tcPr>
            <w:tcW w:w="4253" w:type="dxa"/>
          </w:tcPr>
          <w:p w:rsidR="007E6F9C" w:rsidRDefault="007E6F9C" w:rsidP="007E6F9C"/>
          <w:p w:rsidR="00AD5416" w:rsidRDefault="0041485E" w:rsidP="007E6F9C">
            <w:r>
              <w:t>Graphisme décoratif :</w:t>
            </w:r>
          </w:p>
          <w:p w:rsidR="0041485E" w:rsidRDefault="0041485E" w:rsidP="007E6F9C"/>
          <w:p w:rsidR="0041485E" w:rsidRDefault="0041485E" w:rsidP="007E6F9C">
            <w:r>
              <w:t xml:space="preserve">Dessiner une grosse chenille avec des gros ronds </w:t>
            </w:r>
            <w:proofErr w:type="gramStart"/>
            <w:r>
              <w:t>( 6</w:t>
            </w:r>
            <w:proofErr w:type="gramEnd"/>
            <w:r>
              <w:t xml:space="preserve"> ronds) , dans chaque rond, on décore avec un graphisme ( des creux, des ponts, des zig </w:t>
            </w:r>
            <w:proofErr w:type="spellStart"/>
            <w:r>
              <w:t>zag</w:t>
            </w:r>
            <w:proofErr w:type="spellEnd"/>
            <w:r>
              <w:t>, des spirales, des étoiles, des petits ronds)</w:t>
            </w:r>
          </w:p>
          <w:p w:rsidR="007E6F9C" w:rsidRDefault="007E6F9C" w:rsidP="007E6F9C"/>
          <w:p w:rsidR="007E6F9C" w:rsidRDefault="007E6F9C" w:rsidP="007E6F9C"/>
        </w:tc>
        <w:tc>
          <w:tcPr>
            <w:tcW w:w="3368" w:type="dxa"/>
          </w:tcPr>
          <w:p w:rsidR="0041485E" w:rsidRDefault="0041485E" w:rsidP="0041485E"/>
          <w:p w:rsidR="0041485E" w:rsidRDefault="0041485E" w:rsidP="0041485E"/>
        </w:tc>
      </w:tr>
      <w:tr w:rsidR="00E42758" w:rsidTr="00E42758">
        <w:tc>
          <w:tcPr>
            <w:tcW w:w="4037" w:type="dxa"/>
          </w:tcPr>
          <w:p w:rsidR="00F95E7F" w:rsidRDefault="00FB7EBE">
            <w:r>
              <w:t>Explorer le monde</w:t>
            </w:r>
            <w:r w:rsidR="001F67CB">
              <w:t>:</w:t>
            </w:r>
          </w:p>
          <w:p w:rsidR="00FB7EBE" w:rsidRDefault="00FB7EBE" w:rsidP="00FB7EBE">
            <w:pPr>
              <w:spacing w:after="160" w:line="259" w:lineRule="auto"/>
            </w:pPr>
          </w:p>
          <w:p w:rsidR="00FB7EBE" w:rsidRDefault="001F67CB" w:rsidP="00FB7EBE">
            <w:pPr>
              <w:rPr>
                <w:rFonts w:ascii="Helvetica" w:hAnsi="Helvetica" w:cs="Helvetica"/>
                <w:color w:val="483737"/>
                <w:shd w:val="clear" w:color="auto" w:fill="FFFFFF"/>
              </w:rPr>
            </w:pPr>
            <w:r>
              <w:t xml:space="preserve"> </w:t>
            </w:r>
            <w:r w:rsidR="00FB7EBE">
              <w:rPr>
                <w:rStyle w:val="lev"/>
                <w:rFonts w:ascii="&amp;quot" w:hAnsi="&amp;quot"/>
                <w:color w:val="483737"/>
                <w:bdr w:val="none" w:sz="0" w:space="0" w:color="auto" w:frame="1"/>
              </w:rPr>
              <w:t>Préparer une salade de fruits ou un smoothie</w:t>
            </w:r>
            <w:r w:rsidR="00FB7EBE">
              <w:rPr>
                <w:rFonts w:ascii="Helvetica" w:hAnsi="Helvetica" w:cs="Helvetica"/>
                <w:color w:val="483737"/>
                <w:shd w:val="clear" w:color="auto" w:fill="FFFFFF"/>
              </w:rPr>
              <w:t xml:space="preserve"> avec les fruits croqués par la chenille : recette avec 1 pomme, 2 poires, 3 prunes, 4 fraises et 5 oranges </w:t>
            </w:r>
          </w:p>
          <w:p w:rsidR="00FB7EBE" w:rsidRDefault="00FB7EBE" w:rsidP="00FB7EBE">
            <w:pPr>
              <w:rPr>
                <w:rFonts w:ascii="Helvetica" w:hAnsi="Helvetica" w:cs="Helvetica"/>
                <w:color w:val="483737"/>
                <w:shd w:val="clear" w:color="auto" w:fill="FFFFFF"/>
              </w:rPr>
            </w:pPr>
          </w:p>
          <w:p w:rsidR="00FB7EBE" w:rsidRDefault="00FB7EBE" w:rsidP="00FB7EBE">
            <w:r>
              <w:rPr>
                <w:rFonts w:ascii="Helvetica" w:hAnsi="Helvetica" w:cs="Helvetica"/>
                <w:color w:val="483737"/>
                <w:shd w:val="clear" w:color="auto" w:fill="FFFFFF"/>
              </w:rPr>
              <w:t xml:space="preserve">Régalez-vous et </w:t>
            </w:r>
            <w:proofErr w:type="gramStart"/>
            <w:r>
              <w:rPr>
                <w:rFonts w:ascii="Helvetica" w:hAnsi="Helvetica" w:cs="Helvetica"/>
                <w:color w:val="483737"/>
                <w:shd w:val="clear" w:color="auto" w:fill="FFFFFF"/>
              </w:rPr>
              <w:t>envoyez moi</w:t>
            </w:r>
            <w:proofErr w:type="gramEnd"/>
            <w:r>
              <w:rPr>
                <w:rFonts w:ascii="Helvetica" w:hAnsi="Helvetica" w:cs="Helvetica"/>
                <w:color w:val="483737"/>
                <w:shd w:val="clear" w:color="auto" w:fill="FFFFFF"/>
              </w:rPr>
              <w:t xml:space="preserve"> des photos </w:t>
            </w:r>
          </w:p>
          <w:p w:rsidR="001F67CB" w:rsidRDefault="001F67CB" w:rsidP="00FB7EBE">
            <w:pPr>
              <w:spacing w:after="160" w:line="259" w:lineRule="auto"/>
            </w:pPr>
          </w:p>
        </w:tc>
        <w:tc>
          <w:tcPr>
            <w:tcW w:w="4151" w:type="dxa"/>
          </w:tcPr>
          <w:p w:rsidR="00593018" w:rsidRPr="00C8456E" w:rsidRDefault="00593018" w:rsidP="00C8456E"/>
        </w:tc>
        <w:tc>
          <w:tcPr>
            <w:tcW w:w="4253" w:type="dxa"/>
          </w:tcPr>
          <w:p w:rsidR="009D1553" w:rsidRDefault="009D1553"/>
          <w:p w:rsidR="00AD5416" w:rsidRDefault="00A80FF6">
            <w:r>
              <w:t xml:space="preserve"> </w:t>
            </w:r>
          </w:p>
        </w:tc>
        <w:tc>
          <w:tcPr>
            <w:tcW w:w="3368" w:type="dxa"/>
          </w:tcPr>
          <w:p w:rsidR="00F70BCE" w:rsidRDefault="0093302B" w:rsidP="00F95E7F">
            <w:r>
              <w:t>Arts visuels :</w:t>
            </w:r>
          </w:p>
          <w:p w:rsidR="0093302B" w:rsidRDefault="007D19F4" w:rsidP="00F95E7F">
            <w:r>
              <w:t xml:space="preserve">Construire une chenille avec les objets du quotidien </w:t>
            </w:r>
            <w:proofErr w:type="gramStart"/>
            <w:r>
              <w:t>( assiettes</w:t>
            </w:r>
            <w:proofErr w:type="gramEnd"/>
            <w:r>
              <w:t>, verres …..)</w:t>
            </w:r>
          </w:p>
          <w:p w:rsidR="007D19F4" w:rsidRDefault="007D19F4" w:rsidP="00F95E7F"/>
          <w:p w:rsidR="007D19F4" w:rsidRDefault="007D19F4" w:rsidP="00F95E7F">
            <w:r>
              <w:t>Envoyer une photo</w:t>
            </w:r>
          </w:p>
          <w:p w:rsidR="00A646B6" w:rsidRDefault="00A646B6" w:rsidP="00F95E7F"/>
          <w:p w:rsidR="00A646B6" w:rsidRDefault="00A646B6" w:rsidP="00F95E7F"/>
        </w:tc>
      </w:tr>
    </w:tbl>
    <w:p w:rsidR="00321EC4" w:rsidRDefault="00321EC4"/>
    <w:sectPr w:rsidR="00321EC4" w:rsidSect="001912B2">
      <w:pgSz w:w="16838" w:h="11906" w:orient="landscape"/>
      <w:pgMar w:top="851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C3E"/>
    <w:multiLevelType w:val="hybridMultilevel"/>
    <w:tmpl w:val="F030F970"/>
    <w:lvl w:ilvl="0" w:tplc="5D54F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B5A"/>
    <w:multiLevelType w:val="hybridMultilevel"/>
    <w:tmpl w:val="8FBC81D2"/>
    <w:lvl w:ilvl="0" w:tplc="70B67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2116"/>
    <w:multiLevelType w:val="hybridMultilevel"/>
    <w:tmpl w:val="288AB6EA"/>
    <w:lvl w:ilvl="0" w:tplc="F6AA61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0F8F"/>
    <w:multiLevelType w:val="hybridMultilevel"/>
    <w:tmpl w:val="AFCE04A6"/>
    <w:lvl w:ilvl="0" w:tplc="A4AA85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4F71"/>
    <w:multiLevelType w:val="hybridMultilevel"/>
    <w:tmpl w:val="1C2C0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CE"/>
    <w:rsid w:val="000E1F8E"/>
    <w:rsid w:val="000E53E4"/>
    <w:rsid w:val="00104400"/>
    <w:rsid w:val="00124DA3"/>
    <w:rsid w:val="001819C0"/>
    <w:rsid w:val="001912B2"/>
    <w:rsid w:val="001B6D8F"/>
    <w:rsid w:val="001D5C27"/>
    <w:rsid w:val="001E126F"/>
    <w:rsid w:val="001F67CB"/>
    <w:rsid w:val="0027621D"/>
    <w:rsid w:val="00321EC4"/>
    <w:rsid w:val="003246E6"/>
    <w:rsid w:val="003C4778"/>
    <w:rsid w:val="0041485E"/>
    <w:rsid w:val="004A12B9"/>
    <w:rsid w:val="004A7AEA"/>
    <w:rsid w:val="004C7D97"/>
    <w:rsid w:val="004D2A48"/>
    <w:rsid w:val="00515DAF"/>
    <w:rsid w:val="00593018"/>
    <w:rsid w:val="005D284B"/>
    <w:rsid w:val="00613CEA"/>
    <w:rsid w:val="00647B9C"/>
    <w:rsid w:val="006A7821"/>
    <w:rsid w:val="007165B8"/>
    <w:rsid w:val="00734674"/>
    <w:rsid w:val="00744391"/>
    <w:rsid w:val="007647AD"/>
    <w:rsid w:val="00776561"/>
    <w:rsid w:val="007935F7"/>
    <w:rsid w:val="007937FE"/>
    <w:rsid w:val="007D19F4"/>
    <w:rsid w:val="007E6F9C"/>
    <w:rsid w:val="0093302B"/>
    <w:rsid w:val="00965554"/>
    <w:rsid w:val="009D1553"/>
    <w:rsid w:val="00A646B6"/>
    <w:rsid w:val="00A71727"/>
    <w:rsid w:val="00A80FF6"/>
    <w:rsid w:val="00A81B30"/>
    <w:rsid w:val="00AA6664"/>
    <w:rsid w:val="00AB083B"/>
    <w:rsid w:val="00AD5416"/>
    <w:rsid w:val="00AE1270"/>
    <w:rsid w:val="00B10FED"/>
    <w:rsid w:val="00BB2726"/>
    <w:rsid w:val="00C551DE"/>
    <w:rsid w:val="00C8456E"/>
    <w:rsid w:val="00C85B73"/>
    <w:rsid w:val="00DF06FD"/>
    <w:rsid w:val="00E42758"/>
    <w:rsid w:val="00E46F8B"/>
    <w:rsid w:val="00F70BCE"/>
    <w:rsid w:val="00F83D8B"/>
    <w:rsid w:val="00F95E7F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ECF3-95FA-4826-89A6-0D647B16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1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47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284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A12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A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1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6&amp;v=TapCky4EYZ8&amp;feature=emb_log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Valérie</cp:lastModifiedBy>
  <cp:revision>18</cp:revision>
  <dcterms:created xsi:type="dcterms:W3CDTF">2020-03-25T14:57:00Z</dcterms:created>
  <dcterms:modified xsi:type="dcterms:W3CDTF">2020-05-22T14:49:00Z</dcterms:modified>
</cp:coreProperties>
</file>