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B6E01" w14:textId="19F4B624" w:rsidR="00067A5E" w:rsidRPr="000C5423" w:rsidRDefault="000C5423" w:rsidP="00C43114">
      <w:pPr>
        <w:spacing w:after="24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Géométrie : </w:t>
      </w:r>
      <w:r w:rsidRPr="000C5423">
        <w:rPr>
          <w:b/>
          <w:bCs/>
          <w:sz w:val="32"/>
          <w:szCs w:val="32"/>
          <w:u w:val="single"/>
        </w:rPr>
        <w:t>Reconnaitre des figures planes</w:t>
      </w:r>
    </w:p>
    <w:p w14:paraId="24918AF5" w14:textId="4932CC7F" w:rsidR="000C5423" w:rsidRPr="00C43114" w:rsidRDefault="00C43114" w:rsidP="00C43114">
      <w:pPr>
        <w:spacing w:after="240"/>
        <w:rPr>
          <w:b/>
          <w:bCs/>
          <w:sz w:val="26"/>
          <w:szCs w:val="26"/>
        </w:rPr>
      </w:pPr>
      <w:r w:rsidRPr="00C43114">
        <w:rPr>
          <w:b/>
          <w:bCs/>
          <w:sz w:val="26"/>
          <w:szCs w:val="26"/>
        </w:rPr>
        <w:t>Prends ton manuel à la page 156.</w:t>
      </w:r>
    </w:p>
    <w:p w14:paraId="72F00597" w14:textId="369A7571" w:rsidR="000C5423" w:rsidRDefault="00C06C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83D4D" wp14:editId="1D983E6D">
                <wp:simplePos x="0" y="0"/>
                <wp:positionH relativeFrom="column">
                  <wp:posOffset>165735</wp:posOffset>
                </wp:positionH>
                <wp:positionV relativeFrom="paragraph">
                  <wp:posOffset>910590</wp:posOffset>
                </wp:positionV>
                <wp:extent cx="1190625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2A237" id="Connecteur droit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05pt,71.7pt" to="106.8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" strokecolor="black [3213]" strokeweight="1pt">
                <v:stroke joinstyle="miter"/>
              </v:line>
            </w:pict>
          </mc:Fallback>
        </mc:AlternateContent>
      </w:r>
      <w:r w:rsidR="000C5423">
        <w:rPr>
          <w:noProof/>
        </w:rPr>
        <w:drawing>
          <wp:inline distT="0" distB="0" distL="0" distR="0" wp14:anchorId="6F71C98A" wp14:editId="3C859814">
            <wp:extent cx="6057900" cy="2222966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34" cy="22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B62C" w14:textId="1ADC91A5" w:rsidR="000C5423" w:rsidRPr="007C3516" w:rsidRDefault="000C5423">
      <w:pPr>
        <w:rPr>
          <w:sz w:val="26"/>
          <w:szCs w:val="26"/>
        </w:rPr>
      </w:pPr>
      <w:r w:rsidRPr="007C3516">
        <w:rPr>
          <w:sz w:val="26"/>
          <w:szCs w:val="26"/>
        </w:rPr>
        <w:t>Combien as-tu trouvé </w:t>
      </w:r>
      <w:r w:rsidR="00C06C5A" w:rsidRPr="007C3516">
        <w:rPr>
          <w:sz w:val="26"/>
          <w:szCs w:val="26"/>
        </w:rPr>
        <w:t xml:space="preserve">de </w:t>
      </w:r>
      <w:r w:rsidR="00C06C5A" w:rsidRPr="007C3516">
        <w:rPr>
          <w:b/>
          <w:bCs/>
          <w:sz w:val="26"/>
          <w:szCs w:val="26"/>
        </w:rPr>
        <w:t xml:space="preserve">figures </w:t>
      </w:r>
      <w:r w:rsidR="00C06C5A" w:rsidRPr="007C3516">
        <w:rPr>
          <w:b/>
          <w:bCs/>
          <w:sz w:val="26"/>
          <w:szCs w:val="26"/>
          <w:u w:val="single"/>
        </w:rPr>
        <w:t>différentes</w:t>
      </w:r>
      <w:r w:rsidR="00C06C5A" w:rsidRPr="007C3516">
        <w:rPr>
          <w:sz w:val="26"/>
          <w:szCs w:val="26"/>
        </w:rPr>
        <w:t> ?</w:t>
      </w:r>
      <w:r w:rsidRPr="007C3516">
        <w:rPr>
          <w:sz w:val="26"/>
          <w:szCs w:val="26"/>
        </w:rPr>
        <w:t xml:space="preserve"> ……………………………………………………….</w:t>
      </w:r>
    </w:p>
    <w:p w14:paraId="3BAB5348" w14:textId="6970B4D5" w:rsidR="000C5423" w:rsidRDefault="000C5423">
      <w:pPr>
        <w:rPr>
          <w:sz w:val="26"/>
          <w:szCs w:val="26"/>
        </w:rPr>
      </w:pPr>
      <w:r w:rsidRPr="007C3516">
        <w:rPr>
          <w:sz w:val="26"/>
          <w:szCs w:val="26"/>
        </w:rPr>
        <w:t>Quels sont leurs nom</w:t>
      </w:r>
      <w:r w:rsidR="007C3516">
        <w:rPr>
          <w:sz w:val="26"/>
          <w:szCs w:val="26"/>
        </w:rPr>
        <w:t>s ?</w:t>
      </w:r>
      <w:r w:rsidRPr="007C3516">
        <w:rPr>
          <w:sz w:val="26"/>
          <w:szCs w:val="26"/>
        </w:rPr>
        <w:t>………………………………………………………………………………………………….</w:t>
      </w:r>
    </w:p>
    <w:p w14:paraId="23D65042" w14:textId="60F7ACE3" w:rsidR="007C3516" w:rsidRPr="007C3516" w:rsidRDefault="007C3516">
      <w:pPr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……………………………………………………………………………………………………………………………………….</w:t>
      </w:r>
    </w:p>
    <w:p w14:paraId="2312CD10" w14:textId="0967266B" w:rsidR="00C06C5A" w:rsidRPr="007C3516" w:rsidRDefault="00C06C5A">
      <w:pPr>
        <w:rPr>
          <w:sz w:val="26"/>
          <w:szCs w:val="26"/>
        </w:rPr>
      </w:pPr>
    </w:p>
    <w:p w14:paraId="55398507" w14:textId="39E22781" w:rsidR="007C3516" w:rsidRPr="007C3516" w:rsidRDefault="007C3516">
      <w:pPr>
        <w:rPr>
          <w:sz w:val="26"/>
          <w:szCs w:val="26"/>
        </w:rPr>
      </w:pPr>
      <w:r w:rsidRPr="007C3516">
        <w:rPr>
          <w:sz w:val="26"/>
          <w:szCs w:val="26"/>
        </w:rPr>
        <w:t xml:space="preserve">Tu as dû reconnaitre certains </w:t>
      </w:r>
      <w:r w:rsidRPr="007C3516">
        <w:rPr>
          <w:b/>
          <w:bCs/>
          <w:sz w:val="26"/>
          <w:szCs w:val="26"/>
        </w:rPr>
        <w:t>polygones</w:t>
      </w:r>
      <w:r w:rsidRPr="007C3516">
        <w:rPr>
          <w:sz w:val="26"/>
          <w:szCs w:val="26"/>
        </w:rPr>
        <w:t> !</w:t>
      </w:r>
    </w:p>
    <w:p w14:paraId="108E3684" w14:textId="45115FA1" w:rsidR="007C3516" w:rsidRPr="007C3516" w:rsidRDefault="007C3516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7C3516">
        <w:rPr>
          <w:rFonts w:ascii="Calibri" w:hAnsi="Calibri" w:cs="Calibri"/>
          <w:sz w:val="26"/>
          <w:szCs w:val="26"/>
        </w:rPr>
        <w:t xml:space="preserve">Te rappelles-tu ce qu’est </w:t>
      </w:r>
      <w:r w:rsidRPr="007C3516">
        <w:rPr>
          <w:rFonts w:ascii="Calibri" w:hAnsi="Calibri" w:cs="Calibri"/>
          <w:b/>
          <w:bCs/>
          <w:sz w:val="26"/>
          <w:szCs w:val="26"/>
        </w:rPr>
        <w:t>un polygone</w:t>
      </w:r>
      <w:r w:rsidRPr="007C3516">
        <w:rPr>
          <w:rFonts w:ascii="Calibri" w:hAnsi="Calibri" w:cs="Calibri"/>
          <w:sz w:val="26"/>
          <w:szCs w:val="26"/>
        </w:rPr>
        <w:t xml:space="preserve"> ?</w:t>
      </w:r>
      <w:r>
        <w:rPr>
          <w:rFonts w:ascii="Calibri" w:hAnsi="Calibri" w:cs="Calibri"/>
          <w:sz w:val="26"/>
          <w:szCs w:val="26"/>
        </w:rPr>
        <w:t xml:space="preserve"> </w:t>
      </w:r>
      <w:r w:rsidRPr="007C3516">
        <w:rPr>
          <w:rFonts w:ascii="Calibri" w:hAnsi="Calibri" w:cs="Calibri"/>
          <w:sz w:val="26"/>
          <w:szCs w:val="26"/>
        </w:rPr>
        <w:t xml:space="preserve">- &gt; Un </w:t>
      </w:r>
      <w:r w:rsidRPr="007C3516">
        <w:rPr>
          <w:rFonts w:ascii="Calibri" w:hAnsi="Calibri" w:cs="Calibri"/>
          <w:b/>
          <w:bCs/>
          <w:sz w:val="26"/>
          <w:szCs w:val="26"/>
        </w:rPr>
        <w:t>polygone</w:t>
      </w:r>
      <w:r w:rsidRPr="007C3516">
        <w:rPr>
          <w:rFonts w:ascii="Calibri" w:hAnsi="Calibri" w:cs="Calibri"/>
          <w:sz w:val="26"/>
          <w:szCs w:val="26"/>
        </w:rPr>
        <w:t xml:space="preserve"> est une </w:t>
      </w:r>
      <w:r w:rsidRPr="007C3516">
        <w:rPr>
          <w:rFonts w:ascii="Calibri" w:hAnsi="Calibri" w:cs="Calibri"/>
          <w:b/>
          <w:bCs/>
          <w:sz w:val="26"/>
          <w:szCs w:val="26"/>
        </w:rPr>
        <w:t>ligne brisée fermée</w:t>
      </w:r>
      <w:r w:rsidRPr="007C3516">
        <w:rPr>
          <w:rFonts w:ascii="Calibri" w:hAnsi="Calibri" w:cs="Calibri"/>
          <w:sz w:val="26"/>
          <w:szCs w:val="26"/>
        </w:rPr>
        <w:t>.</w:t>
      </w:r>
    </w:p>
    <w:p w14:paraId="6630D13E" w14:textId="77777777" w:rsidR="007C3516" w:rsidRDefault="007C3516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</w:p>
    <w:p w14:paraId="5268A2B2" w14:textId="77777777" w:rsidR="00C43114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En fonction de leur nombre de côté, elles ont des noms différents :</w:t>
      </w:r>
    </w:p>
    <w:p w14:paraId="77C71FDD" w14:textId="77777777" w:rsidR="00C43114" w:rsidRPr="00C43114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6"/>
          <w:szCs w:val="26"/>
        </w:rPr>
      </w:pPr>
      <w:r w:rsidRPr="00C43114">
        <w:rPr>
          <w:rFonts w:ascii="Calibri" w:hAnsi="Calibri" w:cs="Calibri"/>
          <w:b/>
          <w:bCs/>
          <w:sz w:val="26"/>
          <w:szCs w:val="26"/>
        </w:rPr>
        <w:t xml:space="preserve">- 3 côtés </w:t>
      </w:r>
      <w:r w:rsidRPr="00C43114">
        <w:rPr>
          <w:rFonts w:ascii="Calibri" w:hAnsi="Calibri" w:cs="Calibri"/>
          <w:b/>
          <w:bCs/>
          <w:sz w:val="26"/>
          <w:szCs w:val="26"/>
        </w:rPr>
        <w:sym w:font="Wingdings" w:char="F0E0"/>
      </w:r>
      <w:r w:rsidRPr="00C43114">
        <w:rPr>
          <w:rFonts w:ascii="Calibri" w:hAnsi="Calibri" w:cs="Calibri"/>
          <w:b/>
          <w:bCs/>
          <w:sz w:val="26"/>
          <w:szCs w:val="26"/>
        </w:rPr>
        <w:t xml:space="preserve"> triangle</w:t>
      </w:r>
    </w:p>
    <w:p w14:paraId="2AD5C75F" w14:textId="3F1C3657" w:rsidR="00C43114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Si </w:t>
      </w:r>
      <w:r w:rsidRPr="00C43114">
        <w:rPr>
          <w:rFonts w:ascii="Calibri" w:hAnsi="Calibri" w:cs="Calibri"/>
          <w:b/>
          <w:bCs/>
          <w:sz w:val="26"/>
          <w:szCs w:val="26"/>
        </w:rPr>
        <w:t>2 côtés sont égaux</w:t>
      </w:r>
      <w:r>
        <w:rPr>
          <w:rFonts w:ascii="Calibri" w:hAnsi="Calibri" w:cs="Calibri"/>
          <w:sz w:val="26"/>
          <w:szCs w:val="26"/>
        </w:rPr>
        <w:t xml:space="preserve"> : triangle </w:t>
      </w:r>
      <w:r w:rsidRPr="00C43114">
        <w:rPr>
          <w:rFonts w:ascii="Calibri" w:hAnsi="Calibri" w:cs="Calibri"/>
          <w:b/>
          <w:bCs/>
          <w:sz w:val="26"/>
          <w:szCs w:val="26"/>
        </w:rPr>
        <w:t>isocèle</w:t>
      </w:r>
      <w:r>
        <w:rPr>
          <w:rFonts w:ascii="Calibri" w:hAnsi="Calibri" w:cs="Calibri"/>
          <w:sz w:val="26"/>
          <w:szCs w:val="26"/>
        </w:rPr>
        <w:t xml:space="preserve"> ; si </w:t>
      </w:r>
      <w:r w:rsidRPr="00C43114">
        <w:rPr>
          <w:rFonts w:ascii="Calibri" w:hAnsi="Calibri" w:cs="Calibri"/>
          <w:b/>
          <w:bCs/>
          <w:sz w:val="26"/>
          <w:szCs w:val="26"/>
        </w:rPr>
        <w:t>3 côtés sont égaux</w:t>
      </w:r>
      <w:r>
        <w:rPr>
          <w:rFonts w:ascii="Calibri" w:hAnsi="Calibri" w:cs="Calibri"/>
          <w:sz w:val="26"/>
          <w:szCs w:val="26"/>
        </w:rPr>
        <w:t xml:space="preserve"> : triangle </w:t>
      </w:r>
      <w:r w:rsidRPr="00C43114">
        <w:rPr>
          <w:rFonts w:ascii="Calibri" w:hAnsi="Calibri" w:cs="Calibri"/>
          <w:b/>
          <w:bCs/>
          <w:sz w:val="26"/>
          <w:szCs w:val="26"/>
        </w:rPr>
        <w:t>équilatéral</w:t>
      </w:r>
    </w:p>
    <w:p w14:paraId="32C9EF38" w14:textId="46796E0E" w:rsidR="00C43114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S’il y a </w:t>
      </w:r>
      <w:r w:rsidRPr="00C43114">
        <w:rPr>
          <w:rFonts w:ascii="Calibri" w:hAnsi="Calibri" w:cs="Calibri"/>
          <w:b/>
          <w:bCs/>
          <w:sz w:val="26"/>
          <w:szCs w:val="26"/>
        </w:rPr>
        <w:t>un angle droit</w:t>
      </w:r>
      <w:r>
        <w:rPr>
          <w:rFonts w:ascii="Calibri" w:hAnsi="Calibri" w:cs="Calibri"/>
          <w:sz w:val="26"/>
          <w:szCs w:val="26"/>
        </w:rPr>
        <w:t xml:space="preserve"> : triangle </w:t>
      </w:r>
      <w:r w:rsidRPr="00C43114">
        <w:rPr>
          <w:rFonts w:ascii="Calibri" w:hAnsi="Calibri" w:cs="Calibri"/>
          <w:b/>
          <w:bCs/>
          <w:sz w:val="26"/>
          <w:szCs w:val="26"/>
        </w:rPr>
        <w:t>rectangle</w:t>
      </w:r>
    </w:p>
    <w:p w14:paraId="62CC66FC" w14:textId="14C12EC3" w:rsidR="00C43114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- </w:t>
      </w:r>
      <w:r w:rsidRPr="00C43114">
        <w:rPr>
          <w:rFonts w:ascii="Calibri" w:hAnsi="Calibri" w:cs="Calibri"/>
          <w:b/>
          <w:bCs/>
          <w:sz w:val="26"/>
          <w:szCs w:val="26"/>
        </w:rPr>
        <w:t>4 côtés : quadrilatère</w:t>
      </w:r>
    </w:p>
    <w:p w14:paraId="522BA191" w14:textId="3C09B26A" w:rsidR="00C43114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- </w:t>
      </w:r>
      <w:r w:rsidRPr="00C43114">
        <w:rPr>
          <w:rFonts w:ascii="Calibri" w:hAnsi="Calibri" w:cs="Calibri"/>
          <w:b/>
          <w:bCs/>
          <w:sz w:val="26"/>
          <w:szCs w:val="26"/>
        </w:rPr>
        <w:t>5 côtés : pentagone</w:t>
      </w:r>
    </w:p>
    <w:p w14:paraId="5B0E5509" w14:textId="07827C3E" w:rsidR="00C43114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- </w:t>
      </w:r>
      <w:r w:rsidRPr="00C43114">
        <w:rPr>
          <w:rFonts w:ascii="Calibri" w:hAnsi="Calibri" w:cs="Calibri"/>
          <w:b/>
          <w:bCs/>
          <w:sz w:val="26"/>
          <w:szCs w:val="26"/>
        </w:rPr>
        <w:t>6 côtés : hexagone</w:t>
      </w:r>
    </w:p>
    <w:p w14:paraId="33E4F937" w14:textId="58752FD9" w:rsidR="00C43114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Etc.</w:t>
      </w:r>
    </w:p>
    <w:p w14:paraId="168504E3" w14:textId="77777777" w:rsidR="00C43114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ACE111D" w14:textId="6AEB4F0F" w:rsidR="007C3516" w:rsidRPr="007C3516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Aujourd’hui, je te propose de revoir les </w:t>
      </w:r>
      <w:r w:rsidRPr="00C43114">
        <w:rPr>
          <w:rFonts w:ascii="Calibri" w:hAnsi="Calibri" w:cs="Calibri"/>
          <w:b/>
          <w:bCs/>
          <w:sz w:val="26"/>
          <w:szCs w:val="26"/>
        </w:rPr>
        <w:t>quadrilatères particuliers</w:t>
      </w:r>
      <w:r>
        <w:rPr>
          <w:rFonts w:ascii="Calibri" w:hAnsi="Calibri" w:cs="Calibri"/>
          <w:sz w:val="26"/>
          <w:szCs w:val="26"/>
        </w:rPr>
        <w:t>.</w:t>
      </w:r>
    </w:p>
    <w:p w14:paraId="63D4F19E" w14:textId="794D4678" w:rsidR="007C3516" w:rsidRPr="007C3516" w:rsidRDefault="00C43114" w:rsidP="007C351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Il y en a 2 que tu connais déjà bien : </w:t>
      </w:r>
      <w:r w:rsidR="007C3516" w:rsidRPr="007C3516">
        <w:rPr>
          <w:rFonts w:ascii="Calibri" w:hAnsi="Calibri" w:cs="Calibri"/>
          <w:sz w:val="26"/>
          <w:szCs w:val="26"/>
        </w:rPr>
        <w:t xml:space="preserve">le </w:t>
      </w:r>
      <w:r w:rsidR="007C3516" w:rsidRPr="00C43114">
        <w:rPr>
          <w:rFonts w:ascii="Calibri" w:hAnsi="Calibri" w:cs="Calibri"/>
          <w:b/>
          <w:bCs/>
          <w:sz w:val="26"/>
          <w:szCs w:val="26"/>
        </w:rPr>
        <w:t xml:space="preserve">rectangle </w:t>
      </w:r>
      <w:r w:rsidRPr="00C43114">
        <w:rPr>
          <w:rFonts w:ascii="Calibri" w:hAnsi="Calibri" w:cs="Calibri"/>
          <w:b/>
          <w:bCs/>
          <w:sz w:val="26"/>
          <w:szCs w:val="26"/>
        </w:rPr>
        <w:t>et le carré</w:t>
      </w:r>
      <w:r>
        <w:rPr>
          <w:rFonts w:ascii="Calibri" w:hAnsi="Calibri" w:cs="Calibri"/>
          <w:sz w:val="26"/>
          <w:szCs w:val="26"/>
        </w:rPr>
        <w:t>.</w:t>
      </w:r>
      <w:r w:rsidR="00387639">
        <w:rPr>
          <w:rFonts w:ascii="Calibri" w:hAnsi="Calibri" w:cs="Calibri"/>
          <w:sz w:val="26"/>
          <w:szCs w:val="26"/>
        </w:rPr>
        <w:t xml:space="preserve"> Il y a également </w:t>
      </w:r>
      <w:r w:rsidR="00387639" w:rsidRPr="00387639">
        <w:rPr>
          <w:rFonts w:ascii="Calibri" w:hAnsi="Calibri" w:cs="Calibri"/>
          <w:b/>
          <w:bCs/>
          <w:sz w:val="26"/>
          <w:szCs w:val="26"/>
        </w:rPr>
        <w:t>le losange</w:t>
      </w:r>
      <w:r w:rsidR="00387639">
        <w:rPr>
          <w:rFonts w:ascii="Calibri" w:hAnsi="Calibri" w:cs="Calibri"/>
          <w:sz w:val="26"/>
          <w:szCs w:val="26"/>
        </w:rPr>
        <w:t>.</w:t>
      </w:r>
    </w:p>
    <w:p w14:paraId="34125EF3" w14:textId="4AB233A8" w:rsidR="007C3516" w:rsidRDefault="00387639" w:rsidP="007C3516">
      <w:pPr>
        <w:rPr>
          <w:rFonts w:ascii="Calibri" w:hAnsi="Calibri" w:cs="Calibri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74503B7E" wp14:editId="56DC7018">
            <wp:simplePos x="0" y="0"/>
            <wp:positionH relativeFrom="margin">
              <wp:posOffset>4398010</wp:posOffset>
            </wp:positionH>
            <wp:positionV relativeFrom="paragraph">
              <wp:posOffset>370840</wp:posOffset>
            </wp:positionV>
            <wp:extent cx="2018030" cy="823595"/>
            <wp:effectExtent l="19050" t="19050" r="20320" b="14605"/>
            <wp:wrapSquare wrapText="bothSides"/>
            <wp:docPr id="5" name="Image 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8235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453ECAC" wp14:editId="5E774F12">
            <wp:simplePos x="0" y="0"/>
            <wp:positionH relativeFrom="column">
              <wp:posOffset>2143125</wp:posOffset>
            </wp:positionH>
            <wp:positionV relativeFrom="paragraph">
              <wp:posOffset>356235</wp:posOffset>
            </wp:positionV>
            <wp:extent cx="2075815" cy="838200"/>
            <wp:effectExtent l="19050" t="19050" r="19685" b="19050"/>
            <wp:wrapTight wrapText="bothSides">
              <wp:wrapPolygon edited="0">
                <wp:start x="-198" y="-491"/>
                <wp:lineTo x="-198" y="21600"/>
                <wp:lineTo x="21607" y="21600"/>
                <wp:lineTo x="21607" y="-491"/>
                <wp:lineTo x="-198" y="-491"/>
              </wp:wrapPolygon>
            </wp:wrapTight>
            <wp:docPr id="4" name="Imag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838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008C58F" wp14:editId="3071B803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936750" cy="838200"/>
            <wp:effectExtent l="19050" t="19050" r="25400" b="19050"/>
            <wp:wrapSquare wrapText="bothSides"/>
            <wp:docPr id="3" name="Imag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838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6"/>
          <w:szCs w:val="26"/>
        </w:rPr>
        <w:t>C</w:t>
      </w:r>
      <w:r w:rsidR="007C3516" w:rsidRPr="007C3516">
        <w:rPr>
          <w:rFonts w:ascii="Calibri" w:hAnsi="Calibri" w:cs="Calibri"/>
          <w:sz w:val="26"/>
          <w:szCs w:val="26"/>
        </w:rPr>
        <w:t xml:space="preserve">onnais-tu leurs </w:t>
      </w:r>
      <w:r w:rsidR="007C3516" w:rsidRPr="00C43114">
        <w:rPr>
          <w:rFonts w:ascii="Calibri" w:hAnsi="Calibri" w:cs="Calibri"/>
          <w:b/>
          <w:bCs/>
          <w:sz w:val="26"/>
          <w:szCs w:val="26"/>
        </w:rPr>
        <w:t>propriétés</w:t>
      </w:r>
      <w:r w:rsidR="007C3516" w:rsidRPr="007C3516">
        <w:rPr>
          <w:rFonts w:ascii="Calibri" w:hAnsi="Calibri" w:cs="Calibri"/>
          <w:sz w:val="26"/>
          <w:szCs w:val="26"/>
        </w:rPr>
        <w:t xml:space="preserve"> ?</w:t>
      </w:r>
    </w:p>
    <w:p w14:paraId="3053D068" w14:textId="7E3465A1" w:rsidR="00387639" w:rsidRDefault="00387639" w:rsidP="007C35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3DA516BE" wp14:editId="5ABB7D1F">
            <wp:simplePos x="0" y="0"/>
            <wp:positionH relativeFrom="margin">
              <wp:posOffset>38100</wp:posOffset>
            </wp:positionH>
            <wp:positionV relativeFrom="paragraph">
              <wp:posOffset>1037590</wp:posOffset>
            </wp:positionV>
            <wp:extent cx="2271395" cy="771525"/>
            <wp:effectExtent l="19050" t="19050" r="14605" b="28575"/>
            <wp:wrapSquare wrapText="bothSides"/>
            <wp:docPr id="6" name="Imag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771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</w:t>
      </w:r>
      <w:r w:rsidR="00021A9F">
        <w:rPr>
          <w:sz w:val="26"/>
          <w:szCs w:val="26"/>
        </w:rPr>
        <w:t xml:space="preserve">Apprends maintenant la </w:t>
      </w:r>
      <w:r w:rsidR="00021A9F" w:rsidRPr="00021A9F">
        <w:rPr>
          <w:b/>
          <w:bCs/>
          <w:sz w:val="26"/>
          <w:szCs w:val="26"/>
        </w:rPr>
        <w:t>leçon sur les quadrilatères</w:t>
      </w:r>
      <w:r w:rsidR="00021A9F">
        <w:rPr>
          <w:sz w:val="26"/>
          <w:szCs w:val="26"/>
        </w:rPr>
        <w:t>.</w:t>
      </w:r>
    </w:p>
    <w:p w14:paraId="3B2BD390" w14:textId="28C3CA35" w:rsidR="00021A9F" w:rsidRPr="00021A9F" w:rsidRDefault="00021A9F" w:rsidP="007C3516">
      <w:pPr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Jeudi, tu devras être capable de </w:t>
      </w:r>
      <w:r w:rsidRPr="00021A9F">
        <w:rPr>
          <w:b/>
          <w:bCs/>
          <w:sz w:val="26"/>
          <w:szCs w:val="26"/>
        </w:rPr>
        <w:t>reconnaitre les quadrilatères en fonction de leurs propriétés.</w:t>
      </w:r>
    </w:p>
    <w:p w14:paraId="5952ECC5" w14:textId="4B2E884E" w:rsidR="00387639" w:rsidRDefault="00387639" w:rsidP="007C3516">
      <w:pPr>
        <w:rPr>
          <w:sz w:val="26"/>
          <w:szCs w:val="26"/>
        </w:rPr>
      </w:pPr>
    </w:p>
    <w:p w14:paraId="07330AC2" w14:textId="61541D18" w:rsidR="00C82C8F" w:rsidRPr="00021A9F" w:rsidRDefault="00C82C8F" w:rsidP="00021A9F">
      <w:pPr>
        <w:jc w:val="center"/>
        <w:rPr>
          <w:b/>
          <w:bCs/>
          <w:sz w:val="32"/>
          <w:szCs w:val="32"/>
          <w:u w:val="single"/>
        </w:rPr>
      </w:pPr>
      <w:r w:rsidRPr="00021A9F">
        <w:rPr>
          <w:b/>
          <w:bCs/>
          <w:sz w:val="32"/>
          <w:szCs w:val="32"/>
          <w:u w:val="single"/>
        </w:rPr>
        <w:lastRenderedPageBreak/>
        <w:t>Géom …. : Les quadrilatères</w:t>
      </w:r>
    </w:p>
    <w:p w14:paraId="278A9667" w14:textId="51F15244" w:rsidR="00C82C8F" w:rsidRDefault="00021A9F" w:rsidP="007C351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92265DB" wp14:editId="3AD60730">
            <wp:extent cx="5849166" cy="413442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4501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E9D3" w14:textId="7918F3E6" w:rsidR="002E0E0E" w:rsidRDefault="002E0E0E" w:rsidP="007C3516">
      <w:pPr>
        <w:rPr>
          <w:sz w:val="26"/>
          <w:szCs w:val="26"/>
        </w:rPr>
      </w:pPr>
    </w:p>
    <w:p w14:paraId="4D51ADF9" w14:textId="7B1A3C7B" w:rsidR="002E0E0E" w:rsidRPr="002E0E0E" w:rsidRDefault="002E0E0E" w:rsidP="007C3516">
      <w:pPr>
        <w:rPr>
          <w:b/>
          <w:bCs/>
          <w:sz w:val="26"/>
          <w:szCs w:val="26"/>
        </w:rPr>
      </w:pPr>
      <w:r w:rsidRPr="002E0E0E">
        <w:rPr>
          <w:b/>
          <w:bCs/>
          <w:sz w:val="26"/>
          <w:szCs w:val="26"/>
        </w:rPr>
        <w:t>Correction de la recherche :</w:t>
      </w:r>
    </w:p>
    <w:p w14:paraId="388F466D" w14:textId="27955320" w:rsidR="002E0E0E" w:rsidRDefault="002E0E0E" w:rsidP="007C3516">
      <w:pPr>
        <w:rPr>
          <w:sz w:val="26"/>
          <w:szCs w:val="26"/>
        </w:rPr>
      </w:pPr>
      <w:r>
        <w:rPr>
          <w:sz w:val="26"/>
          <w:szCs w:val="26"/>
        </w:rPr>
        <w:t xml:space="preserve">Il y a </w:t>
      </w:r>
      <w:r w:rsidRPr="002E0E0E">
        <w:rPr>
          <w:b/>
          <w:bCs/>
          <w:sz w:val="26"/>
          <w:szCs w:val="26"/>
        </w:rPr>
        <w:t>6 figures différentes</w:t>
      </w:r>
      <w:r>
        <w:rPr>
          <w:sz w:val="26"/>
          <w:szCs w:val="26"/>
        </w:rPr>
        <w:t xml:space="preserve"> : </w:t>
      </w:r>
      <w:r w:rsidRPr="002E0E0E">
        <w:rPr>
          <w:b/>
          <w:bCs/>
          <w:sz w:val="26"/>
          <w:szCs w:val="26"/>
        </w:rPr>
        <w:t>cercles</w:t>
      </w:r>
      <w:r>
        <w:rPr>
          <w:sz w:val="26"/>
          <w:szCs w:val="26"/>
        </w:rPr>
        <w:t xml:space="preserve">, </w:t>
      </w:r>
      <w:r w:rsidRPr="002E0E0E">
        <w:rPr>
          <w:b/>
          <w:bCs/>
          <w:sz w:val="26"/>
          <w:szCs w:val="26"/>
        </w:rPr>
        <w:t>triangles</w:t>
      </w:r>
      <w:r>
        <w:rPr>
          <w:sz w:val="26"/>
          <w:szCs w:val="26"/>
        </w:rPr>
        <w:t xml:space="preserve"> (</w:t>
      </w:r>
      <w:r w:rsidRPr="002E0E0E">
        <w:rPr>
          <w:b/>
          <w:bCs/>
          <w:sz w:val="26"/>
          <w:szCs w:val="26"/>
        </w:rPr>
        <w:t>équilatéraux</w:t>
      </w:r>
      <w:r>
        <w:rPr>
          <w:sz w:val="26"/>
          <w:szCs w:val="26"/>
        </w:rPr>
        <w:t xml:space="preserve"> car les trois côtés sont égaux), des </w:t>
      </w:r>
      <w:r w:rsidRPr="002E0E0E">
        <w:rPr>
          <w:b/>
          <w:bCs/>
          <w:sz w:val="26"/>
          <w:szCs w:val="26"/>
        </w:rPr>
        <w:t>polygones à 6 côtés</w:t>
      </w:r>
      <w:r>
        <w:rPr>
          <w:sz w:val="26"/>
          <w:szCs w:val="26"/>
        </w:rPr>
        <w:t xml:space="preserve"> (</w:t>
      </w:r>
      <w:r w:rsidRPr="002E0E0E">
        <w:rPr>
          <w:b/>
          <w:bCs/>
          <w:sz w:val="26"/>
          <w:szCs w:val="26"/>
        </w:rPr>
        <w:t>hexagones</w:t>
      </w:r>
      <w:r>
        <w:rPr>
          <w:sz w:val="26"/>
          <w:szCs w:val="26"/>
        </w:rPr>
        <w:t xml:space="preserve">), des </w:t>
      </w:r>
      <w:r w:rsidRPr="002E0E0E">
        <w:rPr>
          <w:b/>
          <w:bCs/>
          <w:sz w:val="26"/>
          <w:szCs w:val="26"/>
        </w:rPr>
        <w:t>polygones à 4 côtés (quadrilatères</w:t>
      </w:r>
      <w:r>
        <w:rPr>
          <w:sz w:val="26"/>
          <w:szCs w:val="26"/>
        </w:rPr>
        <w:t xml:space="preserve">) dont les </w:t>
      </w:r>
      <w:r w:rsidRPr="002E0E0E">
        <w:rPr>
          <w:sz w:val="26"/>
          <w:szCs w:val="26"/>
          <w:u w:val="single"/>
        </w:rPr>
        <w:t>côtés opposés ont la même longueur</w:t>
      </w:r>
      <w:r>
        <w:rPr>
          <w:sz w:val="26"/>
          <w:szCs w:val="26"/>
        </w:rPr>
        <w:t xml:space="preserve">, des </w:t>
      </w:r>
      <w:r w:rsidRPr="002E0E0E">
        <w:rPr>
          <w:b/>
          <w:bCs/>
          <w:sz w:val="26"/>
          <w:szCs w:val="26"/>
        </w:rPr>
        <w:t>polygones à 4 côtés</w:t>
      </w:r>
      <w:r>
        <w:rPr>
          <w:sz w:val="26"/>
          <w:szCs w:val="26"/>
        </w:rPr>
        <w:t xml:space="preserve"> (</w:t>
      </w:r>
      <w:r w:rsidRPr="002E0E0E">
        <w:rPr>
          <w:b/>
          <w:bCs/>
          <w:sz w:val="26"/>
          <w:szCs w:val="26"/>
        </w:rPr>
        <w:t>quadrilatères</w:t>
      </w:r>
      <w:r>
        <w:rPr>
          <w:sz w:val="26"/>
          <w:szCs w:val="26"/>
        </w:rPr>
        <w:t xml:space="preserve">) dont les </w:t>
      </w:r>
      <w:r w:rsidRPr="002E0E0E">
        <w:rPr>
          <w:sz w:val="26"/>
          <w:szCs w:val="26"/>
          <w:u w:val="single"/>
        </w:rPr>
        <w:t>côtés opposés sont de même longueur 2 à 2</w:t>
      </w:r>
      <w:r>
        <w:rPr>
          <w:sz w:val="26"/>
          <w:szCs w:val="26"/>
        </w:rPr>
        <w:t xml:space="preserve">. </w:t>
      </w:r>
    </w:p>
    <w:p w14:paraId="26A2AA4C" w14:textId="77777777" w:rsidR="002E0E0E" w:rsidRDefault="002E0E0E" w:rsidP="007C3516">
      <w:pPr>
        <w:rPr>
          <w:sz w:val="26"/>
          <w:szCs w:val="26"/>
        </w:rPr>
      </w:pPr>
    </w:p>
    <w:p w14:paraId="795B5E70" w14:textId="4142E0E1" w:rsidR="00C82C8F" w:rsidRDefault="00C82C8F" w:rsidP="007C3516">
      <w:pPr>
        <w:rPr>
          <w:sz w:val="26"/>
          <w:szCs w:val="26"/>
        </w:rPr>
      </w:pPr>
    </w:p>
    <w:p w14:paraId="3DB9EAAF" w14:textId="206D1856" w:rsidR="00C82C8F" w:rsidRDefault="00C82C8F" w:rsidP="007C3516">
      <w:pPr>
        <w:rPr>
          <w:sz w:val="26"/>
          <w:szCs w:val="26"/>
        </w:rPr>
      </w:pPr>
    </w:p>
    <w:p w14:paraId="144B7024" w14:textId="77777777" w:rsidR="00C82C8F" w:rsidRPr="007C3516" w:rsidRDefault="00C82C8F" w:rsidP="007C3516">
      <w:pPr>
        <w:rPr>
          <w:sz w:val="26"/>
          <w:szCs w:val="26"/>
        </w:rPr>
      </w:pPr>
    </w:p>
    <w:sectPr w:rsidR="00C82C8F" w:rsidRPr="007C3516" w:rsidSect="00C43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423"/>
    <w:rsid w:val="00021A9F"/>
    <w:rsid w:val="00022DCF"/>
    <w:rsid w:val="00067A5E"/>
    <w:rsid w:val="000C5423"/>
    <w:rsid w:val="002E0E0E"/>
    <w:rsid w:val="00387639"/>
    <w:rsid w:val="007C3516"/>
    <w:rsid w:val="00AD66C1"/>
    <w:rsid w:val="00C06C5A"/>
    <w:rsid w:val="00C43114"/>
    <w:rsid w:val="00C82C8F"/>
    <w:rsid w:val="00EC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E293B"/>
  <w15:chartTrackingRefBased/>
  <w15:docId w15:val="{75FFD439-5F5D-44E6-8041-F01E68BF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tmp"/><Relationship Id="rId3" Type="http://schemas.openxmlformats.org/officeDocument/2006/relationships/webSettings" Target="webSettings.xml"/><Relationship Id="rId7" Type="http://schemas.openxmlformats.org/officeDocument/2006/relationships/hyperlink" Target="https://lesfondamentaux.reseau-canope.fr/discipline/mathematiques/geometrie-du-plan/rectangles/reconnaitre-le-rectangle.html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lesfondamentaux.reseau-canope.fr/discipline/mathematiques/geometrie-du-plan/le-losange/reconnaitre-le-losange.html" TargetMode="External"/><Relationship Id="rId5" Type="http://schemas.openxmlformats.org/officeDocument/2006/relationships/hyperlink" Target="https://lesfondamentaux.reseau-canope.fr/discipline/mathematiques/geometrie-du-plan/rectangles/decrire-le-rectangle-12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lesfondamentaux.reseau-canope.fr/discipline/mathematiques/geometrie-du-plan/carres/decrire-le-carre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Monzein</dc:creator>
  <cp:keywords/>
  <dc:description/>
  <cp:lastModifiedBy>Nathalie Monzein</cp:lastModifiedBy>
  <cp:revision>2</cp:revision>
  <cp:lastPrinted>2020-05-23T13:31:00Z</cp:lastPrinted>
  <dcterms:created xsi:type="dcterms:W3CDTF">2020-05-23T13:32:00Z</dcterms:created>
  <dcterms:modified xsi:type="dcterms:W3CDTF">2020-05-23T13:32:00Z</dcterms:modified>
</cp:coreProperties>
</file>