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F1E" w:rsidRDefault="002B643D" w:rsidP="00024F1E">
      <w:pPr>
        <w:spacing w:after="0" w:line="240" w:lineRule="auto"/>
        <w:jc w:val="both"/>
        <w:rPr>
          <w:sz w:val="28"/>
          <w:szCs w:val="28"/>
        </w:rPr>
      </w:pPr>
      <w:r>
        <w:rPr>
          <w:sz w:val="28"/>
          <w:szCs w:val="28"/>
        </w:rPr>
        <w:t xml:space="preserve">DOUCHET                 </w:t>
      </w:r>
      <w:r w:rsidR="00024F1E">
        <w:rPr>
          <w:sz w:val="28"/>
          <w:szCs w:val="28"/>
        </w:rPr>
        <w:t xml:space="preserve">          </w:t>
      </w:r>
      <w:r w:rsidR="00F54623">
        <w:rPr>
          <w:sz w:val="28"/>
          <w:szCs w:val="28"/>
        </w:rPr>
        <w:t xml:space="preserve">          </w:t>
      </w:r>
      <w:r w:rsidR="00024F1E" w:rsidRPr="00BE4FA4">
        <w:rPr>
          <w:color w:val="FF0000"/>
          <w:sz w:val="28"/>
          <w:szCs w:val="28"/>
        </w:rPr>
        <w:t>Expression écrite :</w:t>
      </w:r>
    </w:p>
    <w:p w:rsidR="002B643D" w:rsidRDefault="002B643D" w:rsidP="00024F1E">
      <w:pPr>
        <w:spacing w:after="0" w:line="240" w:lineRule="auto"/>
        <w:jc w:val="both"/>
        <w:rPr>
          <w:sz w:val="28"/>
          <w:szCs w:val="28"/>
        </w:rPr>
      </w:pPr>
      <w:r>
        <w:rPr>
          <w:sz w:val="28"/>
          <w:szCs w:val="28"/>
        </w:rPr>
        <w:t>Noémie</w:t>
      </w:r>
      <w:r w:rsidR="00024F1E">
        <w:rPr>
          <w:sz w:val="28"/>
          <w:szCs w:val="28"/>
        </w:rPr>
        <w:t xml:space="preserve">                       </w:t>
      </w:r>
      <w:r w:rsidR="00F54623">
        <w:rPr>
          <w:sz w:val="28"/>
          <w:szCs w:val="28"/>
        </w:rPr>
        <w:t xml:space="preserve">       </w:t>
      </w:r>
      <w:r w:rsidR="00BE4FA4">
        <w:rPr>
          <w:sz w:val="28"/>
          <w:szCs w:val="28"/>
        </w:rPr>
        <w:t xml:space="preserve"> </w:t>
      </w:r>
      <w:r w:rsidR="00024F1E">
        <w:rPr>
          <w:sz w:val="28"/>
          <w:szCs w:val="28"/>
        </w:rPr>
        <w:t xml:space="preserve"> </w:t>
      </w:r>
      <w:r w:rsidR="00024F1E" w:rsidRPr="00BE4FA4">
        <w:rPr>
          <w:color w:val="FF0000"/>
          <w:sz w:val="28"/>
          <w:szCs w:val="28"/>
        </w:rPr>
        <w:t>Composer un article engagé</w:t>
      </w:r>
    </w:p>
    <w:p w:rsidR="002B643D" w:rsidRDefault="002B643D" w:rsidP="00024F1E">
      <w:pPr>
        <w:spacing w:after="0" w:line="240" w:lineRule="auto"/>
        <w:jc w:val="both"/>
        <w:rPr>
          <w:sz w:val="28"/>
          <w:szCs w:val="28"/>
        </w:rPr>
      </w:pPr>
      <w:r>
        <w:rPr>
          <w:sz w:val="28"/>
          <w:szCs w:val="28"/>
        </w:rPr>
        <w:t>4</w:t>
      </w:r>
      <w:r w:rsidRPr="002B643D">
        <w:rPr>
          <w:sz w:val="28"/>
          <w:szCs w:val="28"/>
          <w:vertAlign w:val="superscript"/>
        </w:rPr>
        <w:t>e</w:t>
      </w:r>
      <w:r>
        <w:rPr>
          <w:sz w:val="28"/>
          <w:szCs w:val="28"/>
        </w:rPr>
        <w:t>5</w:t>
      </w:r>
    </w:p>
    <w:p w:rsidR="002B643D" w:rsidRDefault="002B643D" w:rsidP="00024F1E">
      <w:pPr>
        <w:spacing w:after="0" w:line="240" w:lineRule="auto"/>
        <w:jc w:val="both"/>
        <w:rPr>
          <w:sz w:val="28"/>
          <w:szCs w:val="28"/>
        </w:rPr>
      </w:pPr>
      <w:r>
        <w:rPr>
          <w:sz w:val="28"/>
          <w:szCs w:val="28"/>
        </w:rPr>
        <w:t>01/12/16</w:t>
      </w:r>
    </w:p>
    <w:p w:rsidR="002B643D" w:rsidRDefault="002B643D" w:rsidP="00024F1E">
      <w:pPr>
        <w:spacing w:after="0" w:line="240" w:lineRule="auto"/>
        <w:jc w:val="both"/>
        <w:rPr>
          <w:sz w:val="28"/>
          <w:szCs w:val="28"/>
        </w:rPr>
      </w:pPr>
      <w:r>
        <w:rPr>
          <w:sz w:val="28"/>
          <w:szCs w:val="28"/>
        </w:rPr>
        <w:t>Note :</w:t>
      </w:r>
    </w:p>
    <w:p w:rsidR="002B643D" w:rsidRDefault="002B643D" w:rsidP="002B643D">
      <w:pPr>
        <w:jc w:val="both"/>
        <w:rPr>
          <w:sz w:val="28"/>
          <w:szCs w:val="28"/>
        </w:rPr>
      </w:pPr>
    </w:p>
    <w:p w:rsidR="002B643D" w:rsidRDefault="002B643D" w:rsidP="00735166">
      <w:pPr>
        <w:jc w:val="both"/>
        <w:rPr>
          <w:sz w:val="28"/>
          <w:szCs w:val="28"/>
        </w:rPr>
      </w:pPr>
    </w:p>
    <w:p w:rsidR="00F54623" w:rsidRDefault="00F54623" w:rsidP="00735166">
      <w:pPr>
        <w:jc w:val="both"/>
        <w:rPr>
          <w:sz w:val="28"/>
          <w:szCs w:val="28"/>
        </w:rPr>
      </w:pPr>
    </w:p>
    <w:p w:rsidR="00735166" w:rsidRPr="00735166" w:rsidRDefault="00735166" w:rsidP="00735166">
      <w:pPr>
        <w:jc w:val="both"/>
        <w:rPr>
          <w:color w:val="FF0000"/>
          <w:sz w:val="28"/>
          <w:szCs w:val="28"/>
        </w:rPr>
      </w:pPr>
    </w:p>
    <w:p w:rsidR="00F54623" w:rsidRPr="00735166" w:rsidRDefault="00F54623" w:rsidP="00735166">
      <w:pPr>
        <w:pBdr>
          <w:top w:val="single" w:sz="4" w:space="1" w:color="auto"/>
        </w:pBdr>
        <w:spacing w:after="0"/>
        <w:jc w:val="both"/>
        <w:rPr>
          <w:color w:val="FF0000"/>
          <w:sz w:val="28"/>
          <w:szCs w:val="28"/>
        </w:rPr>
      </w:pPr>
      <w:r w:rsidRPr="00735166">
        <w:rPr>
          <w:color w:val="FF0000"/>
          <w:sz w:val="28"/>
          <w:szCs w:val="28"/>
        </w:rPr>
        <w:t>→ Ecrire une quinzaine de lignes (10-20)</w:t>
      </w:r>
    </w:p>
    <w:p w:rsidR="00F54623" w:rsidRPr="00BE4FA4" w:rsidRDefault="00F54623" w:rsidP="00BE4FA4">
      <w:pPr>
        <w:spacing w:after="0"/>
        <w:jc w:val="both"/>
        <w:rPr>
          <w:color w:val="FF0000"/>
          <w:sz w:val="28"/>
          <w:szCs w:val="28"/>
        </w:rPr>
      </w:pPr>
      <w:r w:rsidRPr="00BE4FA4">
        <w:rPr>
          <w:color w:val="FF0000"/>
          <w:sz w:val="28"/>
          <w:szCs w:val="28"/>
        </w:rPr>
        <w:t>→ Ecrire une ligne sur deux</w:t>
      </w:r>
    </w:p>
    <w:p w:rsidR="00F54623" w:rsidRPr="00BE4FA4" w:rsidRDefault="00F54623" w:rsidP="00BE4FA4">
      <w:pPr>
        <w:spacing w:after="0"/>
        <w:jc w:val="both"/>
        <w:rPr>
          <w:color w:val="FF0000"/>
          <w:sz w:val="28"/>
          <w:szCs w:val="28"/>
        </w:rPr>
      </w:pPr>
      <w:r w:rsidRPr="00BE4FA4">
        <w:rPr>
          <w:color w:val="FF0000"/>
          <w:sz w:val="28"/>
          <w:szCs w:val="28"/>
        </w:rPr>
        <w:t>→ Utiliser le vocabulaire du tableau (lexique)</w:t>
      </w:r>
    </w:p>
    <w:p w:rsidR="00F54623" w:rsidRPr="00BE4FA4" w:rsidRDefault="00F54623" w:rsidP="00BE4FA4">
      <w:pPr>
        <w:spacing w:after="0"/>
        <w:jc w:val="both"/>
        <w:rPr>
          <w:color w:val="FF0000"/>
          <w:sz w:val="28"/>
          <w:szCs w:val="28"/>
        </w:rPr>
      </w:pPr>
      <w:r w:rsidRPr="00BE4FA4">
        <w:rPr>
          <w:color w:val="FF0000"/>
          <w:sz w:val="28"/>
          <w:szCs w:val="28"/>
        </w:rPr>
        <w:t>→ Exprimer des émotions</w:t>
      </w:r>
    </w:p>
    <w:p w:rsidR="00F54623" w:rsidRPr="00BE4FA4" w:rsidRDefault="00F54623" w:rsidP="00BE4FA4">
      <w:pPr>
        <w:spacing w:after="0"/>
        <w:jc w:val="both"/>
        <w:rPr>
          <w:color w:val="FF0000"/>
          <w:sz w:val="28"/>
          <w:szCs w:val="28"/>
        </w:rPr>
      </w:pPr>
      <w:r w:rsidRPr="00BE4FA4">
        <w:rPr>
          <w:color w:val="FF0000"/>
          <w:sz w:val="28"/>
          <w:szCs w:val="28"/>
        </w:rPr>
        <w:t>→</w:t>
      </w:r>
      <w:r w:rsidR="00BE4FA4">
        <w:rPr>
          <w:color w:val="FF0000"/>
          <w:sz w:val="28"/>
          <w:szCs w:val="28"/>
        </w:rPr>
        <w:t xml:space="preserve"> Décri</w:t>
      </w:r>
      <w:r w:rsidRPr="00BE4FA4">
        <w:rPr>
          <w:color w:val="FF0000"/>
          <w:sz w:val="28"/>
          <w:szCs w:val="28"/>
        </w:rPr>
        <w:t>r</w:t>
      </w:r>
      <w:r w:rsidR="00BE4FA4">
        <w:rPr>
          <w:color w:val="FF0000"/>
          <w:sz w:val="28"/>
          <w:szCs w:val="28"/>
        </w:rPr>
        <w:t>e</w:t>
      </w:r>
      <w:r w:rsidRPr="00BE4FA4">
        <w:rPr>
          <w:color w:val="FF0000"/>
          <w:sz w:val="28"/>
          <w:szCs w:val="28"/>
        </w:rPr>
        <w:t xml:space="preserve"> la scène que Zola raconte</w:t>
      </w:r>
    </w:p>
    <w:p w:rsidR="00F54623" w:rsidRDefault="00F54623" w:rsidP="002B643D">
      <w:pPr>
        <w:jc w:val="both"/>
        <w:rPr>
          <w:sz w:val="28"/>
          <w:szCs w:val="28"/>
        </w:rPr>
      </w:pPr>
    </w:p>
    <w:p w:rsidR="005A0BC9" w:rsidRDefault="00CC3244" w:rsidP="00F205EE">
      <w:pPr>
        <w:pBdr>
          <w:top w:val="single" w:sz="4" w:space="1" w:color="auto"/>
          <w:left w:val="single" w:sz="4" w:space="4" w:color="auto"/>
          <w:bottom w:val="single" w:sz="4" w:space="1" w:color="auto"/>
          <w:right w:val="single" w:sz="4" w:space="4" w:color="auto"/>
        </w:pBdr>
        <w:jc w:val="center"/>
        <w:rPr>
          <w:sz w:val="28"/>
          <w:szCs w:val="28"/>
        </w:rPr>
      </w:pPr>
      <w:r w:rsidRPr="00CC3244">
        <w:rPr>
          <w:sz w:val="28"/>
          <w:szCs w:val="28"/>
        </w:rPr>
        <w:t>Lettre de Noémie, n</w:t>
      </w:r>
      <w:r w:rsidR="00615BB9">
        <w:rPr>
          <w:sz w:val="28"/>
          <w:szCs w:val="28"/>
        </w:rPr>
        <w:t>otre envoyée</w:t>
      </w:r>
      <w:r w:rsidRPr="00CC3244">
        <w:rPr>
          <w:sz w:val="28"/>
          <w:szCs w:val="28"/>
        </w:rPr>
        <w:t xml:space="preserve"> spécial</w:t>
      </w:r>
      <w:r w:rsidR="00615BB9">
        <w:rPr>
          <w:sz w:val="28"/>
          <w:szCs w:val="28"/>
        </w:rPr>
        <w:t>e</w:t>
      </w:r>
      <w:r w:rsidRPr="00CC3244">
        <w:rPr>
          <w:sz w:val="28"/>
          <w:szCs w:val="28"/>
        </w:rPr>
        <w:t xml:space="preserve"> pendant la </w:t>
      </w:r>
      <w:r w:rsidR="00783C69">
        <w:rPr>
          <w:sz w:val="28"/>
          <w:szCs w:val="28"/>
        </w:rPr>
        <w:t>C</w:t>
      </w:r>
      <w:r w:rsidRPr="00CC3244">
        <w:rPr>
          <w:sz w:val="28"/>
          <w:szCs w:val="28"/>
        </w:rPr>
        <w:t>ommune de Paris</w:t>
      </w:r>
      <w:r>
        <w:rPr>
          <w:sz w:val="28"/>
          <w:szCs w:val="28"/>
        </w:rPr>
        <w:t>.</w:t>
      </w:r>
    </w:p>
    <w:p w:rsidR="00CC3244" w:rsidRDefault="00CC3244" w:rsidP="002B643D">
      <w:pPr>
        <w:jc w:val="both"/>
        <w:rPr>
          <w:sz w:val="28"/>
          <w:szCs w:val="28"/>
        </w:rPr>
      </w:pPr>
    </w:p>
    <w:p w:rsidR="00CC3244" w:rsidRPr="00CC3244" w:rsidRDefault="00CC3244" w:rsidP="002B643D">
      <w:pPr>
        <w:spacing w:line="360" w:lineRule="auto"/>
        <w:ind w:firstLine="709"/>
        <w:jc w:val="both"/>
        <w:rPr>
          <w:sz w:val="28"/>
          <w:szCs w:val="28"/>
        </w:rPr>
      </w:pPr>
      <w:r>
        <w:rPr>
          <w:sz w:val="28"/>
          <w:szCs w:val="28"/>
        </w:rPr>
        <w:t>Aujourd’hui</w:t>
      </w:r>
      <w:r w:rsidR="00615BB9">
        <w:rPr>
          <w:sz w:val="28"/>
          <w:szCs w:val="28"/>
        </w:rPr>
        <w:t xml:space="preserve"> </w:t>
      </w:r>
      <w:r>
        <w:rPr>
          <w:sz w:val="28"/>
          <w:szCs w:val="28"/>
        </w:rPr>
        <w:t>le 27 mai 1871, c’est la fin de la guerre entre le brave communard et le gouvernement.</w:t>
      </w:r>
      <w:r w:rsidR="00783C69">
        <w:rPr>
          <w:sz w:val="28"/>
          <w:szCs w:val="28"/>
        </w:rPr>
        <w:t xml:space="preserve"> L</w:t>
      </w:r>
      <w:r>
        <w:rPr>
          <w:sz w:val="28"/>
          <w:szCs w:val="28"/>
        </w:rPr>
        <w:t xml:space="preserve">es communards ont montré leur colère contre les règles que le gouvernement leur a </w:t>
      </w:r>
      <w:r w:rsidR="00615BB9">
        <w:rPr>
          <w:sz w:val="28"/>
          <w:szCs w:val="28"/>
        </w:rPr>
        <w:t>imposées</w:t>
      </w:r>
      <w:r>
        <w:rPr>
          <w:sz w:val="28"/>
          <w:szCs w:val="28"/>
        </w:rPr>
        <w:t>. Le pouvoir a tué plusieurs Parisiens, c</w:t>
      </w:r>
      <w:r w:rsidR="00783C69">
        <w:rPr>
          <w:sz w:val="28"/>
          <w:szCs w:val="28"/>
        </w:rPr>
        <w:t>e sont</w:t>
      </w:r>
      <w:r>
        <w:rPr>
          <w:sz w:val="28"/>
          <w:szCs w:val="28"/>
        </w:rPr>
        <w:t xml:space="preserve"> des brutes. </w:t>
      </w:r>
      <w:r w:rsidR="00783C69">
        <w:rPr>
          <w:sz w:val="28"/>
          <w:szCs w:val="28"/>
        </w:rPr>
        <w:t xml:space="preserve">C’est une honte, les hommes du gouvernement se sont </w:t>
      </w:r>
      <w:r>
        <w:rPr>
          <w:sz w:val="28"/>
          <w:szCs w:val="28"/>
        </w:rPr>
        <w:t>enfui</w:t>
      </w:r>
      <w:r w:rsidR="00783C69">
        <w:rPr>
          <w:sz w:val="28"/>
          <w:szCs w:val="28"/>
        </w:rPr>
        <w:t>s à Versailles. Autour de moi,</w:t>
      </w:r>
      <w:r>
        <w:rPr>
          <w:sz w:val="28"/>
          <w:szCs w:val="28"/>
        </w:rPr>
        <w:t xml:space="preserve"> les rues de Paris</w:t>
      </w:r>
      <w:r w:rsidR="00783C69">
        <w:rPr>
          <w:sz w:val="28"/>
          <w:szCs w:val="28"/>
        </w:rPr>
        <w:t xml:space="preserve"> sanglantes et toutes</w:t>
      </w:r>
      <w:r w:rsidR="00615BB9">
        <w:rPr>
          <w:sz w:val="28"/>
          <w:szCs w:val="28"/>
        </w:rPr>
        <w:t xml:space="preserve"> troubles à cause des nombreux feux sont remplies de cadavres. Plusieurs personnes couchées sur le ventre sont coupées en deux et d’autres où l’on arrive à </w:t>
      </w:r>
      <w:r w:rsidR="002B643D">
        <w:rPr>
          <w:sz w:val="28"/>
          <w:szCs w:val="28"/>
        </w:rPr>
        <w:t>peine</w:t>
      </w:r>
      <w:r w:rsidR="00615BB9">
        <w:rPr>
          <w:sz w:val="28"/>
          <w:szCs w:val="28"/>
        </w:rPr>
        <w:t xml:space="preserve"> à distinguer leurs membres. Dans d’autres rues moins touchées par cette terreur, des personnes se relèvent et marchent en traînant des pieds. Tous les tribunaux de fortune sont fusillés eux aussi. Il y a des milliers de balles étalées sur le sol et on entend le bruit des sabots des chevaux qui certains ont réussi à survivre </w:t>
      </w:r>
      <w:r w:rsidR="002B643D">
        <w:rPr>
          <w:sz w:val="28"/>
          <w:szCs w:val="28"/>
        </w:rPr>
        <w:t xml:space="preserve">parmi </w:t>
      </w:r>
      <w:r w:rsidR="00615BB9">
        <w:rPr>
          <w:sz w:val="28"/>
          <w:szCs w:val="28"/>
        </w:rPr>
        <w:t xml:space="preserve">ce désastre. Dans les rues, l’odeur du sang se fait sentir. Les habitants sortent de chez eux et sont tétanisés </w:t>
      </w:r>
      <w:r w:rsidR="002B643D">
        <w:rPr>
          <w:sz w:val="28"/>
          <w:szCs w:val="28"/>
        </w:rPr>
        <w:t xml:space="preserve">à la vision </w:t>
      </w:r>
      <w:r w:rsidR="00615BB9">
        <w:rPr>
          <w:sz w:val="28"/>
          <w:szCs w:val="28"/>
        </w:rPr>
        <w:t>de ce capharnaüm (meubles dehors, animaux blessés, balles sur le sol…).</w:t>
      </w:r>
    </w:p>
    <w:sectPr w:rsidR="00CC3244" w:rsidRPr="00CC3244" w:rsidSect="00735166">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3244"/>
    <w:rsid w:val="00024F1E"/>
    <w:rsid w:val="000F6B52"/>
    <w:rsid w:val="002B643D"/>
    <w:rsid w:val="005A0BC9"/>
    <w:rsid w:val="00615BB9"/>
    <w:rsid w:val="006F7F3E"/>
    <w:rsid w:val="00735166"/>
    <w:rsid w:val="00783C69"/>
    <w:rsid w:val="00BE4FA4"/>
    <w:rsid w:val="00CC3244"/>
    <w:rsid w:val="00F205EE"/>
    <w:rsid w:val="00F546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B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225</Words>
  <Characters>1242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DiNozzo Fondation</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spln</dc:creator>
  <cp:lastModifiedBy>spln</cp:lastModifiedBy>
  <cp:revision>4</cp:revision>
  <cp:lastPrinted>2016-12-10T17:03:00Z</cp:lastPrinted>
  <dcterms:created xsi:type="dcterms:W3CDTF">2016-12-10T15:56:00Z</dcterms:created>
  <dcterms:modified xsi:type="dcterms:W3CDTF">2016-12-10T17:05:00Z</dcterms:modified>
</cp:coreProperties>
</file>