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87E1" w14:textId="77777777" w:rsidR="000271BE" w:rsidRDefault="000271BE" w:rsidP="000271BE">
      <w:pPr>
        <w:jc w:val="center"/>
        <w:rPr>
          <w:b/>
        </w:rPr>
      </w:pPr>
      <w:bookmarkStart w:id="0" w:name="_GoBack"/>
      <w:bookmarkEnd w:id="0"/>
      <w:r>
        <w:rPr>
          <w:b/>
        </w:rPr>
        <w:t>Liste de fournitures CM1</w:t>
      </w:r>
    </w:p>
    <w:p w14:paraId="4E2E704B" w14:textId="77777777" w:rsidR="000271BE" w:rsidRDefault="000271BE" w:rsidP="000271BE">
      <w:pPr>
        <w:jc w:val="center"/>
        <w:rPr>
          <w:b/>
        </w:rPr>
      </w:pPr>
      <w:r>
        <w:rPr>
          <w:b/>
        </w:rPr>
        <w:t>Rentrée 2020</w:t>
      </w:r>
    </w:p>
    <w:p w14:paraId="6696D7DE" w14:textId="77777777" w:rsidR="000271BE" w:rsidRDefault="000271BE" w:rsidP="000271BE"/>
    <w:p w14:paraId="43E44BB2" w14:textId="77777777" w:rsidR="000271BE" w:rsidRDefault="000271BE" w:rsidP="000271BE">
      <w:pPr>
        <w:pStyle w:val="Listecouleur-Accent11"/>
        <w:numPr>
          <w:ilvl w:val="0"/>
          <w:numId w:val="1"/>
        </w:numPr>
      </w:pPr>
      <w:r>
        <w:t>1 trousse comprenant :</w:t>
      </w:r>
    </w:p>
    <w:p w14:paraId="2838C2A8" w14:textId="77777777" w:rsidR="000271BE" w:rsidRDefault="000271BE" w:rsidP="000271BE">
      <w:pPr>
        <w:pStyle w:val="Listecouleur-Accent11"/>
        <w:numPr>
          <w:ilvl w:val="0"/>
          <w:numId w:val="3"/>
        </w:numPr>
      </w:pPr>
      <w:r>
        <w:t>1 crayon à papier</w:t>
      </w:r>
    </w:p>
    <w:p w14:paraId="24907C74" w14:textId="77777777" w:rsidR="000271BE" w:rsidRDefault="000271BE" w:rsidP="000271BE">
      <w:pPr>
        <w:pStyle w:val="Listecouleur-Accent11"/>
        <w:numPr>
          <w:ilvl w:val="0"/>
          <w:numId w:val="3"/>
        </w:numPr>
      </w:pPr>
      <w:r>
        <w:t>1 taille-crayons à réservoir</w:t>
      </w:r>
    </w:p>
    <w:p w14:paraId="56032450" w14:textId="77777777" w:rsidR="000271BE" w:rsidRDefault="000271BE" w:rsidP="000271BE">
      <w:pPr>
        <w:pStyle w:val="Listecouleur-Accent11"/>
        <w:numPr>
          <w:ilvl w:val="0"/>
          <w:numId w:val="3"/>
        </w:numPr>
      </w:pPr>
      <w:r>
        <w:t>1 gomme blanche</w:t>
      </w:r>
    </w:p>
    <w:p w14:paraId="5194F76A" w14:textId="77777777" w:rsidR="000271BE" w:rsidRDefault="000271BE" w:rsidP="000271BE">
      <w:pPr>
        <w:pStyle w:val="Listecouleur-Accent11"/>
        <w:numPr>
          <w:ilvl w:val="0"/>
          <w:numId w:val="3"/>
        </w:numPr>
      </w:pPr>
      <w:r>
        <w:t xml:space="preserve">2 bâtons de colle </w:t>
      </w:r>
    </w:p>
    <w:p w14:paraId="5AE47BFE" w14:textId="77777777" w:rsidR="000271BE" w:rsidRDefault="000271BE" w:rsidP="000271BE">
      <w:pPr>
        <w:pStyle w:val="Listecouleur-Accent11"/>
        <w:numPr>
          <w:ilvl w:val="0"/>
          <w:numId w:val="3"/>
        </w:numPr>
      </w:pPr>
      <w:r>
        <w:t>1 paire de ciseaux</w:t>
      </w:r>
    </w:p>
    <w:p w14:paraId="0A759AFD" w14:textId="77777777" w:rsidR="000271BE" w:rsidRDefault="000271BE" w:rsidP="000271BE">
      <w:pPr>
        <w:pStyle w:val="Listecouleur-Accent11"/>
        <w:numPr>
          <w:ilvl w:val="0"/>
          <w:numId w:val="3"/>
        </w:numPr>
      </w:pPr>
      <w:r>
        <w:t xml:space="preserve">4 </w:t>
      </w:r>
      <w:proofErr w:type="gramStart"/>
      <w:r>
        <w:t>Stylos  :</w:t>
      </w:r>
      <w:proofErr w:type="gramEnd"/>
      <w:r>
        <w:t xml:space="preserve"> 1 bleu, 1 vert, 1 rouge, 1 noir.</w:t>
      </w:r>
    </w:p>
    <w:p w14:paraId="5CC79BF9" w14:textId="77777777" w:rsidR="000271BE" w:rsidRDefault="000271BE" w:rsidP="000271BE">
      <w:pPr>
        <w:pStyle w:val="Listecouleur-Accent11"/>
        <w:numPr>
          <w:ilvl w:val="0"/>
          <w:numId w:val="3"/>
        </w:numPr>
      </w:pPr>
      <w:r>
        <w:t>4 surligneurs de couleurs différentes</w:t>
      </w:r>
    </w:p>
    <w:p w14:paraId="70B784E8" w14:textId="77777777" w:rsidR="000271BE" w:rsidRDefault="000271BE" w:rsidP="000271BE">
      <w:pPr>
        <w:pStyle w:val="Listecouleur-Accent11"/>
        <w:numPr>
          <w:ilvl w:val="0"/>
          <w:numId w:val="2"/>
        </w:numPr>
      </w:pPr>
      <w:r>
        <w:t>1 règle plate graduée rigide 20 cm</w:t>
      </w:r>
    </w:p>
    <w:p w14:paraId="4B72B63C" w14:textId="77777777" w:rsidR="000271BE" w:rsidRDefault="000271BE" w:rsidP="000271BE">
      <w:pPr>
        <w:pStyle w:val="Listecouleur-Accent11"/>
        <w:numPr>
          <w:ilvl w:val="0"/>
          <w:numId w:val="2"/>
        </w:numPr>
      </w:pPr>
      <w:r>
        <w:t>1 compas</w:t>
      </w:r>
    </w:p>
    <w:p w14:paraId="0AC602AD" w14:textId="77777777" w:rsidR="000271BE" w:rsidRDefault="000271BE" w:rsidP="000271BE">
      <w:pPr>
        <w:pStyle w:val="Listecouleur-Accent11"/>
        <w:numPr>
          <w:ilvl w:val="0"/>
          <w:numId w:val="2"/>
        </w:numPr>
      </w:pPr>
      <w:r>
        <w:t>1 équerre (avec le zéro au niveau de l’angle droit)</w:t>
      </w:r>
    </w:p>
    <w:p w14:paraId="69616962" w14:textId="77777777" w:rsidR="000271BE" w:rsidRDefault="000271BE" w:rsidP="000271BE">
      <w:pPr>
        <w:pStyle w:val="Listecouleur-Accent11"/>
        <w:numPr>
          <w:ilvl w:val="0"/>
          <w:numId w:val="2"/>
        </w:numPr>
      </w:pPr>
      <w:r>
        <w:t xml:space="preserve">1 agenda </w:t>
      </w:r>
    </w:p>
    <w:p w14:paraId="5914B9D4" w14:textId="77777777" w:rsidR="000271BE" w:rsidRDefault="000271BE" w:rsidP="000271BE">
      <w:pPr>
        <w:pStyle w:val="Listecouleur-Accent11"/>
        <w:numPr>
          <w:ilvl w:val="0"/>
          <w:numId w:val="2"/>
        </w:numPr>
      </w:pPr>
      <w:r>
        <w:t>1 ardoise avec feutres effaçables et chiffon</w:t>
      </w:r>
    </w:p>
    <w:p w14:paraId="0B29E312" w14:textId="77777777" w:rsidR="000271BE" w:rsidRDefault="000271BE" w:rsidP="000271BE">
      <w:pPr>
        <w:pStyle w:val="Listecouleur-Accent11"/>
        <w:numPr>
          <w:ilvl w:val="0"/>
          <w:numId w:val="2"/>
        </w:numPr>
      </w:pPr>
      <w:r>
        <w:t xml:space="preserve">1 pochette de crayons de couleur </w:t>
      </w:r>
    </w:p>
    <w:p w14:paraId="60F8CFFA" w14:textId="77777777" w:rsidR="000271BE" w:rsidRDefault="000271BE" w:rsidP="000271BE">
      <w:pPr>
        <w:pStyle w:val="Listecouleur-Accent11"/>
        <w:numPr>
          <w:ilvl w:val="0"/>
          <w:numId w:val="2"/>
        </w:numPr>
      </w:pPr>
      <w:r>
        <w:t xml:space="preserve"> 1 pochette de feutres </w:t>
      </w:r>
    </w:p>
    <w:p w14:paraId="444F8AA1" w14:textId="77777777" w:rsidR="000271BE" w:rsidRDefault="000271BE" w:rsidP="000271BE">
      <w:pPr>
        <w:pStyle w:val="Listecouleur-Accent11"/>
        <w:numPr>
          <w:ilvl w:val="0"/>
          <w:numId w:val="2"/>
        </w:numPr>
      </w:pPr>
      <w:r>
        <w:t>1 cahier 17x22 cm</w:t>
      </w:r>
    </w:p>
    <w:p w14:paraId="3A86100A" w14:textId="77777777" w:rsidR="000271BE" w:rsidRDefault="000271BE" w:rsidP="000271BE">
      <w:pPr>
        <w:pStyle w:val="Listecouleur-Accent11"/>
        <w:numPr>
          <w:ilvl w:val="0"/>
          <w:numId w:val="2"/>
        </w:numPr>
      </w:pPr>
      <w:r>
        <w:t>1 porte-vues (40 vues)</w:t>
      </w:r>
    </w:p>
    <w:p w14:paraId="6D9AF8C1" w14:textId="77777777" w:rsidR="000271BE" w:rsidRDefault="000271BE" w:rsidP="000271BE">
      <w:pPr>
        <w:pStyle w:val="Listecouleur-Accent11"/>
        <w:ind w:left="360"/>
      </w:pPr>
    </w:p>
    <w:p w14:paraId="6D4607FC" w14:textId="77777777" w:rsidR="000271BE" w:rsidRDefault="000271BE" w:rsidP="000271BE">
      <w:pPr>
        <w:pStyle w:val="Listecouleur-Accent11"/>
        <w:ind w:left="360"/>
      </w:pPr>
      <w:r>
        <w:t xml:space="preserve">Cette liste sera complétée à la rentrée par chaque enseignant. </w:t>
      </w:r>
    </w:p>
    <w:p w14:paraId="020E03E4" w14:textId="77777777" w:rsidR="000271BE" w:rsidRDefault="000271BE"/>
    <w:sectPr w:rsidR="0002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06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BE"/>
    <w:rsid w:val="000271BE"/>
    <w:rsid w:val="001B632D"/>
    <w:rsid w:val="00B5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C74"/>
  <w15:chartTrackingRefBased/>
  <w15:docId w15:val="{254F4CCB-CF25-403D-A1A9-985F18B3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1BE"/>
    <w:pPr>
      <w:widowControl w:val="0"/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rsid w:val="000271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billiard</dc:creator>
  <cp:keywords/>
  <dc:description/>
  <cp:lastModifiedBy>Utilisateur</cp:lastModifiedBy>
  <cp:revision>2</cp:revision>
  <dcterms:created xsi:type="dcterms:W3CDTF">2020-07-07T08:10:00Z</dcterms:created>
  <dcterms:modified xsi:type="dcterms:W3CDTF">2020-07-07T08:10:00Z</dcterms:modified>
</cp:coreProperties>
</file>