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EA" w:rsidRDefault="000E4FEA" w:rsidP="00FD6A2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LISTE DES FOURNITURES CE 2</w:t>
      </w:r>
      <w:r>
        <w:rPr>
          <w:sz w:val="28"/>
          <w:szCs w:val="28"/>
        </w:rPr>
        <w:tab/>
      </w:r>
    </w:p>
    <w:p w:rsidR="000E4FEA" w:rsidRDefault="00FC41BF" w:rsidP="00FD6A2F">
      <w:pPr>
        <w:tabs>
          <w:tab w:val="left" w:pos="4253"/>
          <w:tab w:val="left" w:pos="8505"/>
        </w:tabs>
        <w:ind w:left="426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4.7pt;height:82.05pt">
            <v:imagedata r:id="rId6" o:title="download_(1)[1]"/>
          </v:shape>
        </w:pict>
      </w:r>
      <w:r w:rsidR="00616D9F">
        <w:t xml:space="preserve">            </w:t>
      </w:r>
      <w:bookmarkStart w:id="0" w:name="_GoBack"/>
      <w:bookmarkEnd w:id="0"/>
      <w:r w:rsidR="00616D9F">
        <w:rPr>
          <w:noProof/>
          <w:lang w:eastAsia="fr-FR"/>
        </w:rPr>
        <w:pict>
          <v:shape id="Image 1" o:spid="_x0000_i1025" type="#_x0000_t75" style="width:105.5pt;height:86.25pt;visibility:visible">
            <v:imagedata r:id="rId7" o:title=""/>
          </v:shape>
        </w:pict>
      </w:r>
      <w:r w:rsidR="000E4FEA">
        <w:tab/>
      </w:r>
    </w:p>
    <w:p w:rsidR="000E4FEA" w:rsidRDefault="000E4FEA" w:rsidP="00FD6A2F">
      <w:pPr>
        <w:pStyle w:val="Paragraphedeliste"/>
        <w:tabs>
          <w:tab w:val="left" w:pos="8505"/>
        </w:tabs>
        <w:ind w:left="426"/>
        <w:rPr>
          <w:b/>
        </w:rPr>
      </w:pPr>
      <w:r w:rsidRPr="008E667E">
        <w:rPr>
          <w:b/>
        </w:rPr>
        <w:t>Le matériel doit être vérifié et renouvelé régulièrement si nécessaire</w:t>
      </w:r>
      <w:r>
        <w:rPr>
          <w:b/>
        </w:rPr>
        <w:t>.</w:t>
      </w:r>
      <w:r>
        <w:rPr>
          <w:b/>
        </w:rPr>
        <w:tab/>
      </w:r>
    </w:p>
    <w:p w:rsidR="000E4FEA" w:rsidRPr="00CD001D" w:rsidRDefault="000E4FEA" w:rsidP="00FD6A2F">
      <w:pPr>
        <w:pStyle w:val="Paragraphedeliste"/>
        <w:tabs>
          <w:tab w:val="left" w:pos="6379"/>
          <w:tab w:val="left" w:pos="8505"/>
        </w:tabs>
        <w:ind w:left="426"/>
      </w:pPr>
      <w:r>
        <w:tab/>
      </w:r>
      <w:r>
        <w:tab/>
      </w:r>
    </w:p>
    <w:p w:rsidR="000E4FEA" w:rsidRDefault="000E4FEA" w:rsidP="00FD6A2F">
      <w:pPr>
        <w:pStyle w:val="Paragraphedeliste"/>
        <w:tabs>
          <w:tab w:val="left" w:pos="8505"/>
        </w:tabs>
        <w:ind w:left="426"/>
      </w:pPr>
      <w:r>
        <w:rPr>
          <w:u w:val="single"/>
        </w:rPr>
        <w:t>1 trousse</w:t>
      </w:r>
      <w:r>
        <w:t xml:space="preserve"> : 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2 crayons à papier (à renouveler)</w:t>
      </w:r>
      <w:r>
        <w:tab/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1 taille crayon avec réservoir</w:t>
      </w:r>
      <w:r>
        <w:tab/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1 gomme</w:t>
      </w:r>
      <w:r>
        <w:tab/>
      </w:r>
      <w:r>
        <w:tab/>
      </w:r>
    </w:p>
    <w:p w:rsidR="000E4FEA" w:rsidRDefault="007B6783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2 stylos bleus (à</w:t>
      </w:r>
      <w:r w:rsidR="000E4FEA">
        <w:t xml:space="preserve"> renouveler)</w:t>
      </w:r>
      <w:r w:rsidR="000E4FEA">
        <w:tab/>
      </w:r>
      <w:r w:rsidR="000E4FEA">
        <w:tab/>
      </w:r>
    </w:p>
    <w:p w:rsidR="000E4FEA" w:rsidRDefault="000E4FEA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1 stylo vert</w:t>
      </w:r>
      <w:r w:rsidR="007B6783">
        <w:t xml:space="preserve"> (à renouveler)</w:t>
      </w:r>
      <w:r>
        <w:tab/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1 stylo rouge</w:t>
      </w:r>
      <w:r w:rsidR="007B6783">
        <w:t xml:space="preserve"> (à renouveler)</w:t>
      </w:r>
      <w:r>
        <w:tab/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1 paire de ciseaux à bouts ronds</w:t>
      </w:r>
      <w:r>
        <w:tab/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5670"/>
          <w:tab w:val="left" w:pos="8505"/>
        </w:tabs>
        <w:ind w:left="426"/>
      </w:pPr>
      <w:r>
        <w:tab/>
        <w:t>2 tubes de colle (à renouveler)</w:t>
      </w:r>
      <w:r>
        <w:tab/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agenda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règle en plastique plate de 20 cm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pochette de feutres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pochette de crayons de couleur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équerre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compas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ardoise avec feutres + un chiffon (effaçable à sec)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chemise à rabats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protège documents pochettes fixes (lutin) 80 vues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1 boîte de mouchoirs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ind w:left="426"/>
      </w:pPr>
      <w:r>
        <w:t>2 enveloppes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spacing w:after="0"/>
        <w:ind w:left="426"/>
      </w:pP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spacing w:before="1320"/>
        <w:ind w:left="425"/>
        <w:jc w:val="both"/>
      </w:pPr>
      <w:r w:rsidRPr="00BA2645">
        <w:rPr>
          <w:b/>
          <w:u w:val="single"/>
        </w:rPr>
        <w:t>A la rentrée, merci de couvrir les livres</w:t>
      </w:r>
      <w:r>
        <w:t xml:space="preserve"> de votre enfant en y collant une étiquette avec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spacing w:before="1320"/>
        <w:ind w:left="425"/>
        <w:jc w:val="both"/>
      </w:pPr>
      <w:proofErr w:type="gramStart"/>
      <w:r>
        <w:t>son</w:t>
      </w:r>
      <w:proofErr w:type="gramEnd"/>
      <w:r>
        <w:t xml:space="preserve"> nom et son prénom. L’enseignant de votre enfant pourra éventuellement compléter</w:t>
      </w:r>
      <w:r>
        <w:tab/>
      </w:r>
    </w:p>
    <w:p w:rsidR="000E4FEA" w:rsidRDefault="000E4FEA" w:rsidP="00FD6A2F">
      <w:pPr>
        <w:pStyle w:val="Paragraphedeliste"/>
        <w:tabs>
          <w:tab w:val="left" w:pos="993"/>
          <w:tab w:val="left" w:pos="8505"/>
        </w:tabs>
        <w:spacing w:before="1320"/>
        <w:ind w:left="425"/>
        <w:jc w:val="both"/>
      </w:pPr>
      <w:proofErr w:type="gramStart"/>
      <w:r>
        <w:t>cette</w:t>
      </w:r>
      <w:proofErr w:type="gramEnd"/>
      <w:r>
        <w:t xml:space="preserve"> liste à la rentrée.</w:t>
      </w:r>
      <w:r>
        <w:tab/>
      </w:r>
    </w:p>
    <w:sectPr w:rsidR="000E4FEA" w:rsidSect="00FD6A2F">
      <w:pgSz w:w="16838" w:h="11906" w:orient="landscape" w:code="9"/>
      <w:pgMar w:top="568" w:right="426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3F33"/>
    <w:multiLevelType w:val="hybridMultilevel"/>
    <w:tmpl w:val="D1AC31E4"/>
    <w:lvl w:ilvl="0" w:tplc="DCDA4A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A06"/>
    <w:rsid w:val="000E4FEA"/>
    <w:rsid w:val="001776B3"/>
    <w:rsid w:val="001D4F43"/>
    <w:rsid w:val="003867CC"/>
    <w:rsid w:val="005F6D31"/>
    <w:rsid w:val="00616D9F"/>
    <w:rsid w:val="00711251"/>
    <w:rsid w:val="007B6783"/>
    <w:rsid w:val="008E667E"/>
    <w:rsid w:val="00932774"/>
    <w:rsid w:val="00A000FE"/>
    <w:rsid w:val="00AA6D0C"/>
    <w:rsid w:val="00AC161E"/>
    <w:rsid w:val="00B03A06"/>
    <w:rsid w:val="00BA2645"/>
    <w:rsid w:val="00BF1CB2"/>
    <w:rsid w:val="00C23AA6"/>
    <w:rsid w:val="00CD001D"/>
    <w:rsid w:val="00E536D9"/>
    <w:rsid w:val="00F031EE"/>
    <w:rsid w:val="00F804B6"/>
    <w:rsid w:val="00F92DBA"/>
    <w:rsid w:val="00FC41B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03A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71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1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LISTE DES FOURNITURES CE 2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LISTE DES FOURNITURES CE 2</dc:title>
  <dc:subject/>
  <dc:creator>Nathalie</dc:creator>
  <cp:keywords/>
  <dc:description/>
  <cp:lastModifiedBy>Nathalie</cp:lastModifiedBy>
  <cp:revision>6</cp:revision>
  <cp:lastPrinted>2019-03-18T14:06:00Z</cp:lastPrinted>
  <dcterms:created xsi:type="dcterms:W3CDTF">2016-07-05T11:57:00Z</dcterms:created>
  <dcterms:modified xsi:type="dcterms:W3CDTF">2019-03-18T14:15:00Z</dcterms:modified>
</cp:coreProperties>
</file>