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4"/>
          <w:szCs w:val="24"/>
        </w:rPr>
      </w:pPr>
      <w:r>
        <w:rPr>
          <w:rFonts w:cs="Arial" w:ascii="Arial" w:hAnsi="Arial"/>
          <w:sz w:val="24"/>
          <w:szCs w:val="24"/>
        </w:rPr>
        <mc:AlternateContent>
          <mc:Choice Requires="wps">
            <w:drawing>
              <wp:anchor behindDoc="0" distT="0" distB="0" distL="114300" distR="114300" simplePos="0" locked="0" layoutInCell="1" allowOverlap="1" relativeHeight="3">
                <wp:simplePos x="0" y="0"/>
                <wp:positionH relativeFrom="column">
                  <wp:posOffset>-45720</wp:posOffset>
                </wp:positionH>
                <wp:positionV relativeFrom="paragraph">
                  <wp:posOffset>-60960</wp:posOffset>
                </wp:positionV>
                <wp:extent cx="1782445" cy="715645"/>
                <wp:effectExtent l="0" t="0" r="0" b="0"/>
                <wp:wrapNone/>
                <wp:docPr id="1" name=""/>
                <a:graphic xmlns:a="http://schemas.openxmlformats.org/drawingml/2006/main">
                  <a:graphicData uri="http://schemas.microsoft.com/office/word/2010/wordprocessingShape">
                    <wps:wsp>
                      <wps:cNvSpPr/>
                      <wps:spPr>
                        <a:xfrm>
                          <a:off x="0" y="0"/>
                          <a:ext cx="1781640" cy="714960"/>
                        </a:xfrm>
                        <a:prstGeom prst="rect">
                          <a:avLst/>
                        </a:prstGeom>
                        <a:solidFill>
                          <a:srgbClr val="ffffff"/>
                        </a:solidFill>
                        <a:ln>
                          <a:noFill/>
                        </a:ln>
                      </wps:spPr>
                      <wps:style>
                        <a:lnRef idx="0"/>
                        <a:fillRef idx="0"/>
                        <a:effectRef idx="0"/>
                        <a:fontRef idx="minor"/>
                      </wps:style>
                      <wps:txbx>
                        <w:txbxContent>
                          <w:p>
                            <w:pPr>
                              <w:pStyle w:val="Contenudecadre"/>
                              <w:tabs>
                                <w:tab w:val="left" w:pos="3968" w:leader="none"/>
                              </w:tabs>
                              <w:rPr>
                                <w:rFonts w:ascii="Arial" w:hAnsi="Arial" w:cs="Arial"/>
                                <w:b/>
                                <w:b/>
                              </w:rPr>
                            </w:pPr>
                            <w:r>
                              <w:rPr>
                                <w:rFonts w:cs="Arial" w:ascii="Arial" w:hAnsi="Arial"/>
                                <w:b/>
                                <w:color w:val="00000A"/>
                              </w:rPr>
                              <w:t>Ecole Monnet-Debussy</w:t>
                            </w:r>
                          </w:p>
                          <w:p>
                            <w:pPr>
                              <w:pStyle w:val="Contenudecadre"/>
                              <w:tabs>
                                <w:tab w:val="left" w:pos="3968" w:leader="none"/>
                              </w:tabs>
                              <w:rPr>
                                <w:rFonts w:ascii="Arial" w:hAnsi="Arial" w:cs="Arial"/>
                              </w:rPr>
                            </w:pPr>
                            <w:r>
                              <w:rPr>
                                <w:rFonts w:cs="Arial" w:ascii="Arial" w:hAnsi="Arial"/>
                                <w:color w:val="00000A"/>
                              </w:rPr>
                              <w:t>9,  Av. de Lattre de Tassigny</w:t>
                              <w:br/>
                              <w:t xml:space="preserve">92 360 Meudon-la-Forêt                         </w:t>
                            </w:r>
                          </w:p>
                          <w:p>
                            <w:pPr>
                              <w:pStyle w:val="Contenudecadre"/>
                              <w:rPr>
                                <w:rFonts w:ascii="Arial" w:hAnsi="Arial" w:cs="Arial"/>
                              </w:rPr>
                            </w:pPr>
                            <w:r>
                              <w:rPr>
                                <w:rFonts w:cs="Arial" w:ascii="Arial" w:hAnsi="Arial"/>
                                <w:color w:val="00000A"/>
                              </w:rPr>
                              <w:t>Tel : 01.46.01.06.76</w:t>
                            </w:r>
                          </w:p>
                          <w:p>
                            <w:pPr>
                              <w:pStyle w:val="Contenudecadre"/>
                              <w:rPr/>
                            </w:pPr>
                            <w:r>
                              <w:rPr/>
                            </w:r>
                          </w:p>
                        </w:txbxContent>
                      </wps:txbx>
                      <wps:bodyPr>
                        <a:noAutofit/>
                      </wps:bodyPr>
                    </wps:wsp>
                  </a:graphicData>
                </a:graphic>
              </wp:anchor>
            </w:drawing>
          </mc:Choice>
          <mc:Fallback>
            <w:pict>
              <v:rect id="shape_0" fillcolor="white" stroked="f" style="position:absolute;margin-left:-3.6pt;margin-top:-4.8pt;width:140.25pt;height:56.25pt">
                <w10:wrap type="square"/>
                <v:fill o:detectmouseclick="t" type="solid" color2="black"/>
                <v:stroke color="#3465a4" joinstyle="round" endcap="flat"/>
                <v:textbox>
                  <w:txbxContent>
                    <w:p>
                      <w:pPr>
                        <w:pStyle w:val="Contenudecadre"/>
                        <w:tabs>
                          <w:tab w:val="left" w:pos="3968" w:leader="none"/>
                        </w:tabs>
                        <w:rPr>
                          <w:rFonts w:ascii="Arial" w:hAnsi="Arial" w:cs="Arial"/>
                          <w:b/>
                          <w:b/>
                        </w:rPr>
                      </w:pPr>
                      <w:r>
                        <w:rPr>
                          <w:rFonts w:cs="Arial" w:ascii="Arial" w:hAnsi="Arial"/>
                          <w:b/>
                          <w:color w:val="00000A"/>
                        </w:rPr>
                        <w:t>Ecole Monnet-Debussy</w:t>
                      </w:r>
                    </w:p>
                    <w:p>
                      <w:pPr>
                        <w:pStyle w:val="Contenudecadre"/>
                        <w:tabs>
                          <w:tab w:val="left" w:pos="3968" w:leader="none"/>
                        </w:tabs>
                        <w:rPr>
                          <w:rFonts w:ascii="Arial" w:hAnsi="Arial" w:cs="Arial"/>
                        </w:rPr>
                      </w:pPr>
                      <w:r>
                        <w:rPr>
                          <w:rFonts w:cs="Arial" w:ascii="Arial" w:hAnsi="Arial"/>
                          <w:color w:val="00000A"/>
                        </w:rPr>
                        <w:t>9,  Av. de Lattre de Tassigny</w:t>
                        <w:br/>
                        <w:t xml:space="preserve">92 360 Meudon-la-Forêt                         </w:t>
                      </w:r>
                    </w:p>
                    <w:p>
                      <w:pPr>
                        <w:pStyle w:val="Contenudecadre"/>
                        <w:rPr>
                          <w:rFonts w:ascii="Arial" w:hAnsi="Arial" w:cs="Arial"/>
                        </w:rPr>
                      </w:pPr>
                      <w:r>
                        <w:rPr>
                          <w:rFonts w:cs="Arial" w:ascii="Arial" w:hAnsi="Arial"/>
                          <w:color w:val="00000A"/>
                        </w:rPr>
                        <w:t>Tel : 01.46.01.06.76</w:t>
                      </w:r>
                    </w:p>
                    <w:p>
                      <w:pPr>
                        <w:pStyle w:val="Contenudecadre"/>
                        <w:rPr/>
                      </w:pPr>
                      <w:r>
                        <w:rPr/>
                      </w:r>
                    </w:p>
                  </w:txbxContent>
                </v:textbox>
              </v:rect>
            </w:pict>
          </mc:Fallback>
        </mc:AlternateContent>
      </w:r>
    </w:p>
    <w:p>
      <w:pPr>
        <w:pStyle w:val="Normal"/>
        <w:ind w:firstLine="708"/>
        <w:jc w:val="center"/>
        <w:rPr/>
      </w:pPr>
      <w:r>
        <w:rPr>
          <w:rFonts w:cs="Arial" w:ascii="Arial" w:hAnsi="Arial"/>
          <w:b/>
          <w:sz w:val="24"/>
          <w:szCs w:val="24"/>
        </w:rPr>
        <w:t xml:space="preserve">Conseil d'école </w:t>
      </w:r>
      <w:r>
        <w:rPr>
          <w:rFonts w:cs="Arial" w:ascii="Arial" w:hAnsi="Arial"/>
          <w:sz w:val="24"/>
          <w:szCs w:val="24"/>
        </w:rPr>
        <w:t>du vendredi 12/02 2016</w:t>
      </w:r>
    </w:p>
    <w:p>
      <w:pPr>
        <w:pStyle w:val="Normal"/>
        <w:jc w:val="center"/>
        <w:rPr>
          <w:rFonts w:ascii="Arial" w:hAnsi="Arial" w:cs="Arial"/>
          <w:b/>
          <w:b/>
          <w:sz w:val="24"/>
          <w:szCs w:val="24"/>
        </w:rPr>
      </w:pPr>
      <w:r>
        <w:rPr>
          <w:rFonts w:cs="Arial" w:ascii="Arial" w:hAnsi="Arial"/>
          <w:b/>
          <w:sz w:val="24"/>
          <w:szCs w:val="24"/>
        </w:rPr>
        <w:t>Compte rendu.</w:t>
      </w:r>
    </w:p>
    <w:p>
      <w:pPr>
        <w:pStyle w:val="Normal"/>
        <w:jc w:val="center"/>
        <w:rPr>
          <w:rFonts w:ascii="Arial" w:hAnsi="Arial" w:cs="Arial"/>
          <w:sz w:val="24"/>
          <w:szCs w:val="24"/>
        </w:rPr>
      </w:pPr>
      <w:r>
        <w:rPr>
          <w:rFonts w:cs="Arial" w:ascii="Arial" w:hAnsi="Arial"/>
          <w:sz w:val="24"/>
          <w:szCs w:val="24"/>
        </w:rPr>
        <mc:AlternateContent>
          <mc:Choice Requires="wps">
            <w:drawing>
              <wp:anchor behindDoc="0" distT="0" distB="0" distL="114300" distR="114300" simplePos="0" locked="0" layoutInCell="1" allowOverlap="1" relativeHeight="2">
                <wp:simplePos x="0" y="0"/>
                <wp:positionH relativeFrom="column">
                  <wp:posOffset>-45720</wp:posOffset>
                </wp:positionH>
                <wp:positionV relativeFrom="paragraph">
                  <wp:posOffset>133985</wp:posOffset>
                </wp:positionV>
                <wp:extent cx="6830695" cy="1144270"/>
                <wp:effectExtent l="0" t="0" r="0" b="0"/>
                <wp:wrapNone/>
                <wp:docPr id="3" name=""/>
                <a:graphic xmlns:a="http://schemas.openxmlformats.org/drawingml/2006/main">
                  <a:graphicData uri="http://schemas.microsoft.com/office/word/2010/wordprocessingShape">
                    <wps:wsp>
                      <wps:cNvSpPr/>
                      <wps:spPr>
                        <a:xfrm>
                          <a:off x="0" y="0"/>
                          <a:ext cx="6829920" cy="1143720"/>
                        </a:xfrm>
                        <a:prstGeom prst="rect">
                          <a:avLst/>
                        </a:prstGeom>
                        <a:solidFill>
                          <a:srgbClr val="ffffff"/>
                        </a:solidFill>
                        <a:ln w="720">
                          <a:solidFill>
                            <a:srgbClr val="000000"/>
                          </a:solidFill>
                          <a:round/>
                        </a:ln>
                      </wps:spPr>
                      <wps:style>
                        <a:lnRef idx="0"/>
                        <a:fillRef idx="0"/>
                        <a:effectRef idx="0"/>
                        <a:fontRef idx="minor"/>
                      </wps:style>
                      <wps:txbx>
                        <w:txbxContent>
                          <w:p>
                            <w:pPr>
                              <w:pStyle w:val="Contenudecadre"/>
                              <w:rPr>
                                <w:b/>
                                <w:b/>
                              </w:rPr>
                            </w:pPr>
                            <w:r>
                              <w:rPr>
                                <w:b/>
                              </w:rPr>
                              <w:t>Présents :</w:t>
                            </w:r>
                          </w:p>
                          <w:p>
                            <w:pPr>
                              <w:pStyle w:val="ListParagraph"/>
                              <w:numPr>
                                <w:ilvl w:val="0"/>
                                <w:numId w:val="1"/>
                              </w:numPr>
                              <w:ind w:left="142" w:hanging="142"/>
                              <w:rPr/>
                            </w:pPr>
                            <w:r>
                              <w:rPr>
                                <w:u w:val="single"/>
                              </w:rPr>
                              <w:t>Equipe enseignante :</w:t>
                            </w:r>
                            <w:r>
                              <w:rPr/>
                              <w:t xml:space="preserve"> M.Diény </w:t>
                            </w:r>
                            <w:r>
                              <w:rPr>
                                <w:i/>
                              </w:rPr>
                              <w:t>Directeur</w:t>
                            </w:r>
                            <w:r>
                              <w:rPr/>
                              <w:t xml:space="preserve"> - CPA Mme Drissi– CE1B Mme Maurer-Montauzé  – CE2B Mme Bronner / Mme N'Kouei- CE2 CM2 Melle Prévost – CM1A </w:t>
                            </w:r>
                            <w:r>
                              <w:rPr>
                                <w:color w:val="FF0000"/>
                              </w:rPr>
                              <w:t>Mme Chateau</w:t>
                            </w:r>
                            <w:r>
                              <w:rPr/>
                              <w:t xml:space="preserve"> - CM2A M Grauwet – CM2B Mme Poirier-  CE2A : Mme Eggerickx  – CPCE1 Mme Vautier - </w:t>
                            </w:r>
                          </w:p>
                          <w:p>
                            <w:pPr>
                              <w:pStyle w:val="ListParagraph"/>
                              <w:numPr>
                                <w:ilvl w:val="0"/>
                                <w:numId w:val="1"/>
                              </w:numPr>
                              <w:ind w:left="142" w:hanging="142"/>
                              <w:rPr/>
                            </w:pPr>
                            <w:r>
                              <w:rPr>
                                <w:u w:val="single"/>
                              </w:rPr>
                              <w:t>Mairie </w:t>
                            </w:r>
                            <w:r>
                              <w:rPr/>
                              <w:t xml:space="preserve">: Mme Lanlo </w:t>
                            </w:r>
                            <w:r>
                              <w:rPr>
                                <w:i/>
                                <w:color w:val="272727"/>
                                <w:shd w:fill="FFFFFF" w:val="clear"/>
                              </w:rPr>
                              <w:t>Maire adjoint</w:t>
                            </w:r>
                            <w:r>
                              <w:rPr>
                                <w:i/>
                                <w:color w:val="272727"/>
                              </w:rPr>
                              <w:t xml:space="preserve">, </w:t>
                            </w:r>
                            <w:r>
                              <w:rPr>
                                <w:i/>
                                <w:color w:val="272727"/>
                                <w:shd w:fill="FFFFFF" w:val="clear"/>
                              </w:rPr>
                              <w:t>Affaires scolaires et périscolaires</w:t>
                            </w:r>
                          </w:p>
                          <w:p>
                            <w:pPr>
                              <w:pStyle w:val="ListParagraph"/>
                              <w:numPr>
                                <w:ilvl w:val="0"/>
                                <w:numId w:val="1"/>
                              </w:numPr>
                              <w:ind w:left="142" w:hanging="142"/>
                              <w:rPr/>
                            </w:pPr>
                            <w:r>
                              <w:rPr>
                                <w:u w:val="single"/>
                              </w:rPr>
                              <w:t>Représentants des Parents d’élèves FCPE :</w:t>
                            </w:r>
                            <w:r>
                              <w:rPr/>
                              <w:t xml:space="preserve">  Mme Abizur, Mme Linard-Daougabel, M Tuypens,  Mme Pastout, Mme Bou Abdelli</w:t>
                            </w:r>
                          </w:p>
                        </w:txbxContent>
                      </wps:txbx>
                      <wps:bodyPr>
                        <a:noAutofit/>
                      </wps:bodyPr>
                    </wps:wsp>
                  </a:graphicData>
                </a:graphic>
              </wp:anchor>
            </w:drawing>
          </mc:Choice>
          <mc:Fallback>
            <w:pict>
              <v:rect id="shape_0" fillcolor="white" stroked="t" style="position:absolute;margin-left:-3.6pt;margin-top:10.55pt;width:537.75pt;height:90pt">
                <w10:wrap type="square"/>
                <v:fill o:detectmouseclick="t" type="solid" color2="black"/>
                <v:stroke color="black" weight="720" joinstyle="round" endcap="flat"/>
                <v:textbox>
                  <w:txbxContent>
                    <w:p>
                      <w:pPr>
                        <w:pStyle w:val="Contenudecadre"/>
                        <w:rPr>
                          <w:b/>
                          <w:b/>
                        </w:rPr>
                      </w:pPr>
                      <w:r>
                        <w:rPr>
                          <w:b/>
                        </w:rPr>
                        <w:t>Présents :</w:t>
                      </w:r>
                    </w:p>
                    <w:p>
                      <w:pPr>
                        <w:pStyle w:val="ListParagraph"/>
                        <w:numPr>
                          <w:ilvl w:val="0"/>
                          <w:numId w:val="1"/>
                        </w:numPr>
                        <w:ind w:left="142" w:hanging="142"/>
                        <w:rPr/>
                      </w:pPr>
                      <w:r>
                        <w:rPr>
                          <w:u w:val="single"/>
                        </w:rPr>
                        <w:t>Equipe enseignante :</w:t>
                      </w:r>
                      <w:r>
                        <w:rPr/>
                        <w:t xml:space="preserve"> M.Diény </w:t>
                      </w:r>
                      <w:r>
                        <w:rPr>
                          <w:i/>
                        </w:rPr>
                        <w:t>Directeur</w:t>
                      </w:r>
                      <w:r>
                        <w:rPr/>
                        <w:t xml:space="preserve"> - CPA Mme Drissi– CE1B Mme Maurer-Montauzé  – CE2B Mme Bronner / Mme N'Kouei- CE2 CM2 Melle Prévost – CM1A </w:t>
                      </w:r>
                      <w:r>
                        <w:rPr>
                          <w:color w:val="FF0000"/>
                        </w:rPr>
                        <w:t>Mme Chateau</w:t>
                      </w:r>
                      <w:r>
                        <w:rPr/>
                        <w:t xml:space="preserve"> - CM2A M Grauwet – CM2B Mme Poirier-  CE2A : Mme Eggerickx  – CPCE1 Mme Vautier - </w:t>
                      </w:r>
                    </w:p>
                    <w:p>
                      <w:pPr>
                        <w:pStyle w:val="ListParagraph"/>
                        <w:numPr>
                          <w:ilvl w:val="0"/>
                          <w:numId w:val="1"/>
                        </w:numPr>
                        <w:ind w:left="142" w:hanging="142"/>
                        <w:rPr/>
                      </w:pPr>
                      <w:r>
                        <w:rPr>
                          <w:u w:val="single"/>
                        </w:rPr>
                        <w:t>Mairie </w:t>
                      </w:r>
                      <w:r>
                        <w:rPr/>
                        <w:t xml:space="preserve">: Mme Lanlo </w:t>
                      </w:r>
                      <w:r>
                        <w:rPr>
                          <w:i/>
                          <w:color w:val="272727"/>
                          <w:shd w:fill="FFFFFF" w:val="clear"/>
                        </w:rPr>
                        <w:t>Maire adjoint</w:t>
                      </w:r>
                      <w:r>
                        <w:rPr>
                          <w:i/>
                          <w:color w:val="272727"/>
                        </w:rPr>
                        <w:t xml:space="preserve">, </w:t>
                      </w:r>
                      <w:r>
                        <w:rPr>
                          <w:i/>
                          <w:color w:val="272727"/>
                          <w:shd w:fill="FFFFFF" w:val="clear"/>
                        </w:rPr>
                        <w:t>Affaires scolaires et périscolaires</w:t>
                      </w:r>
                    </w:p>
                    <w:p>
                      <w:pPr>
                        <w:pStyle w:val="ListParagraph"/>
                        <w:numPr>
                          <w:ilvl w:val="0"/>
                          <w:numId w:val="1"/>
                        </w:numPr>
                        <w:ind w:left="142" w:hanging="142"/>
                        <w:rPr/>
                      </w:pPr>
                      <w:r>
                        <w:rPr>
                          <w:u w:val="single"/>
                        </w:rPr>
                        <w:t>Représentants des Parents d’élèves FCPE :</w:t>
                      </w:r>
                      <w:r>
                        <w:rPr/>
                        <w:t xml:space="preserve">  Mme Abizur, Mme Linard-Daougabel, M Tuypens,  Mme Pastout, Mme Bou Abdelli</w:t>
                      </w:r>
                    </w:p>
                  </w:txbxContent>
                </v:textbox>
              </v:rect>
            </w:pict>
          </mc:Fallback>
        </mc:AlternateContent>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rPr/>
      </w:pPr>
      <w:r>
        <w:rPr/>
      </w:r>
    </w:p>
    <w:p>
      <w:pPr>
        <w:pStyle w:val="Normal"/>
        <w:spacing w:lineRule="auto" w:line="360"/>
        <w:jc w:val="both"/>
        <w:rPr>
          <w:b/>
          <w:b/>
          <w:bCs/>
          <w:u w:val="single"/>
        </w:rPr>
      </w:pPr>
      <w:r>
        <w:rPr>
          <w:rFonts w:eastAsia="Wingdings" w:cs="Wingdings" w:ascii="Wingdings" w:hAnsi="Wingdings"/>
          <w:b/>
          <w:bCs/>
          <w:u w:val="single"/>
        </w:rPr>
        <w:t></w:t>
      </w:r>
      <w:r>
        <w:rPr>
          <w:b/>
          <w:bCs/>
          <w:u w:val="single"/>
        </w:rPr>
        <w:t>Questions à la municipalité</w:t>
      </w:r>
    </w:p>
    <w:p>
      <w:pPr>
        <w:pStyle w:val="Normal"/>
        <w:rPr/>
      </w:pPr>
      <w:r>
        <w:rPr>
          <w:b/>
          <w:u w:val="single"/>
        </w:rPr>
        <w:t>1 : Taux d'encadrement des temps périscolaires midi/soir.</w:t>
      </w:r>
    </w:p>
    <w:p>
      <w:pPr>
        <w:pStyle w:val="Normal"/>
        <w:rPr/>
      </w:pPr>
      <w:r>
        <w:rPr>
          <w:b w:val="false"/>
          <w:bCs w:val="false"/>
          <w:u w:val="none"/>
        </w:rPr>
        <w:t>Le taux d'encadrement est de 1 animateur pour 30 enfants. Su l'école Monnet Debussy, il y a normalement 1 Référent et 8 animateurs.</w:t>
      </w:r>
    </w:p>
    <w:p>
      <w:pPr>
        <w:pStyle w:val="Normal"/>
        <w:rPr/>
      </w:pPr>
      <w:r>
        <w:rPr>
          <w:b w:val="false"/>
          <w:bCs w:val="false"/>
          <w:u w:val="none"/>
        </w:rPr>
        <w:t>Il arrive que des animateurs soient absents ( maladie…). Dans ce cas et en fonction des autres écoles, un animateur peut être déplacé d'une école pour venir en aide à une équipe.</w:t>
      </w:r>
    </w:p>
    <w:p>
      <w:pPr>
        <w:pStyle w:val="Normal"/>
        <w:rPr/>
      </w:pPr>
      <w:r>
        <w:rPr>
          <w:b/>
          <w:u w:val="single"/>
        </w:rPr>
        <w:t>2.: Service minimum : quelle facturation, quelle prestation ? :</w:t>
      </w:r>
    </w:p>
    <w:p>
      <w:pPr>
        <w:pStyle w:val="Normal"/>
        <w:rPr>
          <w:b w:val="false"/>
          <w:b w:val="false"/>
          <w:bCs w:val="false"/>
          <w:u w:val="none"/>
        </w:rPr>
      </w:pPr>
      <w:r>
        <w:rPr>
          <w:b w:val="false"/>
          <w:bCs w:val="false"/>
          <w:u w:val="none"/>
        </w:rPr>
        <w:t>La facturation correspond à celle d'une journée d'école normale.  Lorsque les enfants sont restés à la maison, le repas n'a pas été facturé.</w:t>
      </w:r>
    </w:p>
    <w:p>
      <w:pPr>
        <w:pStyle w:val="Normal"/>
        <w:rPr/>
      </w:pPr>
      <w:r>
        <w:rPr>
          <w:b/>
          <w:u w:val="single"/>
        </w:rPr>
        <w:t>3 : Fréquentation et incidence de la facturation sur la petite récré de 16h15</w:t>
      </w:r>
    </w:p>
    <w:p>
      <w:pPr>
        <w:pStyle w:val="Normal"/>
        <w:rPr/>
      </w:pPr>
      <w:r>
        <w:rPr>
          <w:b w:val="false"/>
          <w:bCs w:val="false"/>
          <w:u w:val="none"/>
        </w:rPr>
        <w:t>En novembre, environ 72 enfants fréquentaient la petite récréation, en décembre, 79 enfants. En janvier seulement 22 enfants restaient à la petite récréation. Il n'y a pas eu d'augmentation des effectifs de l'étude. Ce sont donc environ une cinquantaine d'enfants qui sont rentrés chez eux directement à 15h45.</w:t>
      </w:r>
    </w:p>
    <w:p>
      <w:pPr>
        <w:pStyle w:val="Normal"/>
        <w:rPr/>
      </w:pPr>
      <w:r>
        <w:rPr>
          <w:b/>
          <w:bCs w:val="false"/>
          <w:u w:val="single"/>
        </w:rPr>
        <w:t>4: Organisation des rythmes scolaires pour 2016/2017</w:t>
      </w:r>
    </w:p>
    <w:p>
      <w:pPr>
        <w:pStyle w:val="Normal"/>
        <w:rPr>
          <w:b w:val="false"/>
          <w:b w:val="false"/>
          <w:bCs w:val="false"/>
          <w:u w:val="none"/>
        </w:rPr>
      </w:pPr>
      <w:r>
        <w:rPr>
          <w:b w:val="false"/>
          <w:bCs w:val="false"/>
          <w:u w:val="none"/>
        </w:rPr>
        <w:t>Une nouvelle organisation est à l'étude. Les familles seront consultées par sondage rapidement sur deux propositions d'horaire.</w:t>
      </w:r>
    </w:p>
    <w:p>
      <w:pPr>
        <w:pStyle w:val="Normal"/>
        <w:rPr/>
      </w:pPr>
      <w:r>
        <w:rPr>
          <w:b w:val="false"/>
          <w:bCs w:val="false"/>
          <w:u w:val="none"/>
        </w:rPr>
        <w:t>La petite récréation de 16h15 sera supprimée. La sortie pourra s'échelonner à partir de 17h15. Les familles s'inscriront sur le portail famille en choisissant si leur enfant suivra un atelier (comme cette année) , des activités Alsh ou l'accompagnement scolaire. Il n'y aura plus qu'un module d'accompagnement scolaire sous la responsabilité d'un enseignant d'une durée de 1h30 ( goûter inclus).</w:t>
      </w:r>
    </w:p>
    <w:p>
      <w:pPr>
        <w:pStyle w:val="Normal"/>
        <w:rPr/>
      </w:pPr>
      <w:r>
        <w:rPr>
          <w:b/>
          <w:u w:val="single"/>
        </w:rPr>
        <w:t>5 : Ateliers du troisième trimestres.</w:t>
      </w:r>
    </w:p>
    <w:p>
      <w:pPr>
        <w:pStyle w:val="Normal"/>
        <w:rPr>
          <w:b w:val="false"/>
          <w:b w:val="false"/>
          <w:bCs w:val="false"/>
          <w:u w:val="none"/>
        </w:rPr>
      </w:pPr>
      <w:r>
        <w:rPr>
          <w:b w:val="false"/>
          <w:bCs w:val="false"/>
          <w:u w:val="none"/>
        </w:rPr>
        <w:t xml:space="preserve">Un courrier va être distribué dans la semaine qui précède les vacances d'hiver pour que les familles puissent s'inscrire dès à présent pour le dernier trimestre. Seront proposés : </w:t>
      </w:r>
    </w:p>
    <w:p>
      <w:pPr>
        <w:pStyle w:val="Normal"/>
        <w:rPr>
          <w:b w:val="false"/>
          <w:b w:val="false"/>
          <w:bCs w:val="false"/>
          <w:u w:val="none"/>
        </w:rPr>
      </w:pPr>
      <w:r>
        <w:rPr>
          <w:b w:val="false"/>
          <w:bCs w:val="false"/>
          <w:u w:val="none"/>
        </w:rPr>
        <w:t>- pour les cp et ce1 : Parcours découverte multi-activités ; Atelier d'écriture, Pixel Art</w:t>
      </w:r>
    </w:p>
    <w:p>
      <w:pPr>
        <w:pStyle w:val="Normal"/>
        <w:rPr/>
      </w:pPr>
      <w:r>
        <w:rPr>
          <w:b w:val="false"/>
          <w:bCs w:val="false"/>
          <w:u w:val="none"/>
        </w:rPr>
        <w:t>- pour les ce2, cm1, cm² : A la découverte des œuvres d'Art ( société Tête en l'Art) , peintures acryliques</w:t>
      </w:r>
    </w:p>
    <w:p>
      <w:pPr>
        <w:pStyle w:val="Normal"/>
        <w:rPr/>
      </w:pPr>
      <w:r>
        <w:rPr>
          <w:b/>
          <w:u w:val="single"/>
        </w:rPr>
        <w:t>6 : Fêtes d'école :</w:t>
      </w:r>
      <w:r>
        <w:rPr>
          <w:b w:val="false"/>
          <w:bCs w:val="false"/>
          <w:u w:val="none"/>
        </w:rPr>
        <w:t xml:space="preserve"> La préfecture n'interdit pas les fêtes d'école mais dans un cadre de responsabilités très contraint par les mesures de Vigipirate. Pour toute manifestation, la mairie fera signer une convention tri-parties entre l'organisateur quel qu'il soit  (école, association), la mairie et le commissariat . Cette mesure vise à bien faire prendre en compte toutes les mesures de sécurité obligatoires.</w:t>
      </w:r>
    </w:p>
    <w:p>
      <w:pPr>
        <w:pStyle w:val="Normal"/>
        <w:rPr/>
      </w:pPr>
      <w:r>
        <w:rPr>
          <w:rFonts w:eastAsia="Wingdings" w:cs="Wingdings" w:ascii="Wingdings" w:hAnsi="Wingdings"/>
          <w:b/>
          <w:u w:val="single"/>
        </w:rPr>
        <w:t></w:t>
      </w:r>
      <w:r>
        <w:rPr>
          <w:b/>
          <w:u w:val="single"/>
        </w:rPr>
        <w:t xml:space="preserve"> </w:t>
      </w:r>
      <w:r>
        <w:rPr>
          <w:b/>
          <w:u w:val="single"/>
        </w:rPr>
        <w:t>Vie de l’école </w:t>
      </w:r>
    </w:p>
    <w:p>
      <w:pPr>
        <w:pStyle w:val="Normal"/>
        <w:rPr/>
      </w:pPr>
      <w:r>
        <w:rPr>
          <w:b/>
          <w:u w:val="single"/>
        </w:rPr>
        <w:t>7. Bilan du Festival du livre.</w:t>
      </w:r>
    </w:p>
    <w:p>
      <w:pPr>
        <w:pStyle w:val="Normal"/>
        <w:rPr/>
      </w:pPr>
      <w:r>
        <w:rPr>
          <w:b w:val="false"/>
          <w:bCs w:val="false"/>
          <w:u w:val="none"/>
        </w:rPr>
        <w:t>La vente organisée en octobre a rapportée 1605 euros de recette. La dotation pour l'école se monte à 321 euros. Cette somme servira à renouveler le stock des livres des BCD. Les ordinateurs obsolètes des BDC ont été changés. Un nouveau logiciel de gestion de livre est en cours d'installation. Il nécessitera la nouvelle saisie complète de notre stock de livres. Cette saisie sera facilitée par l'utilisation d'un scanner de codes barres.</w:t>
      </w:r>
    </w:p>
    <w:p>
      <w:pPr>
        <w:pStyle w:val="Normal"/>
        <w:rPr/>
      </w:pPr>
      <w:r>
        <w:rPr>
          <w:b/>
          <w:u w:val="single"/>
        </w:rPr>
        <w:t>8  Bilan sur les séances de piscine</w:t>
      </w:r>
    </w:p>
    <w:p>
      <w:pPr>
        <w:pStyle w:val="Normal"/>
        <w:rPr/>
      </w:pPr>
      <w:r>
        <w:rPr>
          <w:b w:val="false"/>
          <w:bCs w:val="false"/>
          <w:u w:val="none"/>
        </w:rPr>
        <w:t>Les séances se déroulent bien dans de bonnes conditions de sécurité. Les maîtres nageurs prennent en charge des groupes importants. Ce que l'on peut regretter, c'est que comme il n'y a que 2 groupes d'enfants ( un avec le professeur, un avec le maître-nageur), l'individualisation des parcours est moins importante que l'année dernière et les enfants progressent moins vite dans l'ensemble.</w:t>
      </w:r>
    </w:p>
    <w:p>
      <w:pPr>
        <w:pStyle w:val="Normal"/>
        <w:rPr/>
      </w:pPr>
      <w:r>
        <w:rPr>
          <w:b/>
          <w:u w:val="single"/>
        </w:rPr>
        <w:t>9. Classe patinoire :</w:t>
      </w:r>
    </w:p>
    <w:p>
      <w:pPr>
        <w:pStyle w:val="Normal"/>
        <w:rPr>
          <w:b w:val="false"/>
          <w:b w:val="false"/>
          <w:bCs w:val="false"/>
          <w:u w:val="none"/>
        </w:rPr>
      </w:pPr>
      <w:r>
        <w:rPr>
          <w:b w:val="false"/>
          <w:bCs w:val="false"/>
          <w:u w:val="none"/>
        </w:rPr>
        <w:t xml:space="preserve">Les deux classes de ce1 se rendent à la patinoire dans le cadre d'un projet éducatif. Tout se passe bien et les enfants progressent. Les maîtresses sont parfois à cours de parents accompagnateurs volontaires pour aider sur les temps d'habillage. Les parents élus proposent de mettre en place une liste de parents disponibles et volontaires  auxquels les enseignants pourraient faire appel en cas de manque de personne pour aider à l'encadrement des sorties. </w:t>
      </w:r>
    </w:p>
    <w:p>
      <w:pPr>
        <w:pStyle w:val="Normal"/>
        <w:rPr>
          <w:b/>
          <w:b/>
          <w:bCs/>
          <w:u w:val="single"/>
        </w:rPr>
      </w:pPr>
      <w:r>
        <w:rPr>
          <w:b/>
          <w:bCs/>
          <w:u w:val="single"/>
        </w:rPr>
        <w:t>10. 26ème foulée Meudonnaise.</w:t>
      </w:r>
    </w:p>
    <w:p>
      <w:pPr>
        <w:pStyle w:val="Normal"/>
        <w:rPr/>
      </w:pPr>
      <w:r>
        <w:rPr>
          <w:b w:val="false"/>
          <w:bCs w:val="false"/>
          <w:u w:val="none"/>
        </w:rPr>
        <w:t xml:space="preserve">L'idée est évoquée de la participation de l'école à cette manifestation. Les professeurs y sont favorables et vont en parler. Cette manifestation se passe le dimanche 10  avril. Les parents volontaires pourraient se retrouver sur place et poursuivre la matinée par un pique-nique convivial. </w:t>
      </w:r>
    </w:p>
    <w:p>
      <w:pPr>
        <w:pStyle w:val="Normal"/>
        <w:rPr/>
      </w:pPr>
      <w:r>
        <w:rPr>
          <w:b/>
          <w:bCs/>
          <w:u w:val="single"/>
        </w:rPr>
        <w:t xml:space="preserve">11. Rappel des procédures d'échanges entre les familles et l'école. </w:t>
      </w:r>
      <w:r>
        <w:rPr>
          <w:b w:val="false"/>
          <w:bCs w:val="false"/>
          <w:sz w:val="18"/>
          <w:szCs w:val="18"/>
          <w:u w:val="none"/>
        </w:rPr>
        <w:t>Rappel du règlement de l'école :</w:t>
      </w:r>
      <w:r>
        <w:rPr>
          <w:b w:val="false"/>
          <w:bCs w:val="false"/>
          <w:i/>
          <w:iCs/>
          <w:sz w:val="18"/>
          <w:szCs w:val="18"/>
          <w:u w:val="none"/>
        </w:rPr>
        <w:t xml:space="preserve"> </w:t>
      </w:r>
      <w:r>
        <w:rPr>
          <w:rFonts w:cs="TimesNewRoman"/>
          <w:b w:val="false"/>
          <w:bCs w:val="false"/>
          <w:i/>
          <w:iCs/>
          <w:sz w:val="18"/>
          <w:szCs w:val="18"/>
          <w:u w:val="single"/>
        </w:rPr>
        <w:t xml:space="preserve">4.1 RELATION PARENTS-ENSEIGNANTS </w:t>
      </w:r>
      <w:r>
        <w:rPr>
          <w:rFonts w:cs="TimesNewRoman"/>
          <w:i/>
          <w:iCs/>
          <w:sz w:val="18"/>
          <w:szCs w:val="18"/>
        </w:rPr>
        <w:t xml:space="preserve">Les parents qui souhaitent rencontrer l’enseignant de leur enfant doivent demander un rendez-vous par l’intermédiaire du cahier de correspondance en prévoyant un délai de vingt-quatre heures minimum pour la réponse. </w:t>
      </w:r>
    </w:p>
    <w:p>
      <w:pPr>
        <w:pStyle w:val="Normal"/>
        <w:tabs>
          <w:tab w:val="left" w:pos="1380" w:leader="none"/>
        </w:tabs>
        <w:rPr/>
      </w:pPr>
      <w:r>
        <w:rPr>
          <w:rFonts w:cs="TimesNewRoman"/>
          <w:b w:val="false"/>
          <w:bCs w:val="false"/>
          <w:i/>
          <w:iCs/>
          <w:sz w:val="18"/>
          <w:szCs w:val="18"/>
          <w:u w:val="none"/>
        </w:rPr>
        <w:t xml:space="preserve">Les parents qui souhaitent s’entretenir avec le directeur doivent prendre rendez-vous  de préférence par messagerie au </w:t>
      </w:r>
      <w:hyperlink r:id="rId2">
        <w:r>
          <w:rPr>
            <w:rStyle w:val="LienInternet"/>
            <w:rFonts w:cs="TimesNewRoman"/>
            <w:b w:val="false"/>
            <w:bCs w:val="false"/>
            <w:i/>
            <w:iCs/>
            <w:sz w:val="18"/>
            <w:szCs w:val="18"/>
          </w:rPr>
          <w:t>0920821t@ac-versailles.fr</w:t>
        </w:r>
      </w:hyperlink>
    </w:p>
    <w:p>
      <w:pPr>
        <w:pStyle w:val="Normal"/>
        <w:tabs>
          <w:tab w:val="left" w:pos="1380" w:leader="none"/>
        </w:tabs>
        <w:rPr/>
      </w:pPr>
      <w:r>
        <w:rPr>
          <w:rStyle w:val="LienInternet"/>
          <w:rFonts w:cs="TimesNewRoman"/>
          <w:b w:val="false"/>
          <w:bCs w:val="false"/>
          <w:i w:val="false"/>
          <w:iCs w:val="false"/>
          <w:color w:val="800000"/>
          <w:sz w:val="20"/>
          <w:szCs w:val="20"/>
          <w:u w:val="none"/>
        </w:rPr>
        <w:t>Nous observons actuellement une dérive face à ces procédures : de nombreuses familles ne passent pas par le cahier de correspondance pour prendre un rendez-vous avec les professeur et demandent directement un entretien avec le Directeur sans voir en premier lieu l'enseignant de leur enfant, certaines familles apostrophent les enseignants directement au portail sans aucun recul ni aucune confidentialité ou cherchent à voir le Directeur directement sans rendez-vous.</w:t>
      </w:r>
    </w:p>
    <w:p>
      <w:pPr>
        <w:pStyle w:val="Normal"/>
        <w:tabs>
          <w:tab w:val="left" w:pos="1380" w:leader="none"/>
        </w:tabs>
        <w:rPr/>
      </w:pPr>
      <w:r>
        <w:rPr>
          <w:rStyle w:val="LienInternet"/>
          <w:rFonts w:cs="TimesNewRoman"/>
          <w:b w:val="false"/>
          <w:bCs w:val="false"/>
          <w:i w:val="false"/>
          <w:iCs w:val="false"/>
          <w:color w:val="800000"/>
          <w:sz w:val="20"/>
          <w:szCs w:val="20"/>
          <w:u w:val="none"/>
        </w:rPr>
        <w:t>Rappel sur les fonctions de chacun : - Les professeurs règlent directement la vie des élèves dans leur classe et sur les temps de récréation quand ils sont de service de surveillance. - Les questions d'orientation se traitent en conseil des maîtres ( Directeur, Professeurs, membre du RASED). - Pour les questions d'ordre familial et confidentiel, les familles peuvent soit se rapprocher directement du Directeur et demander un rendez-vous ( confidentialité), soit se rapprocher du professeur de leur enfant. - Pour toutes les autres questions, les délégués élus des parents d'élèves sont les premiers interlocuteurs privilégiés des familles qui peuvent prendre rendez-vous avec la tête de liste FCPE qui transmettra les éventuelles questions au Directeur ou au professeur concerné.</w:t>
      </w:r>
    </w:p>
    <w:p>
      <w:pPr>
        <w:pStyle w:val="Normal"/>
        <w:tabs>
          <w:tab w:val="left" w:pos="1380" w:leader="none"/>
        </w:tabs>
        <w:rPr/>
      </w:pPr>
      <w:r>
        <w:rPr>
          <w:rStyle w:val="LienInternet"/>
          <w:rFonts w:cs="TimesNewRoman"/>
          <w:b w:val="false"/>
          <w:bCs w:val="false"/>
          <w:i w:val="false"/>
          <w:iCs w:val="false"/>
          <w:color w:val="800000"/>
          <w:sz w:val="20"/>
          <w:szCs w:val="20"/>
          <w:u w:val="none"/>
        </w:rPr>
        <w:t>Nous rappelons la nécessité impérative de prendre du recul face aux situations de petits conflits entre enfants et de laisser du temps à la réflexion. Le délai nécessaire entre l'instantanéité et la prise de rendez-vous a, entre autre, cette fonction. Nous appelons à plus de confiance pour nous laisser gérer la vie de l'école en interne, sans intervention familiales extérieures directes auprès des enfants autres que les siens… Cette dérive parfois observée ne conduit généralement qu'à créer un climat tendu supplémentaire et ne résout en rien les soucis évoqués…</w:t>
      </w:r>
    </w:p>
    <w:p>
      <w:pPr>
        <w:pStyle w:val="Normal"/>
        <w:tabs>
          <w:tab w:val="left" w:pos="1380" w:leader="none"/>
        </w:tabs>
        <w:rPr/>
      </w:pPr>
      <w:r>
        <w:rPr>
          <w:rStyle w:val="LienInternet"/>
          <w:rFonts w:cs="TimesNewRoman"/>
          <w:b/>
          <w:bCs/>
          <w:i w:val="false"/>
          <w:iCs w:val="false"/>
          <w:color w:val="800000"/>
          <w:sz w:val="20"/>
          <w:szCs w:val="20"/>
          <w:u w:val="single"/>
        </w:rPr>
        <w:t>12 Vigipirate et posture de vigilance.</w:t>
      </w:r>
    </w:p>
    <w:p>
      <w:pPr>
        <w:pStyle w:val="Normal"/>
        <w:tabs>
          <w:tab w:val="left" w:pos="1380" w:leader="none"/>
        </w:tabs>
        <w:rPr/>
      </w:pPr>
      <w:r>
        <w:rPr>
          <w:rStyle w:val="LienInternet"/>
          <w:rFonts w:cs="TimesNewRoman"/>
          <w:b w:val="false"/>
          <w:bCs w:val="false"/>
          <w:i w:val="false"/>
          <w:iCs w:val="false"/>
          <w:color w:val="800000"/>
          <w:sz w:val="20"/>
          <w:szCs w:val="20"/>
          <w:u w:val="none"/>
        </w:rPr>
        <w:t>Le Directeur rappelle que nous sommes toujours en situation « Vigipirate alerte attentat ». Le situation est tendue au niveau national.</w:t>
      </w:r>
    </w:p>
    <w:p>
      <w:pPr>
        <w:pStyle w:val="Normal"/>
        <w:tabs>
          <w:tab w:val="left" w:pos="1380" w:leader="none"/>
        </w:tabs>
        <w:rPr/>
      </w:pPr>
      <w:r>
        <w:rPr>
          <w:rStyle w:val="LienInternet"/>
          <w:rFonts w:cs="TimesNewRoman"/>
          <w:b w:val="false"/>
          <w:bCs w:val="false"/>
          <w:i w:val="false"/>
          <w:iCs w:val="false"/>
          <w:color w:val="800000"/>
          <w:sz w:val="20"/>
          <w:szCs w:val="20"/>
          <w:u w:val="none"/>
        </w:rPr>
        <w:t>Une nouvelle organisation (entrée, sortie) va être très rapidement mise en œuvre sur l'école et ses alentours.</w:t>
      </w:r>
    </w:p>
    <w:p>
      <w:pPr>
        <w:pStyle w:val="Normal"/>
        <w:tabs>
          <w:tab w:val="left" w:pos="1380" w:leader="none"/>
        </w:tabs>
        <w:rPr/>
      </w:pPr>
      <w:r>
        <w:rPr>
          <w:rStyle w:val="LienInternet"/>
          <w:rFonts w:cs="TimesNewRoman"/>
          <w:b w:val="false"/>
          <w:bCs w:val="false"/>
          <w:i w:val="false"/>
          <w:iCs w:val="false"/>
          <w:color w:val="800000"/>
          <w:sz w:val="20"/>
          <w:szCs w:val="20"/>
          <w:u w:val="none"/>
        </w:rPr>
        <w:t xml:space="preserve">Elle a pour but d'éviter tout rassemblement de masse devant l'école aux moment des sorties et des entrées. </w:t>
      </w:r>
    </w:p>
    <w:p>
      <w:pPr>
        <w:pStyle w:val="Normal"/>
        <w:tabs>
          <w:tab w:val="left" w:pos="1380" w:leader="none"/>
        </w:tabs>
        <w:rPr/>
      </w:pPr>
      <w:r>
        <w:rPr>
          <w:rStyle w:val="LienInternet"/>
          <w:rFonts w:cs="TimesNewRoman"/>
          <w:b w:val="false"/>
          <w:bCs w:val="false"/>
          <w:i w:val="false"/>
          <w:iCs w:val="false"/>
          <w:color w:val="800000"/>
          <w:sz w:val="20"/>
          <w:szCs w:val="20"/>
          <w:u w:val="none"/>
        </w:rPr>
        <w:t>Cette organisation concerne l'ensemble des écoles de Meudon et est organisée en patenariat avec la Mairie de Meudon et Mme la Commisaire.</w:t>
      </w:r>
      <w:r>
        <w:rPr>
          <w:rStyle w:val="LienInternet"/>
          <w:rFonts w:cs="TimesNewRoman"/>
          <w:b w:val="false"/>
          <w:bCs w:val="false"/>
          <w:i w:val="false"/>
          <w:iCs w:val="false"/>
          <w:color w:val="800000"/>
          <w:sz w:val="20"/>
          <w:szCs w:val="20"/>
          <w:u w:val="none"/>
        </w:rPr>
        <w:t>Une information sera communiquée à chaque famille et sa mise œuvre sera immédiate dès la rentrée des vacances d'hiver.</w:t>
      </w:r>
    </w:p>
    <w:p>
      <w:pPr>
        <w:pStyle w:val="Normal"/>
        <w:tabs>
          <w:tab w:val="left" w:pos="1380" w:leader="none"/>
        </w:tabs>
        <w:rPr/>
      </w:pPr>
      <w:r>
        <w:rPr>
          <w:rStyle w:val="LienInternet"/>
          <w:rFonts w:cs="TimesNewRoman"/>
          <w:b w:val="false"/>
          <w:bCs w:val="false"/>
          <w:i w:val="false"/>
          <w:iCs w:val="false"/>
          <w:color w:val="800000"/>
          <w:sz w:val="20"/>
          <w:szCs w:val="20"/>
          <w:u w:val="none"/>
        </w:rPr>
        <w:t>D'autre part le portail du côté Doisneau sera systématiquement fermé. En attendant que la sonnette soit déplacée et accessible depuis la rue, l'école ne sera accessible que par téléphone ( numéro affiché à l'entrée).</w:t>
      </w:r>
    </w:p>
    <w:p>
      <w:pPr>
        <w:pStyle w:val="Normal"/>
        <w:tabs>
          <w:tab w:val="left" w:pos="1380" w:leader="none"/>
        </w:tabs>
        <w:rPr/>
      </w:pPr>
      <w:r>
        <w:rPr>
          <w:rStyle w:val="LienInternet"/>
          <w:rFonts w:cs="TimesNewRoman"/>
          <w:b w:val="false"/>
          <w:bCs w:val="false"/>
          <w:i w:val="false"/>
          <w:iCs w:val="false"/>
          <w:color w:val="800000"/>
          <w:sz w:val="20"/>
          <w:szCs w:val="20"/>
          <w:u w:val="none"/>
        </w:rPr>
        <w:t xml:space="preserve">Merci aux familles d'accompagner leurs enfants dès 8h20 et 13h50 pour l'ouverture des portes et </w:t>
      </w:r>
      <w:r>
        <w:rPr>
          <w:rStyle w:val="LienInternet"/>
          <w:rFonts w:cs="TimesNewRoman"/>
          <w:b/>
          <w:bCs/>
          <w:i w:val="false"/>
          <w:iCs w:val="false"/>
          <w:color w:val="800000"/>
          <w:sz w:val="20"/>
          <w:szCs w:val="20"/>
          <w:u w:val="none"/>
        </w:rPr>
        <w:t>de ne pas stationner dans l'allée de l'école face aux portails.</w:t>
      </w:r>
      <w:r>
        <w:rPr>
          <w:rStyle w:val="LienInternet"/>
          <w:rFonts w:cs="TimesNewRoman"/>
          <w:b w:val="false"/>
          <w:bCs w:val="false"/>
          <w:i w:val="false"/>
          <w:iCs w:val="false"/>
          <w:color w:val="800000"/>
          <w:sz w:val="20"/>
          <w:szCs w:val="20"/>
          <w:u w:val="none"/>
        </w:rPr>
        <w:t xml:space="preserve"> Quand les enfants sont déposés rapidement, les familles doivent tout de suite quitter les lieux.</w:t>
      </w:r>
    </w:p>
    <w:p>
      <w:pPr>
        <w:pStyle w:val="Normal"/>
        <w:tabs>
          <w:tab w:val="left" w:pos="1380" w:leader="none"/>
        </w:tabs>
        <w:rPr>
          <w:rStyle w:val="LienInternet"/>
          <w:rFonts w:ascii="Times New Roman" w:hAnsi="Times New Roman" w:cs="TimesNewRoman"/>
          <w:b w:val="false"/>
          <w:b w:val="false"/>
          <w:bCs w:val="false"/>
          <w:i w:val="false"/>
          <w:i w:val="false"/>
          <w:iCs w:val="false"/>
          <w:color w:val="800000"/>
          <w:sz w:val="20"/>
          <w:szCs w:val="20"/>
          <w:u w:val="none"/>
        </w:rPr>
      </w:pPr>
      <w:r>
        <w:rPr>
          <w:rFonts w:cs="TimesNewRoman"/>
          <w:b w:val="false"/>
          <w:bCs w:val="false"/>
          <w:i w:val="false"/>
          <w:iCs w:val="false"/>
          <w:color w:val="800000"/>
          <w:sz w:val="20"/>
          <w:szCs w:val="20"/>
          <w:u w:val="none"/>
        </w:rPr>
      </w:r>
    </w:p>
    <w:p>
      <w:pPr>
        <w:pStyle w:val="Normal"/>
        <w:rPr>
          <w:b/>
          <w:b/>
          <w:color w:val="800000"/>
          <w:u w:val="single"/>
        </w:rPr>
      </w:pPr>
      <w:r>
        <w:rPr>
          <w:b/>
          <w:color w:val="800000"/>
          <w:u w:val="single"/>
        </w:rPr>
      </w:r>
    </w:p>
    <w:p>
      <w:pPr>
        <w:pStyle w:val="Normal"/>
        <w:rPr>
          <w:color w:val="800000"/>
        </w:rPr>
      </w:pPr>
      <w:r>
        <w:rPr>
          <w:color w:val="800000"/>
        </w:rPr>
      </w:r>
    </w:p>
    <w:p>
      <w:pPr>
        <w:pStyle w:val="Normal"/>
        <w:rPr>
          <w:color w:val="800000"/>
        </w:rPr>
      </w:pPr>
      <w:r>
        <w:rPr>
          <w:color w:val="800000"/>
        </w:rPr>
      </w:r>
    </w:p>
    <w:p>
      <w:pPr>
        <w:pStyle w:val="Normal"/>
        <w:rPr>
          <w:color w:val="800000"/>
        </w:rPr>
      </w:pPr>
      <w:r>
        <w:rPr>
          <w:color w:val="800000"/>
        </w:rPr>
      </w:r>
    </w:p>
    <w:p>
      <w:pPr>
        <w:pStyle w:val="Normal"/>
        <w:rPr>
          <w:color w:val="800000"/>
        </w:rPr>
      </w:pPr>
      <w:r>
        <w:rPr>
          <w:color w:val="8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360"/>
        <w:jc w:val="both"/>
        <w:rPr>
          <w:b/>
          <w:b/>
          <w:bCs/>
          <w:u w:val="single"/>
        </w:rPr>
      </w:pPr>
      <w:r>
        <w:rPr>
          <w:b/>
          <w:bCs/>
          <w:u w:val="single"/>
        </w:rPr>
      </w:r>
    </w:p>
    <w:p>
      <w:pPr>
        <w:pStyle w:val="Normal"/>
        <w:rPr/>
      </w:pPr>
      <w:r>
        <w:rPr/>
      </w:r>
    </w:p>
    <w:p>
      <w:pPr>
        <w:pStyle w:val="Normal"/>
        <w:spacing w:lineRule="auto" w:line="360"/>
        <w:jc w:val="both"/>
        <w:rPr>
          <w:rFonts w:ascii="Arial" w:hAnsi="Arial" w:cs="Arial"/>
          <w:bCs/>
        </w:rPr>
      </w:pPr>
      <w:r>
        <w:rPr>
          <w:rFonts w:cs="Arial" w:ascii="Arial" w:hAnsi="Arial"/>
          <w:bCs/>
        </w:rPr>
      </w:r>
    </w:p>
    <w:p>
      <w:pPr>
        <w:pStyle w:val="Normal"/>
        <w:spacing w:lineRule="auto" w:line="360"/>
        <w:jc w:val="both"/>
        <w:rPr>
          <w:rFonts w:ascii="Arial" w:hAnsi="Arial" w:cs="Arial"/>
          <w:bCs/>
          <w:sz w:val="22"/>
          <w:szCs w:val="22"/>
        </w:rPr>
      </w:pPr>
      <w:r>
        <w:rPr>
          <w:rFonts w:cs="Arial" w:ascii="Arial" w:hAnsi="Arial"/>
          <w:bCs/>
          <w:sz w:val="22"/>
          <w:szCs w:val="22"/>
        </w:rPr>
      </w:r>
    </w:p>
    <w:p>
      <w:pPr>
        <w:pStyle w:val="Normal"/>
        <w:spacing w:lineRule="auto" w:line="360"/>
        <w:jc w:val="both"/>
        <w:rPr>
          <w:rFonts w:ascii="Arial" w:hAnsi="Arial" w:cs="Arial"/>
          <w:bCs/>
          <w:sz w:val="22"/>
          <w:szCs w:val="22"/>
        </w:rPr>
      </w:pPr>
      <w:r>
        <w:rPr>
          <w:rFonts w:cs="Arial" w:ascii="Arial" w:hAnsi="Arial"/>
          <w:bCs/>
          <w:sz w:val="22"/>
          <w:szCs w:val="22"/>
        </w:rPr>
      </w:r>
    </w:p>
    <w:p>
      <w:pPr>
        <w:pStyle w:val="Normal"/>
        <w:tabs>
          <w:tab w:val="left" w:pos="2230" w:leader="none"/>
        </w:tabs>
        <w:jc w:val="both"/>
        <w:rPr/>
      </w:pPr>
      <w:r>
        <w:rPr/>
      </w:r>
    </w:p>
    <w:sectPr>
      <w:type w:val="nextPage"/>
      <w:pgSz w:w="11906" w:h="16838"/>
      <w:pgMar w:left="567" w:right="567" w:header="0" w:top="567"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502" w:hanging="360"/>
      </w:pPr>
      <w:rPr>
        <w:rFonts w:ascii="Symbol" w:hAnsi="Symbol" w:cs="Symbol" w:hint="default"/>
        <w:rFonts w:cs="Symbol"/>
      </w:rPr>
    </w:lvl>
    <w:lvl w:ilvl="1">
      <w:start w:val="1"/>
      <w:numFmt w:val="bullet"/>
      <w:lvlText w:val="o"/>
      <w:lvlJc w:val="left"/>
      <w:pPr>
        <w:ind w:left="1363" w:hanging="360"/>
      </w:pPr>
      <w:rPr>
        <w:rFonts w:ascii="Courier New" w:hAnsi="Courier New" w:cs="Courier New" w:hint="default"/>
        <w:rFonts w:cs="Courier New"/>
      </w:rPr>
    </w:lvl>
    <w:lvl w:ilvl="2">
      <w:start w:val="1"/>
      <w:numFmt w:val="bullet"/>
      <w:lvlText w:val=""/>
      <w:lvlJc w:val="left"/>
      <w:pPr>
        <w:ind w:left="2083" w:hanging="360"/>
      </w:pPr>
      <w:rPr>
        <w:rFonts w:ascii="Wingdings" w:hAnsi="Wingdings" w:cs="Wingdings" w:hint="default"/>
        <w:rFonts w:cs="Wingdings"/>
      </w:rPr>
    </w:lvl>
    <w:lvl w:ilvl="3">
      <w:start w:val="1"/>
      <w:numFmt w:val="bullet"/>
      <w:lvlText w:val=""/>
      <w:lvlJc w:val="left"/>
      <w:pPr>
        <w:ind w:left="2803" w:hanging="360"/>
      </w:pPr>
      <w:rPr>
        <w:rFonts w:ascii="Symbol" w:hAnsi="Symbol" w:cs="Symbol" w:hint="default"/>
        <w:rFonts w:cs="Symbol"/>
      </w:rPr>
    </w:lvl>
    <w:lvl w:ilvl="4">
      <w:start w:val="1"/>
      <w:numFmt w:val="bullet"/>
      <w:lvlText w:val="o"/>
      <w:lvlJc w:val="left"/>
      <w:pPr>
        <w:ind w:left="3523" w:hanging="360"/>
      </w:pPr>
      <w:rPr>
        <w:rFonts w:ascii="Courier New" w:hAnsi="Courier New" w:cs="Courier New" w:hint="default"/>
        <w:rFonts w:cs="Courier New"/>
      </w:rPr>
    </w:lvl>
    <w:lvl w:ilvl="5">
      <w:start w:val="1"/>
      <w:numFmt w:val="bullet"/>
      <w:lvlText w:val=""/>
      <w:lvlJc w:val="left"/>
      <w:pPr>
        <w:ind w:left="4243" w:hanging="360"/>
      </w:pPr>
      <w:rPr>
        <w:rFonts w:ascii="Wingdings" w:hAnsi="Wingdings" w:cs="Wingdings" w:hint="default"/>
        <w:rFonts w:cs="Wingdings"/>
      </w:rPr>
    </w:lvl>
    <w:lvl w:ilvl="6">
      <w:start w:val="1"/>
      <w:numFmt w:val="bullet"/>
      <w:lvlText w:val=""/>
      <w:lvlJc w:val="left"/>
      <w:pPr>
        <w:ind w:left="4963" w:hanging="360"/>
      </w:pPr>
      <w:rPr>
        <w:rFonts w:ascii="Symbol" w:hAnsi="Symbol" w:cs="Symbol" w:hint="default"/>
        <w:rFonts w:cs="Symbol"/>
      </w:rPr>
    </w:lvl>
    <w:lvl w:ilvl="7">
      <w:start w:val="1"/>
      <w:numFmt w:val="bullet"/>
      <w:lvlText w:val="o"/>
      <w:lvlJc w:val="left"/>
      <w:pPr>
        <w:ind w:left="5683" w:hanging="360"/>
      </w:pPr>
      <w:rPr>
        <w:rFonts w:ascii="Courier New" w:hAnsi="Courier New" w:cs="Courier New" w:hint="default"/>
        <w:rFonts w:cs="Courier New"/>
      </w:rPr>
    </w:lvl>
    <w:lvl w:ilvl="8">
      <w:start w:val="1"/>
      <w:numFmt w:val="bullet"/>
      <w:lvlText w:val=""/>
      <w:lvlJc w:val="left"/>
      <w:pPr>
        <w:ind w:left="6403"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false"/>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23245"/>
    <w:pPr>
      <w:widowControl w:val="false"/>
      <w:suppressAutoHyphens w:val="true"/>
      <w:overflowPunct w:val="true"/>
      <w:bidi w:val="0"/>
      <w:spacing w:lineRule="auto" w:line="240" w:before="0" w:after="0"/>
      <w:jc w:val="left"/>
    </w:pPr>
    <w:rPr>
      <w:rFonts w:ascii="Times New Roman" w:hAnsi="Times New Roman" w:eastAsia="Times New Roman" w:cs="Times New Roman"/>
      <w:color w:val="00000A"/>
      <w:sz w:val="20"/>
      <w:szCs w:val="20"/>
      <w:lang w:val="fr-FR" w:eastAsia="ar-SA"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a246cb"/>
    <w:rPr>
      <w:rFonts w:ascii="Tahoma" w:hAnsi="Tahoma" w:eastAsia="Times New Roman" w:cs="Tahoma"/>
      <w:sz w:val="16"/>
      <w:szCs w:val="16"/>
      <w:lang w:eastAsia="ar-SA"/>
    </w:rPr>
  </w:style>
  <w:style w:type="character" w:styleId="EntteCar" w:customStyle="1">
    <w:name w:val="En-tête Car"/>
    <w:basedOn w:val="DefaultParagraphFont"/>
    <w:link w:val="En-tte"/>
    <w:uiPriority w:val="99"/>
    <w:qFormat/>
    <w:rsid w:val="00f94891"/>
    <w:rPr>
      <w:rFonts w:ascii="Times New Roman" w:hAnsi="Times New Roman" w:eastAsia="Times New Roman" w:cs="Times New Roman"/>
      <w:sz w:val="20"/>
      <w:szCs w:val="20"/>
      <w:lang w:eastAsia="ar-SA"/>
    </w:rPr>
  </w:style>
  <w:style w:type="character" w:styleId="PieddepageCar" w:customStyle="1">
    <w:name w:val="Pied de page Car"/>
    <w:basedOn w:val="DefaultParagraphFont"/>
    <w:link w:val="Pieddepage"/>
    <w:uiPriority w:val="99"/>
    <w:qFormat/>
    <w:rsid w:val="00f94891"/>
    <w:rPr>
      <w:rFonts w:ascii="Times New Roman" w:hAnsi="Times New Roman" w:eastAsia="Times New Roman" w:cs="Times New Roman"/>
      <w:sz w:val="20"/>
      <w:szCs w:val="20"/>
      <w:lang w:eastAsia="ar-SA"/>
    </w:rPr>
  </w:style>
  <w:style w:type="character" w:styleId="LienInternet">
    <w:name w:val="Lien Internet"/>
    <w:basedOn w:val="DefaultParagraphFont"/>
    <w:uiPriority w:val="99"/>
    <w:unhideWhenUsed/>
    <w:rsid w:val="00860268"/>
    <w:rPr>
      <w:color w:val="0000FF" w:themeColor="hyperlink"/>
      <w:u w:val="single"/>
    </w:rPr>
  </w:style>
  <w:style w:type="character" w:styleId="ListLabel1">
    <w:name w:val="ListLabel 1"/>
    <w:qFormat/>
    <w:rPr>
      <w:rFonts w:cs="Courier New"/>
    </w:rPr>
  </w:style>
  <w:style w:type="character" w:styleId="ListLabel2">
    <w:name w:val="ListLabel 2"/>
    <w:qFormat/>
    <w:rPr>
      <w:rFonts w:cs="Symbol"/>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alloonText">
    <w:name w:val="Balloon Text"/>
    <w:basedOn w:val="Normal"/>
    <w:link w:val="TextedebullesCar"/>
    <w:uiPriority w:val="99"/>
    <w:semiHidden/>
    <w:unhideWhenUsed/>
    <w:qFormat/>
    <w:rsid w:val="00a246cb"/>
    <w:pPr/>
    <w:rPr>
      <w:rFonts w:ascii="Tahoma" w:hAnsi="Tahoma" w:cs="Tahoma"/>
      <w:sz w:val="16"/>
      <w:szCs w:val="16"/>
    </w:rPr>
  </w:style>
  <w:style w:type="paragraph" w:styleId="ListParagraph">
    <w:name w:val="List Paragraph"/>
    <w:basedOn w:val="Normal"/>
    <w:uiPriority w:val="34"/>
    <w:qFormat/>
    <w:rsid w:val="00a246cb"/>
    <w:pPr>
      <w:spacing w:before="0" w:after="0"/>
      <w:ind w:left="720" w:hanging="0"/>
      <w:contextualSpacing/>
    </w:pPr>
    <w:rPr/>
  </w:style>
  <w:style w:type="paragraph" w:styleId="Entte">
    <w:name w:val="En-tête"/>
    <w:basedOn w:val="Normal"/>
    <w:link w:val="En-tteCar"/>
    <w:uiPriority w:val="99"/>
    <w:unhideWhenUsed/>
    <w:rsid w:val="00f94891"/>
    <w:pPr>
      <w:tabs>
        <w:tab w:val="center" w:pos="4536" w:leader="none"/>
        <w:tab w:val="right" w:pos="9072" w:leader="none"/>
      </w:tabs>
    </w:pPr>
    <w:rPr/>
  </w:style>
  <w:style w:type="paragraph" w:styleId="Pieddepage">
    <w:name w:val="Pied de page"/>
    <w:basedOn w:val="Normal"/>
    <w:link w:val="PieddepageCar"/>
    <w:uiPriority w:val="99"/>
    <w:unhideWhenUsed/>
    <w:rsid w:val="00f94891"/>
    <w:pPr>
      <w:tabs>
        <w:tab w:val="center" w:pos="4536" w:leader="none"/>
        <w:tab w:val="right" w:pos="9072" w:leader="none"/>
      </w:tabs>
    </w:pPr>
    <w:rPr/>
  </w:style>
  <w:style w:type="paragraph" w:styleId="Contenudecadre">
    <w:name w:val="Contenu de cadre"/>
    <w:basedOn w:val="Normal"/>
    <w:qFormat/>
    <w:pPr/>
    <w:rPr/>
  </w:style>
  <w:style w:type="numbering" w:styleId="NoList" w:default="1">
    <w:name w:val="No List"/>
    <w:uiPriority w:val="99"/>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0920821t@ac-versailles.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21B5B-ED70-4869-8DE0-AA92EAA9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Application>LibreOffice/5.0.4.2$Windows_x86 LibreOffice_project/2b9802c1994aa0b7dc6079e128979269cf95bc78</Application>
  <Paragraphs>46</Paragraphs>
  <Company>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2015-06-18T07:13:00Z</dcterms:created>
  <dc:language>fr-FR</dc:language>
  <cp:lastPrinted>2014-05-19T14:12:00Z</cp:lastPrinted>
  <dcterms:modified xsi:type="dcterms:W3CDTF">2016-03-15T14:38:00Z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