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6AB4D" w14:textId="6B440C12" w:rsidR="00982556" w:rsidRPr="00982556" w:rsidRDefault="00982556" w:rsidP="00982556">
      <w:pPr>
        <w:rPr>
          <w:b/>
          <w:bCs/>
          <w:color w:val="FF0000"/>
        </w:rPr>
      </w:pPr>
      <w:r w:rsidRPr="00982556">
        <w:rPr>
          <w:b/>
          <w:bCs/>
          <w:color w:val="FF0000"/>
        </w:rPr>
        <w:t>II. Mise en perspective : Les États-Unis, un territoire dans la mondialisation</w:t>
      </w:r>
    </w:p>
    <w:p w14:paraId="5759A10C" w14:textId="77777777" w:rsidR="00982556" w:rsidRDefault="00982556" w:rsidP="00982556"/>
    <w:p w14:paraId="3B4BEAFF" w14:textId="3816A235" w:rsidR="00982556" w:rsidRPr="006670C5" w:rsidRDefault="00982556" w:rsidP="00982556">
      <w:pPr>
        <w:rPr>
          <w:b/>
          <w:bCs/>
          <w:color w:val="00B050"/>
        </w:rPr>
      </w:pPr>
      <w:r w:rsidRPr="006670C5">
        <w:rPr>
          <w:b/>
          <w:bCs/>
          <w:color w:val="00B050"/>
        </w:rPr>
        <w:t xml:space="preserve">1. La métropolisation du territoire </w:t>
      </w:r>
    </w:p>
    <w:p w14:paraId="6A830F2D" w14:textId="77777777" w:rsidR="00982556" w:rsidRDefault="00982556" w:rsidP="00982556">
      <w:r>
        <w:t xml:space="preserve">La mondialisation accélère le métropolisation du territoire américain. Dans les métropoles les quartiers d’affaires </w:t>
      </w:r>
      <w:proofErr w:type="gramStart"/>
      <w:r>
        <w:t>( CBD</w:t>
      </w:r>
      <w:proofErr w:type="gramEnd"/>
      <w:r>
        <w:t xml:space="preserve">) accueillent les sièges sociaux des grandes entreprises ; les aéroports (Atlanta) s’installent en périphérie. Les métropoles de rang mondial sont surtout situées dans la Mégalopolis (New York) et en Californie (Los Angeles). </w:t>
      </w:r>
    </w:p>
    <w:p w14:paraId="40EA29AF" w14:textId="77777777" w:rsidR="00982556" w:rsidRDefault="00982556" w:rsidP="00982556">
      <w:r>
        <w:t xml:space="preserve">Les métropoles de la Sun Belt concentrent la plupart des activités de haute technologie : informatique et internet à San Francisco et dans la Silicon Valley, aéronautique à Seattle etc. Elles accueillent des entreprises innovantes (Appel, Boeing) et de grandes universités (Stanford). Elles bénéficient de la délocalisation de la Rust Belt. </w:t>
      </w:r>
    </w:p>
    <w:p w14:paraId="724DED79" w14:textId="77777777" w:rsidR="00982556" w:rsidRPr="006670C5" w:rsidRDefault="00982556" w:rsidP="00982556"/>
    <w:p w14:paraId="329C1F10" w14:textId="77777777" w:rsidR="00982556" w:rsidRPr="006670C5" w:rsidRDefault="00982556" w:rsidP="00982556">
      <w:pPr>
        <w:rPr>
          <w:b/>
          <w:bCs/>
          <w:color w:val="00B050"/>
        </w:rPr>
      </w:pPr>
      <w:r w:rsidRPr="006670C5">
        <w:rPr>
          <w:b/>
          <w:bCs/>
          <w:color w:val="00B050"/>
        </w:rPr>
        <w:t xml:space="preserve">2. Littoraux et frontières : des interfaces </w:t>
      </w:r>
    </w:p>
    <w:p w14:paraId="2A607611" w14:textId="77777777" w:rsidR="00982556" w:rsidRDefault="00982556" w:rsidP="00982556">
      <w:r>
        <w:t xml:space="preserve">La mondialisation s’accompagne d’une littoralisation des activités américaines. Les façades maritimes concentrent les ports à conteneurs (Los Angeles-Long Beach), les industries pétrolières (golfe du Mexique) et le tourisme balnéaire (Floride). Elles sont reliées entre elles par un réseau de communication intérieur dense. </w:t>
      </w:r>
    </w:p>
    <w:p w14:paraId="519E2811" w14:textId="77777777" w:rsidR="00982556" w:rsidRDefault="00982556" w:rsidP="00982556">
      <w:r>
        <w:t xml:space="preserve">Les Frontières terrestres (avec le Mexique et le Canada) sont aussi très actives. Les échanges s’effectuent dans le cadre de l’ALENA. Des maquiladoras produisent au Mexique pour les entreprises américaines. La </w:t>
      </w:r>
      <w:proofErr w:type="spellStart"/>
      <w:r>
        <w:t>Mexamérique</w:t>
      </w:r>
      <w:proofErr w:type="spellEnd"/>
      <w:r>
        <w:t xml:space="preserve"> est aussi un espace de migrations nombreuses, malgré la sécurisation des frontières. </w:t>
      </w:r>
    </w:p>
    <w:p w14:paraId="3B73EF5D" w14:textId="77777777" w:rsidR="00982556" w:rsidRDefault="00982556" w:rsidP="00982556">
      <w:pPr>
        <w:rPr>
          <w:b/>
          <w:bCs/>
          <w:color w:val="00B050"/>
        </w:rPr>
      </w:pPr>
    </w:p>
    <w:p w14:paraId="69B29ECB" w14:textId="77777777" w:rsidR="00982556" w:rsidRPr="006670C5" w:rsidRDefault="00982556" w:rsidP="00982556">
      <w:pPr>
        <w:rPr>
          <w:b/>
          <w:bCs/>
          <w:color w:val="00B050"/>
        </w:rPr>
      </w:pPr>
      <w:r w:rsidRPr="006670C5">
        <w:rPr>
          <w:b/>
          <w:bCs/>
          <w:color w:val="00B050"/>
        </w:rPr>
        <w:t xml:space="preserve">3. Des régions en crise ou en marge ? </w:t>
      </w:r>
    </w:p>
    <w:p w14:paraId="0482D40D" w14:textId="77777777" w:rsidR="00982556" w:rsidRDefault="00982556" w:rsidP="00982556">
      <w:r>
        <w:t xml:space="preserve">Certaines villes du nord-est des Etats-Unis sont en crise et en restructuration (Détroit). Après une crise industrielle (de l’automobile et de la sidérurgie), la croissance revient progressivement dans ces villes de la Rust Belt. Alors que le « Vieux Sud » est en difficulté, l’Alaska est un front pionnier en voie d’intégration grâce à ses ressources pétrolières. </w:t>
      </w:r>
    </w:p>
    <w:p w14:paraId="2A0DA554" w14:textId="77777777" w:rsidR="00982556" w:rsidRDefault="00982556" w:rsidP="00982556">
      <w:r>
        <w:t xml:space="preserve">Les régions des grandes plaines constituent l’un des plus importants greniers agricoles du monde grâce à de grandes exploitations mécanisées. Malgré leur isolement, les Montagnes Rocheuses sont exploitées pour leurs ressources naturelles (minerais) et fréquentée par des touristes venus du monde entier (parcs nationaux). </w:t>
      </w:r>
    </w:p>
    <w:p w14:paraId="688C609A" w14:textId="77777777" w:rsidR="00982556" w:rsidRDefault="00982556" w:rsidP="00982556"/>
    <w:p w14:paraId="6C62F305" w14:textId="77777777" w:rsidR="00982556" w:rsidRDefault="00982556" w:rsidP="00982556">
      <w:r>
        <w:t xml:space="preserve">ALENA : p. 300 </w:t>
      </w:r>
    </w:p>
    <w:p w14:paraId="2B12096B" w14:textId="77777777" w:rsidR="00982556" w:rsidRDefault="00982556" w:rsidP="00982556">
      <w:r>
        <w:t xml:space="preserve">Megalopolis : p. 300 </w:t>
      </w:r>
    </w:p>
    <w:p w14:paraId="6E00186C" w14:textId="77777777" w:rsidR="00982556" w:rsidRDefault="00982556" w:rsidP="00982556">
      <w:r>
        <w:t>Métropole : p. 300</w:t>
      </w:r>
    </w:p>
    <w:p w14:paraId="14B5DD2D" w14:textId="77777777" w:rsidR="00982556" w:rsidRDefault="00982556" w:rsidP="00982556">
      <w:r>
        <w:t xml:space="preserve">Métropolisation : p. 299 </w:t>
      </w:r>
    </w:p>
    <w:p w14:paraId="1FF2B73B" w14:textId="77777777" w:rsidR="00982556" w:rsidRDefault="00982556" w:rsidP="00982556">
      <w:r>
        <w:t>Maquiladoras : une usine d’assemblage construite par une firme nord-américaine au Mexique</w:t>
      </w:r>
    </w:p>
    <w:p w14:paraId="3D6C0888" w14:textId="77777777" w:rsidR="00982556" w:rsidRDefault="00982556" w:rsidP="00982556">
      <w:r>
        <w:t xml:space="preserve">Rust Belt : « ceinture de la rouille » : la région industrielle du nord-est des Etats-Unis </w:t>
      </w:r>
    </w:p>
    <w:p w14:paraId="749028C9" w14:textId="77777777" w:rsidR="00982556" w:rsidRDefault="00982556" w:rsidP="00982556">
      <w:r>
        <w:t xml:space="preserve">Sun Belt : « ceinture du soleil » : régions dynamiques du sud et de l’ouest des Etats-Unis. </w:t>
      </w:r>
    </w:p>
    <w:p w14:paraId="5979AFFD" w14:textId="77777777" w:rsidR="00982556" w:rsidRDefault="00982556" w:rsidP="00982556">
      <w:r>
        <w:t xml:space="preserve">Littoralisation : concentration des hommes et des activités sur les littoraux. </w:t>
      </w:r>
    </w:p>
    <w:p w14:paraId="4DA51E24" w14:textId="77777777" w:rsidR="00F56889" w:rsidRDefault="00F56889"/>
    <w:sectPr w:rsidR="00F56889" w:rsidSect="006670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56"/>
    <w:rsid w:val="00982556"/>
    <w:rsid w:val="00F56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6067"/>
  <w15:chartTrackingRefBased/>
  <w15:docId w15:val="{59F52FCE-EEED-4578-94BF-E90AE95D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2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2247</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MUZARD Nadege</dc:creator>
  <cp:keywords/>
  <dc:description/>
  <cp:lastModifiedBy>MUZARD Nadege</cp:lastModifiedBy>
  <cp:revision>1</cp:revision>
  <dcterms:created xsi:type="dcterms:W3CDTF">2020-06-12T12:16:00Z</dcterms:created>
  <dcterms:modified xsi:type="dcterms:W3CDTF">2020-06-12T12:18:00Z</dcterms:modified>
</cp:coreProperties>
</file>