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="-176" w:tblpY="420"/>
        <w:tblW w:w="9606" w:type="dxa"/>
        <w:tblLayout w:type="fixed"/>
        <w:tblLook w:val="04A0" w:firstRow="1" w:lastRow="0" w:firstColumn="1" w:lastColumn="0" w:noHBand="0" w:noVBand="1"/>
      </w:tblPr>
      <w:tblGrid>
        <w:gridCol w:w="3549"/>
        <w:gridCol w:w="6057"/>
      </w:tblGrid>
      <w:tr w:rsidR="004C7F55" w:rsidTr="001B3739">
        <w:trPr>
          <w:trHeight w:val="282"/>
        </w:trPr>
        <w:tc>
          <w:tcPr>
            <w:tcW w:w="3549" w:type="dxa"/>
          </w:tcPr>
          <w:p w:rsidR="004C7F55" w:rsidRPr="004C7F55" w:rsidRDefault="00383B2F" w:rsidP="001B3739">
            <w:pPr>
              <w:rPr>
                <w:b/>
              </w:rPr>
            </w:pPr>
            <w:r>
              <w:rPr>
                <w:b/>
              </w:rPr>
              <w:t>FICHE ACTION N° </w:t>
            </w:r>
            <w:r w:rsidR="005C5C34">
              <w:rPr>
                <w:b/>
              </w:rPr>
              <w:t>5</w:t>
            </w:r>
          </w:p>
        </w:tc>
        <w:tc>
          <w:tcPr>
            <w:tcW w:w="6057" w:type="dxa"/>
          </w:tcPr>
          <w:p w:rsidR="004C7F55" w:rsidRPr="004C7F55" w:rsidRDefault="004C7F55" w:rsidP="001B3739">
            <w:pPr>
              <w:rPr>
                <w:b/>
              </w:rPr>
            </w:pPr>
          </w:p>
        </w:tc>
      </w:tr>
      <w:tr w:rsidR="003021FE" w:rsidTr="001B3739">
        <w:trPr>
          <w:trHeight w:val="28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6D" w:rsidRPr="009F000A" w:rsidRDefault="00707C7F" w:rsidP="001B3739">
            <w:pPr>
              <w:spacing w:before="120" w:after="120"/>
              <w:rPr>
                <w:b/>
                <w:i/>
                <w:shd w:val="clear" w:color="auto" w:fill="FFFFFF" w:themeFill="background1"/>
              </w:rPr>
            </w:pPr>
            <w:r>
              <w:rPr>
                <w:b/>
                <w:i/>
                <w:shd w:val="clear" w:color="auto" w:fill="FFFFFF" w:themeFill="background1"/>
              </w:rPr>
              <w:t>AXE</w:t>
            </w:r>
            <w:r w:rsidR="00B71CEC">
              <w:rPr>
                <w:b/>
                <w:i/>
                <w:shd w:val="clear" w:color="auto" w:fill="FFFFFF" w:themeFill="background1"/>
              </w:rPr>
              <w:t xml:space="preserve"> 1 </w:t>
            </w:r>
            <w:r w:rsidR="00EE216D" w:rsidRPr="001C2DA3">
              <w:rPr>
                <w:b/>
                <w:i/>
                <w:shd w:val="clear" w:color="auto" w:fill="FFFFFF" w:themeFill="background1"/>
              </w:rPr>
              <w:t>:</w:t>
            </w:r>
            <w:r w:rsidR="00EE216D">
              <w:rPr>
                <w:b/>
                <w:i/>
                <w:shd w:val="clear" w:color="auto" w:fill="FFFFFF" w:themeFill="background1"/>
              </w:rPr>
              <w:t xml:space="preserve"> Développer la citoyenneté et les compétences sociales et civiques</w:t>
            </w:r>
          </w:p>
        </w:tc>
      </w:tr>
    </w:tbl>
    <w:p w:rsidR="000D114B" w:rsidRDefault="000D114B"/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686"/>
        <w:gridCol w:w="1510"/>
        <w:gridCol w:w="1511"/>
        <w:gridCol w:w="1510"/>
        <w:gridCol w:w="1510"/>
        <w:gridCol w:w="1913"/>
      </w:tblGrid>
      <w:tr w:rsidR="00173476" w:rsidTr="001B3739">
        <w:tc>
          <w:tcPr>
            <w:tcW w:w="9640" w:type="dxa"/>
            <w:gridSpan w:val="6"/>
          </w:tcPr>
          <w:p w:rsidR="00F8207D" w:rsidRPr="00083137" w:rsidRDefault="00173476" w:rsidP="00E14E05">
            <w:pPr>
              <w:spacing w:before="120" w:after="120"/>
            </w:pPr>
            <w:r w:rsidRPr="004C7F55">
              <w:rPr>
                <w:b/>
              </w:rPr>
              <w:t>Libellé de l’action (bref descriptif de ce que l’on veut faire)</w:t>
            </w:r>
            <w:r w:rsidR="004C7F55">
              <w:rPr>
                <w:b/>
              </w:rPr>
              <w:t> :</w:t>
            </w:r>
            <w:r w:rsidR="009F000A">
              <w:rPr>
                <w:b/>
              </w:rPr>
              <w:br/>
            </w:r>
            <w:r w:rsidR="0069399C">
              <w:t>Travail sur la gestion des conflits et des émotions :</w:t>
            </w:r>
            <w:r w:rsidR="0069399C">
              <w:br/>
              <w:t>Dans les petites classes, par la pratique de moments de relaxation à travers la méthode intitulée : « calme et attentif comme une grenouille ». Séances régulières d’initiation, puis utilisation en fonction des besoins.</w:t>
            </w:r>
            <w:r w:rsidR="0069399C">
              <w:br/>
              <w:t xml:space="preserve">Dans les grandes classes, recours systématique à des moments de mini-débats pour analyser </w:t>
            </w:r>
            <w:r w:rsidR="00383B2F">
              <w:t xml:space="preserve">des situations de conflits </w:t>
            </w:r>
            <w:r w:rsidR="0069399C">
              <w:t>et trouver collectivement des solutions à des problèmes pouvant survenir au quotidien.</w:t>
            </w:r>
            <w:r w:rsidR="00F8207D">
              <w:br/>
            </w:r>
            <w:r w:rsidR="00D35C22">
              <w:t>Harmonisation du travail sur l’école par l’acquisition d’outils communs par le biais de la Mairie ou des éditeurs.</w:t>
            </w:r>
          </w:p>
        </w:tc>
      </w:tr>
      <w:tr w:rsidR="00173476" w:rsidTr="001B3739">
        <w:tc>
          <w:tcPr>
            <w:tcW w:w="9640" w:type="dxa"/>
            <w:gridSpan w:val="6"/>
          </w:tcPr>
          <w:p w:rsidR="008D7A59" w:rsidRPr="00083137" w:rsidRDefault="00173476" w:rsidP="00E14E05">
            <w:pPr>
              <w:spacing w:before="120" w:after="120"/>
            </w:pPr>
            <w:r w:rsidRPr="004C7F55">
              <w:rPr>
                <w:b/>
              </w:rPr>
              <w:t>Constats prenant appui sur un ou plusieurs indicateurs qui ont déclenché le choix</w:t>
            </w:r>
            <w:r w:rsidR="004C7F55">
              <w:rPr>
                <w:b/>
              </w:rPr>
              <w:t> :</w:t>
            </w:r>
            <w:r w:rsidR="00BF5129">
              <w:rPr>
                <w:b/>
              </w:rPr>
              <w:br/>
            </w:r>
            <w:r w:rsidR="00071C00">
              <w:t xml:space="preserve">Concentration et mise au travail parfois difficile dans les petites classes ; </w:t>
            </w:r>
            <w:r w:rsidR="00F8207D">
              <w:t xml:space="preserve">dispersion due à de mauvaises habitudes (rythme de vie, sommeil, écrans...) mais aussi à des préoccupations d’ordre relationnel.  </w:t>
            </w:r>
            <w:r w:rsidR="00A141CF">
              <w:br/>
              <w:t xml:space="preserve">Inaptitude à </w:t>
            </w:r>
            <w:r w:rsidR="00F8207D">
              <w:t>régler de manière autonome les petits désaccords et recours trop systématique à un adulte référent.</w:t>
            </w:r>
          </w:p>
        </w:tc>
      </w:tr>
      <w:tr w:rsidR="004C7F55" w:rsidTr="001B3739">
        <w:tc>
          <w:tcPr>
            <w:tcW w:w="9640" w:type="dxa"/>
            <w:gridSpan w:val="6"/>
          </w:tcPr>
          <w:p w:rsidR="004C7F55" w:rsidRPr="004E72B9" w:rsidRDefault="004C7F55" w:rsidP="00E14E05">
            <w:pPr>
              <w:spacing w:before="120" w:after="120"/>
              <w:rPr>
                <w:rFonts w:cstheme="minorHAnsi"/>
              </w:rPr>
            </w:pPr>
            <w:r w:rsidRPr="004E72B9">
              <w:rPr>
                <w:rFonts w:cstheme="minorHAnsi"/>
                <w:b/>
              </w:rPr>
              <w:t>Objectifs (compétences visées ou effets attendus) :</w:t>
            </w:r>
            <w:r w:rsidR="00097375" w:rsidRPr="004E72B9">
              <w:rPr>
                <w:rFonts w:cstheme="minorHAnsi"/>
                <w:b/>
              </w:rPr>
              <w:br/>
            </w:r>
            <w:r w:rsidR="004E72B9" w:rsidRPr="004E72B9">
              <w:rPr>
                <w:rFonts w:cstheme="minorHAnsi"/>
              </w:rPr>
              <w:t>Amélioration du climat de classe et de la disponibilité face au travail.</w:t>
            </w:r>
            <w:r w:rsidR="004E72B9" w:rsidRPr="004E72B9">
              <w:rPr>
                <w:rFonts w:cstheme="minorHAnsi"/>
              </w:rPr>
              <w:br/>
              <w:t>Diminution des petits conflits dans les classes de cycle 2</w:t>
            </w:r>
            <w:r w:rsidR="000E2EF3" w:rsidRPr="004E72B9">
              <w:rPr>
                <w:rFonts w:cstheme="minorHAnsi"/>
              </w:rPr>
              <w:br/>
            </w:r>
            <w:r w:rsidR="004E72B9">
              <w:rPr>
                <w:rFonts w:cstheme="minorHAnsi"/>
              </w:rPr>
              <w:t>Constat d’un meilleur respect mutuel</w:t>
            </w:r>
            <w:r w:rsidR="008364D1">
              <w:rPr>
                <w:rFonts w:cstheme="minorHAnsi"/>
              </w:rPr>
              <w:t>, prise en compte de la sensibilité de l’autre et capacité à l’empathie.</w:t>
            </w:r>
          </w:p>
        </w:tc>
      </w:tr>
      <w:tr w:rsidR="008D7A59" w:rsidTr="001B3739">
        <w:trPr>
          <w:trHeight w:val="274"/>
        </w:trPr>
        <w:tc>
          <w:tcPr>
            <w:tcW w:w="1686" w:type="dxa"/>
            <w:vMerge w:val="restart"/>
            <w:vAlign w:val="center"/>
          </w:tcPr>
          <w:p w:rsidR="004C7F55" w:rsidRDefault="004C7F55" w:rsidP="00A71CCD">
            <w:pPr>
              <w:jc w:val="center"/>
            </w:pPr>
            <w:r>
              <w:t>ACTION</w:t>
            </w:r>
          </w:p>
        </w:tc>
        <w:tc>
          <w:tcPr>
            <w:tcW w:w="1510" w:type="dxa"/>
            <w:vAlign w:val="center"/>
          </w:tcPr>
          <w:p w:rsidR="004C7F55" w:rsidRDefault="00BF5129" w:rsidP="00A71CCD">
            <w:pPr>
              <w:jc w:val="center"/>
            </w:pPr>
            <w:r>
              <w:t>De niveau</w:t>
            </w:r>
          </w:p>
        </w:tc>
        <w:tc>
          <w:tcPr>
            <w:tcW w:w="1511" w:type="dxa"/>
            <w:vAlign w:val="center"/>
          </w:tcPr>
          <w:p w:rsidR="004C7F55" w:rsidRDefault="00BF5129" w:rsidP="00A71CCD">
            <w:pPr>
              <w:jc w:val="center"/>
            </w:pPr>
            <w:r>
              <w:t>Inter-niveaux</w:t>
            </w: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  <w:r>
              <w:t>De cycle</w:t>
            </w: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  <w:r>
              <w:t>Inter-cycle</w:t>
            </w:r>
            <w:r w:rsidR="00BF5129">
              <w:t>s</w:t>
            </w:r>
          </w:p>
        </w:tc>
        <w:tc>
          <w:tcPr>
            <w:tcW w:w="1913" w:type="dxa"/>
            <w:vAlign w:val="center"/>
          </w:tcPr>
          <w:p w:rsidR="004C7F55" w:rsidRDefault="004C7F55" w:rsidP="00A71CCD">
            <w:pPr>
              <w:jc w:val="center"/>
            </w:pPr>
            <w:r>
              <w:t>D’école</w:t>
            </w:r>
          </w:p>
        </w:tc>
      </w:tr>
      <w:tr w:rsidR="008D7A59" w:rsidTr="001B3739">
        <w:trPr>
          <w:trHeight w:val="274"/>
        </w:trPr>
        <w:tc>
          <w:tcPr>
            <w:tcW w:w="1686" w:type="dxa"/>
            <w:vMerge/>
          </w:tcPr>
          <w:p w:rsidR="004C7F55" w:rsidRDefault="004C7F55"/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511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913" w:type="dxa"/>
            <w:vAlign w:val="center"/>
          </w:tcPr>
          <w:p w:rsidR="004C7F55" w:rsidRDefault="00D35C22" w:rsidP="00A71CCD">
            <w:pPr>
              <w:jc w:val="center"/>
            </w:pPr>
            <w:r>
              <w:t>X</w:t>
            </w:r>
          </w:p>
        </w:tc>
      </w:tr>
    </w:tbl>
    <w:p w:rsidR="004C7F55" w:rsidRDefault="00281E02" w:rsidP="001B3739">
      <w:pPr>
        <w:spacing w:before="120"/>
        <w:jc w:val="center"/>
        <w:rPr>
          <w:b/>
        </w:rPr>
      </w:pPr>
      <w:r>
        <w:rPr>
          <w:b/>
        </w:rPr>
        <w:t>Échéancier</w:t>
      </w:r>
    </w:p>
    <w:p w:rsidR="004C7F55" w:rsidRDefault="004C7F55" w:rsidP="001B3739">
      <w:pPr>
        <w:spacing w:after="0"/>
        <w:ind w:left="-284"/>
        <w:rPr>
          <w:b/>
        </w:rPr>
      </w:pPr>
      <w:r>
        <w:rPr>
          <w:b/>
        </w:rPr>
        <w:t xml:space="preserve">Date de début envisagée :         </w:t>
      </w:r>
      <w:r>
        <w:rPr>
          <w:b/>
        </w:rPr>
        <w:tab/>
      </w:r>
      <w:r w:rsidR="00FF080C">
        <w:rPr>
          <w:b/>
        </w:rPr>
        <w:t>Septembre 2018</w:t>
      </w:r>
    </w:p>
    <w:p w:rsidR="004C7F55" w:rsidRDefault="004C7F55" w:rsidP="001B3739">
      <w:pPr>
        <w:spacing w:after="0"/>
        <w:ind w:left="-284"/>
        <w:rPr>
          <w:b/>
        </w:rPr>
      </w:pPr>
      <w:r>
        <w:rPr>
          <w:b/>
        </w:rPr>
        <w:t>Date de fin envisagée :</w:t>
      </w:r>
      <w:r>
        <w:rPr>
          <w:b/>
        </w:rPr>
        <w:tab/>
      </w:r>
      <w:r>
        <w:rPr>
          <w:b/>
        </w:rPr>
        <w:tab/>
        <w:t>Juin 20</w:t>
      </w:r>
      <w:r w:rsidR="008107B7">
        <w:rPr>
          <w:b/>
        </w:rPr>
        <w:t>21</w:t>
      </w:r>
    </w:p>
    <w:tbl>
      <w:tblPr>
        <w:tblStyle w:val="Grilledutableau"/>
        <w:tblW w:w="9635" w:type="dxa"/>
        <w:tblInd w:w="-176" w:type="dxa"/>
        <w:tblLook w:val="04A0" w:firstRow="1" w:lastRow="0" w:firstColumn="1" w:lastColumn="0" w:noHBand="0" w:noVBand="1"/>
      </w:tblPr>
      <w:tblGrid>
        <w:gridCol w:w="9635"/>
      </w:tblGrid>
      <w:tr w:rsidR="004C7F55" w:rsidTr="001B3739">
        <w:trPr>
          <w:trHeight w:val="1534"/>
        </w:trPr>
        <w:tc>
          <w:tcPr>
            <w:tcW w:w="9635" w:type="dxa"/>
          </w:tcPr>
          <w:p w:rsidR="004C7F55" w:rsidRPr="004C7F55" w:rsidRDefault="004C7F55" w:rsidP="00281E02">
            <w:pPr>
              <w:spacing w:before="120"/>
            </w:pPr>
            <w:r w:rsidRPr="004C7F55">
              <w:t>Classes concernées :</w:t>
            </w:r>
          </w:p>
          <w:tbl>
            <w:tblPr>
              <w:tblStyle w:val="Grilledutableau"/>
              <w:tblW w:w="9340" w:type="dxa"/>
              <w:tblInd w:w="5" w:type="dxa"/>
              <w:tblLook w:val="04A0" w:firstRow="1" w:lastRow="0" w:firstColumn="1" w:lastColumn="0" w:noHBand="0" w:noVBand="1"/>
            </w:tblPr>
            <w:tblGrid>
              <w:gridCol w:w="1166"/>
              <w:gridCol w:w="1167"/>
              <w:gridCol w:w="1167"/>
              <w:gridCol w:w="1168"/>
              <w:gridCol w:w="1168"/>
              <w:gridCol w:w="1168"/>
              <w:gridCol w:w="1168"/>
              <w:gridCol w:w="1168"/>
            </w:tblGrid>
            <w:tr w:rsidR="004C7F55" w:rsidTr="001B3739">
              <w:trPr>
                <w:trHeight w:val="355"/>
              </w:trPr>
              <w:tc>
                <w:tcPr>
                  <w:tcW w:w="1166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PS</w:t>
                  </w:r>
                </w:p>
              </w:tc>
              <w:tc>
                <w:tcPr>
                  <w:tcW w:w="1167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MS</w:t>
                  </w:r>
                </w:p>
              </w:tc>
              <w:tc>
                <w:tcPr>
                  <w:tcW w:w="1167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GS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CP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CE1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CE2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CM1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CM2</w:t>
                  </w:r>
                </w:p>
              </w:tc>
            </w:tr>
            <w:tr w:rsidR="004C7F55" w:rsidTr="001B3739">
              <w:trPr>
                <w:trHeight w:val="355"/>
              </w:trPr>
              <w:tc>
                <w:tcPr>
                  <w:tcW w:w="1166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  <w:tc>
                <w:tcPr>
                  <w:tcW w:w="1167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  <w:tc>
                <w:tcPr>
                  <w:tcW w:w="1167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</w:p>
              </w:tc>
              <w:tc>
                <w:tcPr>
                  <w:tcW w:w="1168" w:type="dxa"/>
                  <w:vAlign w:val="center"/>
                </w:tcPr>
                <w:p w:rsidR="004C7F55" w:rsidRDefault="00071C00" w:rsidP="00A71C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071C00" w:rsidP="00A71C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D35C22" w:rsidP="00A71C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D35C22" w:rsidP="00A71CCD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1168" w:type="dxa"/>
                  <w:vAlign w:val="center"/>
                </w:tcPr>
                <w:p w:rsidR="004C7F55" w:rsidRDefault="00071C00" w:rsidP="00A71CCD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4C7F55" w:rsidRPr="004C7F55" w:rsidRDefault="004C7F55" w:rsidP="004C7F55"/>
          <w:p w:rsidR="004C7F55" w:rsidRDefault="004C7F55" w:rsidP="00E14E05">
            <w:pPr>
              <w:spacing w:after="120"/>
              <w:rPr>
                <w:b/>
              </w:rPr>
            </w:pPr>
            <w:r w:rsidRPr="004C7F55">
              <w:t>Partenaires éventuels :</w:t>
            </w:r>
            <w:r w:rsidR="009F000A">
              <w:t xml:space="preserve"> </w:t>
            </w:r>
            <w:r w:rsidR="00071C00">
              <w:t>Mairie de Meudon (service prévention)</w:t>
            </w:r>
          </w:p>
        </w:tc>
      </w:tr>
    </w:tbl>
    <w:p w:rsidR="004C7F55" w:rsidRDefault="008D7A59" w:rsidP="001B3739">
      <w:pPr>
        <w:spacing w:before="120"/>
        <w:jc w:val="center"/>
        <w:rPr>
          <w:b/>
        </w:rPr>
      </w:pPr>
      <w:r>
        <w:rPr>
          <w:b/>
        </w:rPr>
        <w:t xml:space="preserve">Mise en œuvre </w:t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421"/>
        <w:gridCol w:w="8219"/>
      </w:tblGrid>
      <w:tr w:rsidR="00FF080C" w:rsidTr="001B3739">
        <w:trPr>
          <w:trHeight w:val="1429"/>
        </w:trPr>
        <w:tc>
          <w:tcPr>
            <w:tcW w:w="1421" w:type="dxa"/>
            <w:vAlign w:val="center"/>
          </w:tcPr>
          <w:p w:rsidR="00BD1E11" w:rsidRDefault="006C0071" w:rsidP="00A71C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8219" w:type="dxa"/>
          </w:tcPr>
          <w:p w:rsidR="00FF080C" w:rsidRPr="00A00A21" w:rsidRDefault="007C3633" w:rsidP="007C3633">
            <w:pPr>
              <w:spacing w:before="120" w:after="120"/>
              <w:ind w:right="176"/>
              <w:rPr>
                <w:rFonts w:cs="Cambria"/>
              </w:rPr>
            </w:pPr>
            <w:r>
              <w:rPr>
                <w:rFonts w:cs="Cambria"/>
              </w:rPr>
              <w:t>Mise en place de la méthode « Calme et attentif comme une grenouille » en CP et CE1</w:t>
            </w:r>
            <w:r>
              <w:rPr>
                <w:rFonts w:cs="Cambria"/>
              </w:rPr>
              <w:br/>
              <w:t xml:space="preserve">Cycle 3 : recours réguliers aux mini-débats permettant de réfléchir et trouver des solutions aux problèmes relationnels </w:t>
            </w:r>
            <w:r w:rsidR="0044357A">
              <w:rPr>
                <w:rFonts w:cs="Cambria"/>
              </w:rPr>
              <w:t>pouvant survenir de manière récurrente.</w:t>
            </w:r>
            <w:r w:rsidR="0044357A">
              <w:rPr>
                <w:rFonts w:cs="Cambria"/>
              </w:rPr>
              <w:br/>
              <w:t>Investissement dans des outils communs</w:t>
            </w:r>
            <w:r w:rsidR="00B71CEC">
              <w:rPr>
                <w:rFonts w:cs="Cambria"/>
              </w:rPr>
              <w:t xml:space="preserve"> par cycle et expérimentation d’un outil en 10 points proposé par le </w:t>
            </w:r>
            <w:r w:rsidR="00281E02">
              <w:rPr>
                <w:rFonts w:cs="Cambria"/>
              </w:rPr>
              <w:t>service prévention de la Mairie.</w:t>
            </w:r>
          </w:p>
        </w:tc>
      </w:tr>
      <w:tr w:rsidR="00FF080C" w:rsidTr="001B3739">
        <w:tc>
          <w:tcPr>
            <w:tcW w:w="1421" w:type="dxa"/>
            <w:vAlign w:val="center"/>
          </w:tcPr>
          <w:p w:rsidR="00BD1E11" w:rsidRDefault="006C0071" w:rsidP="00A71C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8219" w:type="dxa"/>
          </w:tcPr>
          <w:p w:rsidR="00FF080C" w:rsidRPr="00FF080C" w:rsidRDefault="00097375" w:rsidP="007C3633">
            <w:pPr>
              <w:spacing w:before="120" w:after="120"/>
            </w:pPr>
            <w:r>
              <w:t xml:space="preserve">Après bilan collectif, </w:t>
            </w:r>
            <w:r w:rsidR="005312B0">
              <w:t>choix des outils et pratiques pertinentes et harmonisation par cycle</w:t>
            </w:r>
            <w:r w:rsidR="00A06D4E">
              <w:t xml:space="preserve">. Évolutions éventuelles. </w:t>
            </w:r>
          </w:p>
        </w:tc>
      </w:tr>
      <w:tr w:rsidR="00FF080C" w:rsidTr="001B3739">
        <w:trPr>
          <w:trHeight w:val="329"/>
        </w:trPr>
        <w:tc>
          <w:tcPr>
            <w:tcW w:w="1421" w:type="dxa"/>
            <w:vAlign w:val="center"/>
          </w:tcPr>
          <w:p w:rsidR="00BD1E11" w:rsidRDefault="006C0071" w:rsidP="00A71C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8219" w:type="dxa"/>
          </w:tcPr>
          <w:p w:rsidR="00FF080C" w:rsidRPr="00FF080C" w:rsidRDefault="00FF080C" w:rsidP="007C3633">
            <w:pPr>
              <w:spacing w:before="120" w:after="120"/>
            </w:pPr>
          </w:p>
        </w:tc>
      </w:tr>
    </w:tbl>
    <w:p w:rsidR="00507A83" w:rsidRDefault="00507A83" w:rsidP="001B3739">
      <w:pPr>
        <w:rPr>
          <w:b/>
        </w:rPr>
      </w:pPr>
    </w:p>
    <w:sectPr w:rsidR="00507A83" w:rsidSect="008364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284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80" w:rsidRDefault="00AD4E80" w:rsidP="00173476">
      <w:pPr>
        <w:spacing w:after="0" w:line="240" w:lineRule="auto"/>
      </w:pPr>
      <w:r>
        <w:separator/>
      </w:r>
    </w:p>
  </w:endnote>
  <w:endnote w:type="continuationSeparator" w:id="0">
    <w:p w:rsidR="00AD4E80" w:rsidRDefault="00AD4E80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82" w:rsidRDefault="00885F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82" w:rsidRDefault="00885F8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82" w:rsidRDefault="00885F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80" w:rsidRDefault="00AD4E80" w:rsidP="00173476">
      <w:pPr>
        <w:spacing w:after="0" w:line="240" w:lineRule="auto"/>
      </w:pPr>
      <w:r>
        <w:separator/>
      </w:r>
    </w:p>
  </w:footnote>
  <w:footnote w:type="continuationSeparator" w:id="0">
    <w:p w:rsidR="00AD4E80" w:rsidRDefault="00AD4E80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82" w:rsidRDefault="00885F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1C2DA3">
    <w:pPr>
      <w:pStyle w:val="En-tte"/>
      <w:tabs>
        <w:tab w:val="clear" w:pos="4536"/>
        <w:tab w:val="clear" w:pos="9072"/>
        <w:tab w:val="left" w:pos="549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C7803C" wp14:editId="598F4AB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26480" cy="277495"/>
              <wp:effectExtent l="0" t="0" r="762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-162353715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885F82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2018-2021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82.4pt;height:21.85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-162353715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885F82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2018-2021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82" w:rsidRDefault="00885F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71C00"/>
    <w:rsid w:val="00083137"/>
    <w:rsid w:val="00097375"/>
    <w:rsid w:val="000D114B"/>
    <w:rsid w:val="000E2EF3"/>
    <w:rsid w:val="00173476"/>
    <w:rsid w:val="001B3739"/>
    <w:rsid w:val="001B6975"/>
    <w:rsid w:val="001C2DA3"/>
    <w:rsid w:val="001D2D68"/>
    <w:rsid w:val="001F2326"/>
    <w:rsid w:val="00281E02"/>
    <w:rsid w:val="002B3223"/>
    <w:rsid w:val="003021FE"/>
    <w:rsid w:val="0030769A"/>
    <w:rsid w:val="00381BB7"/>
    <w:rsid w:val="00383B2F"/>
    <w:rsid w:val="0040080B"/>
    <w:rsid w:val="00424196"/>
    <w:rsid w:val="0044357A"/>
    <w:rsid w:val="004744BF"/>
    <w:rsid w:val="004C7F55"/>
    <w:rsid w:val="004D68CC"/>
    <w:rsid w:val="004E72B9"/>
    <w:rsid w:val="00507A83"/>
    <w:rsid w:val="005312B0"/>
    <w:rsid w:val="00546C74"/>
    <w:rsid w:val="00585DE0"/>
    <w:rsid w:val="005C5C34"/>
    <w:rsid w:val="006439EC"/>
    <w:rsid w:val="0069399C"/>
    <w:rsid w:val="006C0071"/>
    <w:rsid w:val="00707C7F"/>
    <w:rsid w:val="007C3633"/>
    <w:rsid w:val="008107B7"/>
    <w:rsid w:val="008364D1"/>
    <w:rsid w:val="008633FA"/>
    <w:rsid w:val="00885F82"/>
    <w:rsid w:val="008D7A59"/>
    <w:rsid w:val="009578A0"/>
    <w:rsid w:val="0099400E"/>
    <w:rsid w:val="009C7E7D"/>
    <w:rsid w:val="009F000A"/>
    <w:rsid w:val="009F114D"/>
    <w:rsid w:val="00A00A21"/>
    <w:rsid w:val="00A06D4E"/>
    <w:rsid w:val="00A141CF"/>
    <w:rsid w:val="00A71CCD"/>
    <w:rsid w:val="00AD4E80"/>
    <w:rsid w:val="00AE1528"/>
    <w:rsid w:val="00B2776C"/>
    <w:rsid w:val="00B71CEC"/>
    <w:rsid w:val="00B86443"/>
    <w:rsid w:val="00BD1E11"/>
    <w:rsid w:val="00BF5129"/>
    <w:rsid w:val="00CA6D89"/>
    <w:rsid w:val="00D2491F"/>
    <w:rsid w:val="00D26B64"/>
    <w:rsid w:val="00D35C22"/>
    <w:rsid w:val="00D35FF6"/>
    <w:rsid w:val="00D434FE"/>
    <w:rsid w:val="00D4628C"/>
    <w:rsid w:val="00DA3A22"/>
    <w:rsid w:val="00E14E05"/>
    <w:rsid w:val="00EC4D48"/>
    <w:rsid w:val="00EC7203"/>
    <w:rsid w:val="00ED0EC4"/>
    <w:rsid w:val="00EE216D"/>
    <w:rsid w:val="00F0456E"/>
    <w:rsid w:val="00F27F13"/>
    <w:rsid w:val="00F34EA8"/>
    <w:rsid w:val="00F52888"/>
    <w:rsid w:val="00F57996"/>
    <w:rsid w:val="00F8207D"/>
    <w:rsid w:val="00FA3447"/>
    <w:rsid w:val="00FF080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93ED-8C8D-4988-A142-24395DAB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19</cp:revision>
  <dcterms:created xsi:type="dcterms:W3CDTF">2018-04-07T15:30:00Z</dcterms:created>
  <dcterms:modified xsi:type="dcterms:W3CDTF">2018-10-16T14:11:00Z</dcterms:modified>
</cp:coreProperties>
</file>