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AAE" w:rsidRPr="00BA1290" w:rsidRDefault="00BA1290" w:rsidP="00BA1290">
      <w:pPr>
        <w:jc w:val="center"/>
        <w:rPr>
          <w:b/>
          <w:sz w:val="28"/>
          <w:szCs w:val="28"/>
          <w:u w:val="single"/>
        </w:rPr>
      </w:pPr>
      <w:r w:rsidRPr="00BA1290">
        <w:rPr>
          <w:b/>
          <w:sz w:val="28"/>
          <w:szCs w:val="28"/>
          <w:u w:val="single"/>
        </w:rPr>
        <w:t>Préparation à la dictée n°23</w:t>
      </w:r>
    </w:p>
    <w:p w:rsidR="00BA1290" w:rsidRDefault="00BA1290">
      <w:pPr>
        <w:rPr>
          <w:sz w:val="28"/>
          <w:szCs w:val="28"/>
        </w:rPr>
      </w:pPr>
    </w:p>
    <w:p w:rsidR="00BA1290" w:rsidRPr="00BA1290" w:rsidRDefault="00BA1290" w:rsidP="00BA1290">
      <w:pPr>
        <w:jc w:val="both"/>
        <w:rPr>
          <w:sz w:val="28"/>
          <w:szCs w:val="28"/>
          <w:u w:val="single"/>
        </w:rPr>
      </w:pPr>
      <w:r w:rsidRPr="00BA1290">
        <w:rPr>
          <w:sz w:val="28"/>
          <w:szCs w:val="28"/>
          <w:u w:val="single"/>
        </w:rPr>
        <w:t>Point sur la conjugaison :</w:t>
      </w:r>
    </w:p>
    <w:p w:rsidR="00BA1290" w:rsidRDefault="00BA1290" w:rsidP="00BA1290">
      <w:pPr>
        <w:jc w:val="both"/>
        <w:rPr>
          <w:sz w:val="28"/>
          <w:szCs w:val="28"/>
        </w:rPr>
      </w:pPr>
    </w:p>
    <w:p w:rsidR="00BA1290" w:rsidRDefault="00BA1290" w:rsidP="00BA1290">
      <w:pPr>
        <w:jc w:val="both"/>
        <w:rPr>
          <w:sz w:val="28"/>
          <w:szCs w:val="28"/>
        </w:rPr>
      </w:pPr>
      <w:r>
        <w:rPr>
          <w:rFonts w:cstheme="minorHAnsi"/>
          <w:sz w:val="28"/>
          <w:szCs w:val="28"/>
        </w:rPr>
        <w:t>●</w:t>
      </w:r>
      <w:r>
        <w:rPr>
          <w:sz w:val="28"/>
          <w:szCs w:val="28"/>
        </w:rPr>
        <w:t xml:space="preserve">Ils </w:t>
      </w:r>
      <w:r w:rsidRPr="00BA1290">
        <w:rPr>
          <w:i/>
          <w:sz w:val="28"/>
          <w:szCs w:val="28"/>
        </w:rPr>
        <w:t>ont</w:t>
      </w:r>
      <w:r>
        <w:rPr>
          <w:sz w:val="28"/>
          <w:szCs w:val="28"/>
        </w:rPr>
        <w:t xml:space="preserve"> cherché =&gt; verbe </w:t>
      </w:r>
      <w:proofErr w:type="gramStart"/>
      <w:r>
        <w:rPr>
          <w:sz w:val="28"/>
          <w:szCs w:val="28"/>
        </w:rPr>
        <w:t>chercher</w:t>
      </w:r>
      <w:proofErr w:type="gramEnd"/>
      <w:r>
        <w:rPr>
          <w:sz w:val="28"/>
          <w:szCs w:val="28"/>
        </w:rPr>
        <w:t xml:space="preserve"> conjugué au passé composé, à la 3</w:t>
      </w:r>
      <w:r w:rsidRPr="00BA1290">
        <w:rPr>
          <w:sz w:val="28"/>
          <w:szCs w:val="28"/>
          <w:vertAlign w:val="superscript"/>
        </w:rPr>
        <w:t>ème</w:t>
      </w:r>
      <w:r>
        <w:rPr>
          <w:sz w:val="28"/>
          <w:szCs w:val="28"/>
        </w:rPr>
        <w:t xml:space="preserve"> personne du pluriel. (</w:t>
      </w:r>
      <w:proofErr w:type="gramStart"/>
      <w:r>
        <w:rPr>
          <w:sz w:val="28"/>
          <w:szCs w:val="28"/>
        </w:rPr>
        <w:t>pas</w:t>
      </w:r>
      <w:proofErr w:type="gramEnd"/>
      <w:r>
        <w:rPr>
          <w:sz w:val="28"/>
          <w:szCs w:val="28"/>
        </w:rPr>
        <w:t xml:space="preserve"> d’accord car c’est l’auxiliaire </w:t>
      </w:r>
      <w:r w:rsidRPr="00BA1290">
        <w:rPr>
          <w:i/>
          <w:sz w:val="28"/>
          <w:szCs w:val="28"/>
        </w:rPr>
        <w:t>avoir</w:t>
      </w:r>
      <w:r>
        <w:rPr>
          <w:sz w:val="28"/>
          <w:szCs w:val="28"/>
        </w:rPr>
        <w:t>)</w:t>
      </w:r>
    </w:p>
    <w:p w:rsidR="00BA1290" w:rsidRDefault="00BA1290" w:rsidP="00BA1290">
      <w:pPr>
        <w:jc w:val="both"/>
        <w:rPr>
          <w:sz w:val="28"/>
          <w:szCs w:val="28"/>
        </w:rPr>
      </w:pPr>
      <w:r>
        <w:rPr>
          <w:rFonts w:cstheme="minorHAnsi"/>
          <w:sz w:val="28"/>
          <w:szCs w:val="28"/>
        </w:rPr>
        <w:t>●</w:t>
      </w:r>
      <w:r>
        <w:rPr>
          <w:sz w:val="28"/>
          <w:szCs w:val="28"/>
        </w:rPr>
        <w:t>Ils allaient =&gt; verbe avoir conjugué à l’imparfait, à la 3</w:t>
      </w:r>
      <w:r w:rsidRPr="00BA1290">
        <w:rPr>
          <w:sz w:val="28"/>
          <w:szCs w:val="28"/>
          <w:vertAlign w:val="superscript"/>
        </w:rPr>
        <w:t>ème</w:t>
      </w:r>
      <w:r>
        <w:rPr>
          <w:sz w:val="28"/>
          <w:szCs w:val="28"/>
        </w:rPr>
        <w:t xml:space="preserve"> personne du pluriel</w:t>
      </w:r>
    </w:p>
    <w:p w:rsidR="00BA1290" w:rsidRDefault="00BA1290" w:rsidP="00BA1290">
      <w:pPr>
        <w:jc w:val="both"/>
        <w:rPr>
          <w:sz w:val="28"/>
          <w:szCs w:val="28"/>
        </w:rPr>
      </w:pPr>
      <w:r>
        <w:rPr>
          <w:rFonts w:cstheme="minorHAnsi"/>
          <w:sz w:val="28"/>
          <w:szCs w:val="28"/>
        </w:rPr>
        <w:t>●</w:t>
      </w:r>
      <w:r>
        <w:rPr>
          <w:sz w:val="28"/>
          <w:szCs w:val="28"/>
        </w:rPr>
        <w:t xml:space="preserve">Ils </w:t>
      </w:r>
      <w:r w:rsidRPr="00BA1290">
        <w:rPr>
          <w:i/>
          <w:sz w:val="28"/>
          <w:szCs w:val="28"/>
        </w:rPr>
        <w:t>ont</w:t>
      </w:r>
      <w:r>
        <w:rPr>
          <w:sz w:val="28"/>
          <w:szCs w:val="28"/>
        </w:rPr>
        <w:t xml:space="preserve"> pensé =&gt; verbe </w:t>
      </w:r>
      <w:proofErr w:type="gramStart"/>
      <w:r>
        <w:rPr>
          <w:sz w:val="28"/>
          <w:szCs w:val="28"/>
        </w:rPr>
        <w:t>penser</w:t>
      </w:r>
      <w:proofErr w:type="gramEnd"/>
      <w:r>
        <w:rPr>
          <w:sz w:val="28"/>
          <w:szCs w:val="28"/>
        </w:rPr>
        <w:t xml:space="preserve"> conjugué au passé composé, à la 3</w:t>
      </w:r>
      <w:r w:rsidRPr="00BA1290">
        <w:rPr>
          <w:sz w:val="28"/>
          <w:szCs w:val="28"/>
          <w:vertAlign w:val="superscript"/>
        </w:rPr>
        <w:t>ème</w:t>
      </w:r>
      <w:r>
        <w:rPr>
          <w:sz w:val="28"/>
          <w:szCs w:val="28"/>
        </w:rPr>
        <w:t xml:space="preserve"> personne du singulier. (</w:t>
      </w:r>
      <w:proofErr w:type="gramStart"/>
      <w:r>
        <w:rPr>
          <w:sz w:val="28"/>
          <w:szCs w:val="28"/>
        </w:rPr>
        <w:t>pas</w:t>
      </w:r>
      <w:proofErr w:type="gramEnd"/>
      <w:r>
        <w:rPr>
          <w:sz w:val="28"/>
          <w:szCs w:val="28"/>
        </w:rPr>
        <w:t xml:space="preserve"> d’accord car c’est l’auxiliaire </w:t>
      </w:r>
      <w:r w:rsidRPr="00BA1290">
        <w:rPr>
          <w:i/>
          <w:sz w:val="28"/>
          <w:szCs w:val="28"/>
        </w:rPr>
        <w:t>avoir</w:t>
      </w:r>
      <w:r>
        <w:rPr>
          <w:sz w:val="28"/>
          <w:szCs w:val="28"/>
        </w:rPr>
        <w:t>)</w:t>
      </w:r>
    </w:p>
    <w:p w:rsidR="00BA1290" w:rsidRDefault="00BA1290" w:rsidP="00BA1290">
      <w:pPr>
        <w:jc w:val="both"/>
        <w:rPr>
          <w:sz w:val="28"/>
          <w:szCs w:val="28"/>
        </w:rPr>
      </w:pPr>
      <w:r>
        <w:rPr>
          <w:rFonts w:cstheme="minorHAnsi"/>
          <w:sz w:val="28"/>
          <w:szCs w:val="28"/>
        </w:rPr>
        <w:t>●</w:t>
      </w:r>
      <w:r>
        <w:rPr>
          <w:sz w:val="28"/>
          <w:szCs w:val="28"/>
        </w:rPr>
        <w:t>Elle est rentré</w:t>
      </w:r>
      <w:r w:rsidRPr="00BA1290">
        <w:rPr>
          <w:b/>
          <w:sz w:val="28"/>
          <w:szCs w:val="28"/>
        </w:rPr>
        <w:t>e</w:t>
      </w:r>
      <w:r>
        <w:rPr>
          <w:sz w:val="28"/>
          <w:szCs w:val="28"/>
        </w:rPr>
        <w:t xml:space="preserve"> =&gt; verbe rentrer </w:t>
      </w:r>
      <w:proofErr w:type="gramStart"/>
      <w:r>
        <w:rPr>
          <w:sz w:val="28"/>
          <w:szCs w:val="28"/>
        </w:rPr>
        <w:t>conjugué</w:t>
      </w:r>
      <w:proofErr w:type="gramEnd"/>
      <w:r>
        <w:rPr>
          <w:sz w:val="28"/>
          <w:szCs w:val="28"/>
        </w:rPr>
        <w:t xml:space="preserve"> au passé composé, à la 3</w:t>
      </w:r>
      <w:r w:rsidRPr="00BA1290">
        <w:rPr>
          <w:sz w:val="28"/>
          <w:szCs w:val="28"/>
          <w:vertAlign w:val="superscript"/>
        </w:rPr>
        <w:t>ème</w:t>
      </w:r>
      <w:r>
        <w:rPr>
          <w:sz w:val="28"/>
          <w:szCs w:val="28"/>
        </w:rPr>
        <w:t xml:space="preserve"> personne du singulier. Le participe passé s’accorde car il est précédé de l’auxiliaire être et que « elle » est un pronom personnel féminin singulier.</w:t>
      </w:r>
    </w:p>
    <w:p w:rsidR="00BA1290" w:rsidRDefault="00BA1290" w:rsidP="00BA1290">
      <w:pPr>
        <w:jc w:val="both"/>
        <w:rPr>
          <w:sz w:val="28"/>
          <w:szCs w:val="28"/>
        </w:rPr>
      </w:pPr>
    </w:p>
    <w:p w:rsidR="00BA1290" w:rsidRPr="00B04AAF" w:rsidRDefault="00BA1290" w:rsidP="00BA1290">
      <w:pPr>
        <w:jc w:val="both"/>
        <w:rPr>
          <w:sz w:val="28"/>
          <w:szCs w:val="28"/>
          <w:u w:val="single"/>
        </w:rPr>
      </w:pPr>
      <w:r w:rsidRPr="00B04AAF">
        <w:rPr>
          <w:sz w:val="28"/>
          <w:szCs w:val="28"/>
          <w:u w:val="single"/>
        </w:rPr>
        <w:t>Point sur les accords dans le groupe nominal :</w:t>
      </w:r>
    </w:p>
    <w:p w:rsidR="00B04AAF" w:rsidRPr="00B04AAF" w:rsidRDefault="00B04AAF" w:rsidP="00B04AAF">
      <w:pPr>
        <w:tabs>
          <w:tab w:val="left" w:pos="3315"/>
        </w:tabs>
        <w:jc w:val="both"/>
        <w:rPr>
          <w:sz w:val="28"/>
          <w:szCs w:val="28"/>
          <w:bdr w:val="single" w:sz="4" w:space="0" w:color="auto"/>
        </w:rPr>
      </w:pPr>
      <w:r w:rsidRPr="00B04AAF">
        <w:rPr>
          <w:sz w:val="28"/>
          <w:szCs w:val="28"/>
        </w:rPr>
        <w:t xml:space="preserve">On accorde </w:t>
      </w:r>
      <w:r w:rsidRPr="00B04AAF">
        <w:rPr>
          <w:b/>
          <w:sz w:val="28"/>
          <w:szCs w:val="28"/>
        </w:rPr>
        <w:t>toujours</w:t>
      </w:r>
      <w:r w:rsidRPr="00B04AAF">
        <w:rPr>
          <w:sz w:val="28"/>
          <w:szCs w:val="28"/>
        </w:rPr>
        <w:t xml:space="preserve"> les différents éléments du groupe nominal à partir du</w:t>
      </w:r>
      <w:r>
        <w:rPr>
          <w:sz w:val="28"/>
          <w:szCs w:val="28"/>
          <w:bdr w:val="single" w:sz="4" w:space="0" w:color="auto"/>
        </w:rPr>
        <w:t xml:space="preserve"> </w:t>
      </w:r>
      <w:r w:rsidRPr="00B04AAF">
        <w:rPr>
          <w:b/>
          <w:sz w:val="28"/>
          <w:szCs w:val="28"/>
          <w:u w:val="single"/>
        </w:rPr>
        <w:t>nom</w:t>
      </w:r>
      <w:r w:rsidRPr="00B04AAF">
        <w:rPr>
          <w:sz w:val="28"/>
          <w:szCs w:val="28"/>
        </w:rPr>
        <w:t>.</w:t>
      </w:r>
    </w:p>
    <w:p w:rsidR="00B04AAF" w:rsidRDefault="00B04AAF" w:rsidP="00BA1290">
      <w:pPr>
        <w:tabs>
          <w:tab w:val="left" w:pos="3315"/>
        </w:tabs>
        <w:jc w:val="both"/>
        <w:rPr>
          <w:color w:val="0070C0"/>
          <w:sz w:val="28"/>
          <w:szCs w:val="28"/>
          <w:bdr w:val="single" w:sz="4" w:space="0" w:color="auto"/>
        </w:rPr>
      </w:pPr>
    </w:p>
    <w:p w:rsidR="00BA1290" w:rsidRDefault="00B04AAF" w:rsidP="00BA1290">
      <w:pPr>
        <w:tabs>
          <w:tab w:val="left" w:pos="3315"/>
        </w:tabs>
        <w:jc w:val="both"/>
        <w:rPr>
          <w:sz w:val="28"/>
          <w:szCs w:val="28"/>
        </w:rPr>
      </w:pPr>
      <w:r w:rsidRPr="00B04AAF">
        <w:rPr>
          <w:noProof/>
          <w:color w:val="0070C0"/>
          <w:sz w:val="28"/>
          <w:szCs w:val="28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42.4pt;margin-top:16pt;width:28.5pt;height:41.25pt;z-index:251658240" o:connectortype="straight"/>
        </w:pict>
      </w:r>
      <w:r>
        <w:rPr>
          <w:noProof/>
          <w:color w:val="0070C0"/>
          <w:sz w:val="28"/>
          <w:szCs w:val="28"/>
          <w:lang w:eastAsia="fr-FR"/>
        </w:rPr>
        <w:pict>
          <v:shape id="_x0000_s1028" type="#_x0000_t32" style="position:absolute;left:0;text-align:left;margin-left:4.15pt;margin-top:16pt;width:.75pt;height:84pt;flip:x;z-index:251660288" o:connectortype="straight"/>
        </w:pict>
      </w:r>
      <w:r w:rsidR="00BA1290" w:rsidRPr="00B04AAF">
        <w:rPr>
          <w:noProof/>
          <w:color w:val="0070C0"/>
          <w:sz w:val="28"/>
          <w:szCs w:val="28"/>
          <w:lang w:eastAsia="fr-FR"/>
        </w:rPr>
        <w:pict>
          <v:shape id="_x0000_s1027" type="#_x0000_t32" style="position:absolute;left:0;text-align:left;margin-left:112.15pt;margin-top:11.5pt;width:33.75pt;height:0;z-index:251659264" o:connectortype="straight"/>
        </w:pict>
      </w:r>
      <w:r w:rsidR="00BA1290" w:rsidRPr="00B04AAF">
        <w:rPr>
          <w:color w:val="0070C0"/>
          <w:sz w:val="28"/>
          <w:szCs w:val="28"/>
          <w:bdr w:val="single" w:sz="4" w:space="0" w:color="auto"/>
        </w:rPr>
        <w:t>Ses</w:t>
      </w:r>
      <w:r w:rsidR="00BA1290">
        <w:rPr>
          <w:sz w:val="28"/>
          <w:szCs w:val="28"/>
        </w:rPr>
        <w:t xml:space="preserve"> </w:t>
      </w:r>
      <w:r w:rsidR="00BA1290" w:rsidRPr="00BA1290">
        <w:rPr>
          <w:sz w:val="28"/>
          <w:szCs w:val="28"/>
          <w:u w:val="single"/>
        </w:rPr>
        <w:t>rayure</w:t>
      </w:r>
      <w:r w:rsidR="00BA1290" w:rsidRPr="00B04AAF">
        <w:rPr>
          <w:color w:val="0070C0"/>
          <w:sz w:val="28"/>
          <w:szCs w:val="28"/>
          <w:u w:val="single"/>
        </w:rPr>
        <w:t>s</w:t>
      </w:r>
      <w:r w:rsidR="00BA1290">
        <w:rPr>
          <w:sz w:val="28"/>
          <w:szCs w:val="28"/>
        </w:rPr>
        <w:t xml:space="preserve"> </w:t>
      </w:r>
      <w:r w:rsidR="00BA1290" w:rsidRPr="00BA1290">
        <w:rPr>
          <w:sz w:val="28"/>
          <w:szCs w:val="28"/>
          <w:u w:val="wave"/>
        </w:rPr>
        <w:t>doré</w:t>
      </w:r>
      <w:r w:rsidR="00BA1290" w:rsidRPr="00B04AAF">
        <w:rPr>
          <w:color w:val="FF0000"/>
          <w:sz w:val="28"/>
          <w:szCs w:val="28"/>
          <w:u w:val="wave"/>
        </w:rPr>
        <w:t>e</w:t>
      </w:r>
      <w:r w:rsidR="00BA1290" w:rsidRPr="00B04AAF">
        <w:rPr>
          <w:color w:val="0070C0"/>
          <w:sz w:val="28"/>
          <w:szCs w:val="28"/>
          <w:u w:val="wave"/>
        </w:rPr>
        <w:t>s</w:t>
      </w:r>
      <w:r w:rsidR="00BA1290">
        <w:rPr>
          <w:sz w:val="28"/>
          <w:szCs w:val="28"/>
        </w:rPr>
        <w:t xml:space="preserve">  </w:t>
      </w:r>
      <w:r w:rsidR="00BA1290">
        <w:rPr>
          <w:sz w:val="28"/>
          <w:szCs w:val="28"/>
        </w:rPr>
        <w:tab/>
      </w:r>
      <w:r w:rsidR="00BA1290" w:rsidRPr="00BA1290">
        <w:rPr>
          <w:sz w:val="24"/>
          <w:szCs w:val="24"/>
        </w:rPr>
        <w:t xml:space="preserve">l’adjectif s’accorde avec le nom donc au </w:t>
      </w:r>
      <w:r w:rsidR="00BA1290" w:rsidRPr="00B04AAF">
        <w:rPr>
          <w:color w:val="FF0000"/>
          <w:sz w:val="28"/>
          <w:szCs w:val="28"/>
        </w:rPr>
        <w:t>féminin</w:t>
      </w:r>
      <w:r w:rsidR="00BA1290" w:rsidRPr="00BA1290">
        <w:rPr>
          <w:sz w:val="28"/>
          <w:szCs w:val="28"/>
        </w:rPr>
        <w:t xml:space="preserve"> </w:t>
      </w:r>
      <w:r w:rsidR="00BA1290" w:rsidRPr="00B04AAF">
        <w:rPr>
          <w:color w:val="0070C0"/>
          <w:sz w:val="28"/>
          <w:szCs w:val="28"/>
        </w:rPr>
        <w:t>pluriel</w:t>
      </w:r>
    </w:p>
    <w:p w:rsidR="00BA1290" w:rsidRDefault="00B04AAF" w:rsidP="00BA1290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pict>
          <v:oval id="_x0000_s1031" style="position:absolute;left:0;text-align:left;margin-left:36.4pt;margin-top:18.95pt;width:157.5pt;height:42pt;z-index:251661312" filled="f"/>
        </w:pict>
      </w:r>
    </w:p>
    <w:p w:rsidR="00B04AAF" w:rsidRDefault="00BA1290" w:rsidP="00BA1290">
      <w:pPr>
        <w:tabs>
          <w:tab w:val="left" w:pos="96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Nom au </w:t>
      </w:r>
      <w:r w:rsidRPr="00BA1290">
        <w:rPr>
          <w:color w:val="FF0000"/>
          <w:sz w:val="28"/>
          <w:szCs w:val="28"/>
        </w:rPr>
        <w:t>féminin</w:t>
      </w:r>
      <w:r>
        <w:rPr>
          <w:sz w:val="28"/>
          <w:szCs w:val="28"/>
        </w:rPr>
        <w:t xml:space="preserve"> </w:t>
      </w:r>
      <w:r w:rsidRPr="00BA1290">
        <w:rPr>
          <w:color w:val="0070C0"/>
          <w:sz w:val="28"/>
          <w:szCs w:val="28"/>
        </w:rPr>
        <w:t>pluriel</w:t>
      </w:r>
    </w:p>
    <w:p w:rsidR="00BA1290" w:rsidRDefault="00B04AAF" w:rsidP="00B04AAF">
      <w:pPr>
        <w:rPr>
          <w:color w:val="0070C0"/>
          <w:sz w:val="28"/>
          <w:szCs w:val="28"/>
        </w:rPr>
      </w:pPr>
      <w:r w:rsidRPr="00B04AAF">
        <w:rPr>
          <w:sz w:val="24"/>
          <w:szCs w:val="24"/>
        </w:rPr>
        <w:t>Le déterminant s’accorde avec le nom donc au</w:t>
      </w:r>
      <w:r>
        <w:rPr>
          <w:sz w:val="28"/>
          <w:szCs w:val="28"/>
        </w:rPr>
        <w:t xml:space="preserve"> </w:t>
      </w:r>
      <w:r w:rsidRPr="00B04AAF">
        <w:rPr>
          <w:color w:val="FF0000"/>
          <w:sz w:val="28"/>
          <w:szCs w:val="28"/>
        </w:rPr>
        <w:t>féminin</w:t>
      </w:r>
      <w:r>
        <w:rPr>
          <w:sz w:val="28"/>
          <w:szCs w:val="28"/>
        </w:rPr>
        <w:t xml:space="preserve"> </w:t>
      </w:r>
      <w:r w:rsidRPr="00B04AAF">
        <w:rPr>
          <w:color w:val="0070C0"/>
          <w:sz w:val="28"/>
          <w:szCs w:val="28"/>
        </w:rPr>
        <w:t>pluriel</w:t>
      </w:r>
    </w:p>
    <w:p w:rsidR="00B04AAF" w:rsidRDefault="00B04AAF" w:rsidP="00B04AAF">
      <w:pPr>
        <w:rPr>
          <w:color w:val="0070C0"/>
          <w:sz w:val="28"/>
          <w:szCs w:val="28"/>
        </w:rPr>
      </w:pPr>
    </w:p>
    <w:p w:rsidR="00B04AAF" w:rsidRPr="00B04AAF" w:rsidRDefault="00B04AAF" w:rsidP="00B04AAF">
      <w:pPr>
        <w:tabs>
          <w:tab w:val="left" w:pos="3195"/>
        </w:tabs>
        <w:ind w:left="2832"/>
        <w:rPr>
          <w:sz w:val="24"/>
          <w:szCs w:val="24"/>
        </w:rPr>
      </w:pPr>
      <w:r>
        <w:rPr>
          <w:noProof/>
          <w:sz w:val="28"/>
          <w:szCs w:val="28"/>
          <w:lang w:eastAsia="fr-FR"/>
        </w:rPr>
        <w:pict>
          <v:shape id="_x0000_s1035" type="#_x0000_t32" style="position:absolute;left:0;text-align:left;margin-left:94.15pt;margin-top:17.55pt;width:51.75pt;height:22.5pt;flip:y;z-index:251664384" o:connectortype="straight"/>
        </w:pict>
      </w:r>
      <w:r>
        <w:rPr>
          <w:color w:val="0070C0"/>
          <w:sz w:val="28"/>
          <w:szCs w:val="28"/>
        </w:rPr>
        <w:tab/>
      </w:r>
      <w:r w:rsidRPr="00B04AAF">
        <w:rPr>
          <w:sz w:val="24"/>
          <w:szCs w:val="24"/>
        </w:rPr>
        <w:t>L’adjectif s’accorde en genre et en nombre avec le nom (masculin singulier)</w:t>
      </w:r>
    </w:p>
    <w:p w:rsidR="00B04AAF" w:rsidRDefault="00B04AAF" w:rsidP="00B04AAF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pict>
          <v:shape id="_x0000_s1036" type="#_x0000_t32" style="position:absolute;margin-left:4.9pt;margin-top:14.9pt;width:5.65pt;height:77.2pt;z-index:251665408" o:connectortype="straight"/>
        </w:pict>
      </w:r>
      <w:r>
        <w:rPr>
          <w:noProof/>
          <w:sz w:val="28"/>
          <w:szCs w:val="28"/>
          <w:lang w:eastAsia="fr-FR"/>
        </w:rPr>
        <w:pict>
          <v:oval id="_x0000_s1034" style="position:absolute;margin-left:58.15pt;margin-top:22.4pt;width:175.5pt;height:42pt;z-index:251663360" filled="f"/>
        </w:pict>
      </w:r>
      <w:r>
        <w:rPr>
          <w:noProof/>
          <w:sz w:val="28"/>
          <w:szCs w:val="28"/>
          <w:lang w:eastAsia="fr-FR"/>
        </w:rPr>
        <w:pict>
          <v:shape id="_x0000_s1032" type="#_x0000_t32" style="position:absolute;margin-left:36.4pt;margin-top:14.9pt;width:39.75pt;height:18pt;z-index:251662336" o:connectortype="straight"/>
        </w:pict>
      </w:r>
      <w:r w:rsidRPr="00B04AAF">
        <w:rPr>
          <w:sz w:val="28"/>
          <w:szCs w:val="28"/>
          <w:bdr w:val="single" w:sz="4" w:space="0" w:color="auto"/>
        </w:rPr>
        <w:t>Ce</w:t>
      </w:r>
      <w:r>
        <w:rPr>
          <w:sz w:val="28"/>
          <w:szCs w:val="28"/>
        </w:rPr>
        <w:t xml:space="preserve"> </w:t>
      </w:r>
      <w:r w:rsidRPr="00B04AAF">
        <w:rPr>
          <w:sz w:val="28"/>
          <w:szCs w:val="28"/>
          <w:u w:val="single"/>
        </w:rPr>
        <w:t>chaton</w:t>
      </w:r>
      <w:r>
        <w:rPr>
          <w:sz w:val="28"/>
          <w:szCs w:val="28"/>
        </w:rPr>
        <w:t xml:space="preserve"> </w:t>
      </w:r>
      <w:r w:rsidRPr="00B04AAF">
        <w:rPr>
          <w:sz w:val="28"/>
          <w:szCs w:val="28"/>
          <w:u w:val="wave"/>
        </w:rPr>
        <w:t>tigré</w:t>
      </w:r>
    </w:p>
    <w:p w:rsidR="00B04AAF" w:rsidRDefault="00B04AAF" w:rsidP="00B04AAF">
      <w:pPr>
        <w:tabs>
          <w:tab w:val="left" w:pos="1440"/>
        </w:tabs>
        <w:rPr>
          <w:sz w:val="28"/>
          <w:szCs w:val="28"/>
        </w:rPr>
      </w:pPr>
      <w:r>
        <w:rPr>
          <w:sz w:val="28"/>
          <w:szCs w:val="28"/>
        </w:rPr>
        <w:tab/>
        <w:t>Nom au masculin singulier</w:t>
      </w:r>
    </w:p>
    <w:p w:rsidR="00B04AAF" w:rsidRDefault="00B04AAF" w:rsidP="00B04AAF">
      <w:pPr>
        <w:rPr>
          <w:sz w:val="28"/>
          <w:szCs w:val="28"/>
        </w:rPr>
      </w:pPr>
    </w:p>
    <w:p w:rsidR="00B04AAF" w:rsidRPr="00B04AAF" w:rsidRDefault="00B04AAF" w:rsidP="00B04AAF">
      <w:pPr>
        <w:rPr>
          <w:sz w:val="24"/>
          <w:szCs w:val="24"/>
        </w:rPr>
      </w:pPr>
      <w:r w:rsidRPr="00B04AAF">
        <w:rPr>
          <w:sz w:val="24"/>
          <w:szCs w:val="24"/>
        </w:rPr>
        <w:t>Le déterminant s’accorde en genre et en nombre avec le nom (masculin singulier)</w:t>
      </w:r>
    </w:p>
    <w:sectPr w:rsidR="00B04AAF" w:rsidRPr="00B04AAF" w:rsidSect="00B04A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A1290"/>
    <w:rsid w:val="006E337D"/>
    <w:rsid w:val="006F59B8"/>
    <w:rsid w:val="00B04AAF"/>
    <w:rsid w:val="00BA1290"/>
    <w:rsid w:val="00E36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4" type="connector" idref="#_x0000_s1027"/>
        <o:r id="V:Rule6" type="connector" idref="#_x0000_s1028"/>
        <o:r id="V:Rule8" type="connector" idref="#_x0000_s1032"/>
        <o:r id="V:Rule10" type="connector" idref="#_x0000_s1035"/>
        <o:r id="V:Rule12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37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175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doudoune</dc:creator>
  <cp:lastModifiedBy>doudoune</cp:lastModifiedBy>
  <cp:revision>1</cp:revision>
  <dcterms:created xsi:type="dcterms:W3CDTF">2020-05-17T07:48:00Z</dcterms:created>
  <dcterms:modified xsi:type="dcterms:W3CDTF">2020-05-17T08:08:00Z</dcterms:modified>
</cp:coreProperties>
</file>