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Look w:val="0480" w:firstRow="0" w:lastRow="0" w:firstColumn="1" w:lastColumn="0" w:noHBand="0" w:noVBand="1"/>
      </w:tblPr>
      <w:tblGrid>
        <w:gridCol w:w="1985"/>
        <w:gridCol w:w="6663"/>
        <w:gridCol w:w="1842"/>
      </w:tblGrid>
      <w:tr w:rsidR="00406226" w:rsidRPr="009F7B6A" w:rsidTr="00406226">
        <w:tc>
          <w:tcPr>
            <w:tcW w:w="1985" w:type="dxa"/>
            <w:vMerge w:val="restart"/>
          </w:tcPr>
          <w:p w:rsidR="00406226" w:rsidRPr="009F7B6A" w:rsidRDefault="00406226" w:rsidP="00A5599F">
            <w:pPr>
              <w:pStyle w:val="En-tte"/>
              <w:rPr>
                <w:sz w:val="18"/>
              </w:rPr>
            </w:pPr>
            <w:r>
              <w:rPr>
                <w:sz w:val="18"/>
              </w:rPr>
              <w:t>Date :</w:t>
            </w:r>
          </w:p>
          <w:p w:rsidR="00406226" w:rsidRPr="009F7B6A" w:rsidRDefault="00406226" w:rsidP="00A5599F">
            <w:pPr>
              <w:pStyle w:val="En-tte"/>
              <w:rPr>
                <w:sz w:val="14"/>
              </w:rPr>
            </w:pPr>
            <w:r w:rsidRPr="009F7B6A">
              <w:rPr>
                <w:sz w:val="14"/>
              </w:rPr>
              <w:t>NOM :</w:t>
            </w:r>
          </w:p>
          <w:p w:rsidR="00406226" w:rsidRPr="009F7B6A" w:rsidRDefault="00406226" w:rsidP="00A5599F">
            <w:pPr>
              <w:pStyle w:val="En-tte"/>
              <w:rPr>
                <w:sz w:val="18"/>
              </w:rPr>
            </w:pPr>
          </w:p>
        </w:tc>
        <w:tc>
          <w:tcPr>
            <w:tcW w:w="6663" w:type="dxa"/>
            <w:shd w:val="clear" w:color="auto" w:fill="FFC000" w:themeFill="accent4"/>
          </w:tcPr>
          <w:p w:rsidR="00406226" w:rsidRPr="00406226" w:rsidRDefault="00406226" w:rsidP="00A5599F">
            <w:pPr>
              <w:pStyle w:val="En-tte"/>
              <w:jc w:val="center"/>
              <w:rPr>
                <w:b/>
                <w:color w:val="FFFFFF" w:themeColor="background1"/>
                <w:sz w:val="28"/>
              </w:rPr>
            </w:pPr>
            <w:r w:rsidRPr="00406226">
              <w:rPr>
                <w:b/>
                <w:color w:val="FFFFFF" w:themeColor="background1"/>
                <w:sz w:val="28"/>
              </w:rPr>
              <w:t>CUISINE</w:t>
            </w:r>
          </w:p>
          <w:p w:rsidR="00406226" w:rsidRPr="009F7B6A" w:rsidRDefault="00406226" w:rsidP="00A5599F">
            <w:pPr>
              <w:pStyle w:val="En-tte"/>
              <w:jc w:val="center"/>
              <w:rPr>
                <w:b/>
              </w:rPr>
            </w:pPr>
            <w:r w:rsidRPr="00406226">
              <w:rPr>
                <w:b/>
                <w:color w:val="FFFFFF" w:themeColor="background1"/>
                <w:sz w:val="28"/>
              </w:rPr>
              <w:t>c) Sciences de l’alimentation</w:t>
            </w:r>
          </w:p>
        </w:tc>
        <w:tc>
          <w:tcPr>
            <w:tcW w:w="1842" w:type="dxa"/>
            <w:vAlign w:val="center"/>
          </w:tcPr>
          <w:p w:rsidR="00406226" w:rsidRPr="009F7B6A" w:rsidRDefault="00406226" w:rsidP="00406226">
            <w:pPr>
              <w:pStyle w:val="En-tte"/>
              <w:jc w:val="center"/>
              <w:rPr>
                <w:b/>
              </w:rPr>
            </w:pPr>
            <w:r w:rsidRPr="009F7B6A">
              <w:rPr>
                <w:b/>
              </w:rPr>
              <w:t>CAP</w:t>
            </w:r>
          </w:p>
        </w:tc>
      </w:tr>
      <w:tr w:rsidR="00406226" w:rsidRPr="009F7B6A" w:rsidTr="00406226">
        <w:trPr>
          <w:trHeight w:val="627"/>
        </w:trPr>
        <w:tc>
          <w:tcPr>
            <w:tcW w:w="1985" w:type="dxa"/>
            <w:vMerge/>
          </w:tcPr>
          <w:p w:rsidR="00406226" w:rsidRPr="009F7B6A" w:rsidRDefault="00406226" w:rsidP="00A5599F">
            <w:pPr>
              <w:pStyle w:val="En-tte"/>
              <w:rPr>
                <w:sz w:val="18"/>
              </w:rPr>
            </w:pPr>
          </w:p>
        </w:tc>
        <w:tc>
          <w:tcPr>
            <w:tcW w:w="6663" w:type="dxa"/>
            <w:vAlign w:val="center"/>
          </w:tcPr>
          <w:p w:rsidR="00406226" w:rsidRPr="0039196D" w:rsidRDefault="00406226" w:rsidP="00A5599F">
            <w:pPr>
              <w:pStyle w:val="En-tte"/>
              <w:jc w:val="center"/>
              <w:rPr>
                <w:b/>
                <w:i/>
                <w:sz w:val="40"/>
                <w:u w:val="single"/>
              </w:rPr>
            </w:pPr>
            <w:r w:rsidRPr="0039196D">
              <w:rPr>
                <w:b/>
                <w:i/>
                <w:sz w:val="40"/>
                <w:u w:val="single"/>
              </w:rPr>
              <w:t>EVALUATION :</w:t>
            </w:r>
          </w:p>
          <w:p w:rsidR="00406226" w:rsidRPr="00DA590A" w:rsidRDefault="00406226" w:rsidP="00A5599F">
            <w:pPr>
              <w:pStyle w:val="En-tte"/>
              <w:jc w:val="center"/>
              <w:rPr>
                <w:b/>
              </w:rPr>
            </w:pPr>
            <w:r w:rsidRPr="0039196D">
              <w:rPr>
                <w:b/>
                <w:sz w:val="32"/>
              </w:rPr>
              <w:t>LES FECULENTS</w:t>
            </w:r>
          </w:p>
        </w:tc>
        <w:tc>
          <w:tcPr>
            <w:tcW w:w="1842" w:type="dxa"/>
            <w:vAlign w:val="center"/>
          </w:tcPr>
          <w:p w:rsidR="00406226" w:rsidRPr="009F7B6A" w:rsidRDefault="00406226" w:rsidP="00406226">
            <w:pPr>
              <w:pStyle w:val="En-tte"/>
              <w:jc w:val="center"/>
              <w:rPr>
                <w:b/>
                <w:sz w:val="16"/>
                <w:u w:val="single"/>
              </w:rPr>
            </w:pPr>
            <w:r w:rsidRPr="009F7B6A">
              <w:rPr>
                <w:b/>
                <w:sz w:val="16"/>
                <w:u w:val="single"/>
              </w:rPr>
              <w:t>Professeur :</w:t>
            </w:r>
          </w:p>
          <w:p w:rsidR="00406226" w:rsidRPr="009F7B6A" w:rsidRDefault="00406226" w:rsidP="00406226">
            <w:pPr>
              <w:pStyle w:val="En-tte"/>
              <w:jc w:val="center"/>
              <w:rPr>
                <w:b/>
              </w:rPr>
            </w:pPr>
            <w:r w:rsidRPr="009F7B6A">
              <w:rPr>
                <w:b/>
                <w:sz w:val="16"/>
              </w:rPr>
              <w:t>Mme Lemarié</w:t>
            </w:r>
          </w:p>
        </w:tc>
      </w:tr>
      <w:tr w:rsidR="00A645FD" w:rsidRPr="009F7B6A" w:rsidTr="00A5599F">
        <w:tc>
          <w:tcPr>
            <w:tcW w:w="10490" w:type="dxa"/>
            <w:gridSpan w:val="3"/>
          </w:tcPr>
          <w:p w:rsidR="00A645FD" w:rsidRPr="009F7B6A" w:rsidRDefault="00A645FD" w:rsidP="00A5599F">
            <w:pPr>
              <w:pStyle w:val="En-tte"/>
              <w:rPr>
                <w:sz w:val="14"/>
              </w:rPr>
            </w:pPr>
            <w:r>
              <w:rPr>
                <w:sz w:val="14"/>
              </w:rPr>
              <w:t>OBSERVATION :</w:t>
            </w:r>
          </w:p>
          <w:p w:rsidR="00A645FD" w:rsidRDefault="00A645FD" w:rsidP="00A5599F">
            <w:pPr>
              <w:pStyle w:val="En-tte"/>
              <w:jc w:val="both"/>
              <w:rPr>
                <w:b/>
                <w:sz w:val="16"/>
              </w:rPr>
            </w:pPr>
          </w:p>
          <w:p w:rsidR="00A645FD" w:rsidRPr="009F7B6A" w:rsidRDefault="00A645FD" w:rsidP="00A5599F">
            <w:pPr>
              <w:pStyle w:val="En-tte"/>
              <w:jc w:val="both"/>
              <w:rPr>
                <w:b/>
                <w:sz w:val="16"/>
              </w:rPr>
            </w:pPr>
          </w:p>
        </w:tc>
      </w:tr>
    </w:tbl>
    <w:p w:rsidR="0014536B" w:rsidRDefault="0014536B"/>
    <w:p w:rsidR="00A645FD" w:rsidRDefault="00A645FD">
      <w:pPr>
        <w:rPr>
          <w:i/>
          <w:sz w:val="26"/>
          <w:szCs w:val="26"/>
        </w:rPr>
      </w:pPr>
      <w:r w:rsidRPr="00A645FD">
        <w:rPr>
          <w:i/>
          <w:sz w:val="26"/>
          <w:szCs w:val="26"/>
        </w:rPr>
        <w:t xml:space="preserve">A l’occasion d’un repas à thème, vous réalisez un entremet </w:t>
      </w:r>
      <w:r>
        <w:rPr>
          <w:i/>
          <w:sz w:val="26"/>
          <w:szCs w:val="26"/>
        </w:rPr>
        <w:t xml:space="preserve">brésilien </w:t>
      </w:r>
      <w:r w:rsidRPr="00A645FD">
        <w:rPr>
          <w:i/>
          <w:sz w:val="26"/>
          <w:szCs w:val="26"/>
        </w:rPr>
        <w:t>nommé « </w:t>
      </w:r>
      <w:proofErr w:type="spellStart"/>
      <w:r w:rsidRPr="00A645FD">
        <w:rPr>
          <w:i/>
          <w:sz w:val="26"/>
          <w:szCs w:val="26"/>
        </w:rPr>
        <w:t>Manjar</w:t>
      </w:r>
      <w:proofErr w:type="spellEnd"/>
      <w:r w:rsidRPr="00A645FD">
        <w:rPr>
          <w:i/>
          <w:sz w:val="26"/>
          <w:szCs w:val="26"/>
        </w:rPr>
        <w:t xml:space="preserve"> blanc » :</w:t>
      </w:r>
    </w:p>
    <w:p w:rsidR="00A645FD" w:rsidRPr="00406226" w:rsidRDefault="00A645FD">
      <w:pPr>
        <w:rPr>
          <w:i/>
          <w:sz w:val="14"/>
          <w:szCs w:val="2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62ED" w:rsidTr="00C862ED">
        <w:tc>
          <w:tcPr>
            <w:tcW w:w="10456" w:type="dxa"/>
          </w:tcPr>
          <w:p w:rsidR="00644D05" w:rsidRPr="00644D05" w:rsidRDefault="00644D05" w:rsidP="00C862ED">
            <w:pPr>
              <w:jc w:val="center"/>
              <w:rPr>
                <w:b/>
                <w:i/>
                <w:szCs w:val="26"/>
              </w:rPr>
            </w:pPr>
          </w:p>
          <w:p w:rsidR="00C862ED" w:rsidRPr="00C862ED" w:rsidRDefault="00C862ED" w:rsidP="00C862ED">
            <w:pPr>
              <w:jc w:val="center"/>
              <w:rPr>
                <w:b/>
                <w:i/>
                <w:sz w:val="32"/>
                <w:szCs w:val="26"/>
              </w:rPr>
            </w:pPr>
            <w:r w:rsidRPr="00C862ED">
              <w:rPr>
                <w:b/>
                <w:i/>
                <w:sz w:val="32"/>
                <w:szCs w:val="26"/>
              </w:rPr>
              <w:t>MANJAR BLANC</w:t>
            </w:r>
          </w:p>
          <w:p w:rsidR="00C862ED" w:rsidRDefault="00C862ED" w:rsidP="00C862ED">
            <w:pPr>
              <w:rPr>
                <w:i/>
                <w:sz w:val="26"/>
                <w:szCs w:val="26"/>
              </w:rPr>
            </w:pPr>
          </w:p>
          <w:p w:rsidR="00C862ED" w:rsidRPr="00644D05" w:rsidRDefault="00644D05" w:rsidP="00C862ED">
            <w:pPr>
              <w:rPr>
                <w:i/>
                <w:sz w:val="28"/>
                <w:szCs w:val="26"/>
                <w:u w:val="single"/>
              </w:rPr>
            </w:pPr>
            <w:r w:rsidRPr="00644D05">
              <w:rPr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3E2FDD84" wp14:editId="4D51F6EE">
                  <wp:simplePos x="0" y="0"/>
                  <wp:positionH relativeFrom="column">
                    <wp:posOffset>4152791</wp:posOffset>
                  </wp:positionH>
                  <wp:positionV relativeFrom="paragraph">
                    <wp:posOffset>64835</wp:posOffset>
                  </wp:positionV>
                  <wp:extent cx="1637665" cy="1588770"/>
                  <wp:effectExtent l="0" t="0" r="635" b="0"/>
                  <wp:wrapTight wrapText="bothSides">
                    <wp:wrapPolygon edited="0">
                      <wp:start x="0" y="0"/>
                      <wp:lineTo x="0" y="21237"/>
                      <wp:lineTo x="21357" y="21237"/>
                      <wp:lineTo x="21357" y="0"/>
                      <wp:lineTo x="0" y="0"/>
                    </wp:wrapPolygon>
                  </wp:wrapTight>
                  <wp:docPr id="1" name="il_fi" descr="http://i2.wp.com/www.miguelpena.com/wp-content/uploads/2013/09/menjarblanc.jpg?resize=500%2C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2.wp.com/www.miguelpena.com/wp-content/uploads/2013/09/menjarblanc.jpg?resize=500%2C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2ED" w:rsidRPr="00644D05">
              <w:rPr>
                <w:i/>
                <w:sz w:val="28"/>
                <w:szCs w:val="26"/>
                <w:u w:val="single"/>
              </w:rPr>
              <w:t>Ingrédients :</w:t>
            </w:r>
          </w:p>
          <w:p w:rsidR="00C862ED" w:rsidRPr="00644D05" w:rsidRDefault="00C862ED" w:rsidP="00C862ED">
            <w:pPr>
              <w:pStyle w:val="Paragraphedeliste"/>
              <w:numPr>
                <w:ilvl w:val="0"/>
                <w:numId w:val="1"/>
              </w:num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1l de lait</w:t>
            </w:r>
          </w:p>
          <w:p w:rsidR="00C862ED" w:rsidRPr="00644D05" w:rsidRDefault="00C862ED" w:rsidP="00C862ED">
            <w:pPr>
              <w:pStyle w:val="Paragraphedeliste"/>
              <w:numPr>
                <w:ilvl w:val="0"/>
                <w:numId w:val="1"/>
              </w:num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400g de lait de coco</w:t>
            </w:r>
          </w:p>
          <w:p w:rsidR="00C862ED" w:rsidRPr="00644D05" w:rsidRDefault="00C862ED" w:rsidP="00C862ED">
            <w:pPr>
              <w:pStyle w:val="Paragraphedeliste"/>
              <w:numPr>
                <w:ilvl w:val="0"/>
                <w:numId w:val="1"/>
              </w:num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4 cuillères à soupe de farine de maïs</w:t>
            </w:r>
          </w:p>
          <w:p w:rsidR="00C862ED" w:rsidRPr="00644D05" w:rsidRDefault="00C862ED" w:rsidP="00C862ED">
            <w:pPr>
              <w:pStyle w:val="Paragraphedeliste"/>
              <w:numPr>
                <w:ilvl w:val="0"/>
                <w:numId w:val="1"/>
              </w:num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½ cuillère à soupe de sucre</w:t>
            </w:r>
          </w:p>
          <w:p w:rsidR="00644D05" w:rsidRPr="00644D05" w:rsidRDefault="00644D05" w:rsidP="00C862ED">
            <w:pPr>
              <w:rPr>
                <w:noProof/>
                <w:sz w:val="22"/>
              </w:rPr>
            </w:pPr>
          </w:p>
          <w:p w:rsidR="00C862ED" w:rsidRPr="00644D05" w:rsidRDefault="00C862ED" w:rsidP="00C862ED">
            <w:pPr>
              <w:rPr>
                <w:i/>
                <w:sz w:val="28"/>
                <w:szCs w:val="26"/>
                <w:u w:val="single"/>
              </w:rPr>
            </w:pPr>
            <w:r w:rsidRPr="00644D05">
              <w:rPr>
                <w:i/>
                <w:sz w:val="28"/>
                <w:szCs w:val="26"/>
                <w:u w:val="single"/>
              </w:rPr>
              <w:t>Préparation :</w:t>
            </w:r>
          </w:p>
          <w:p w:rsidR="00C862ED" w:rsidRPr="00644D05" w:rsidRDefault="00C862ED" w:rsidP="00C862ED">
            <w:p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Mélanger la farine de maïs et le sucre,</w:t>
            </w:r>
          </w:p>
          <w:p w:rsidR="00C862ED" w:rsidRPr="00644D05" w:rsidRDefault="00C862ED" w:rsidP="00C862ED">
            <w:p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Ajouter le lait et le lait de coco</w:t>
            </w:r>
          </w:p>
          <w:p w:rsidR="00C862ED" w:rsidRPr="00644D05" w:rsidRDefault="00C862ED" w:rsidP="00C862ED">
            <w:p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Puis porter sur le feu.</w:t>
            </w:r>
          </w:p>
          <w:p w:rsidR="00C862ED" w:rsidRPr="00644D05" w:rsidRDefault="00C862ED" w:rsidP="00C862ED">
            <w:p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Remuer vigoureusement jusqu’à ce que le mélange épaississe.</w:t>
            </w:r>
          </w:p>
          <w:p w:rsidR="00C862ED" w:rsidRPr="00644D05" w:rsidRDefault="00C862ED" w:rsidP="00C862ED">
            <w:p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L’enlever du feu.</w:t>
            </w:r>
          </w:p>
          <w:p w:rsidR="00C862ED" w:rsidRPr="00644D05" w:rsidRDefault="00C862ED" w:rsidP="00C862ED">
            <w:p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Verser dans un moule à gâteau et mettre 1h30 dans le réfrigérateur.</w:t>
            </w:r>
          </w:p>
          <w:p w:rsidR="00C862ED" w:rsidRPr="00644D05" w:rsidRDefault="00C862ED" w:rsidP="00C862ED">
            <w:pPr>
              <w:rPr>
                <w:i/>
                <w:sz w:val="28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Démouler et verser dessus une sauce aux</w:t>
            </w:r>
            <w:r w:rsidR="0039196D">
              <w:rPr>
                <w:i/>
                <w:sz w:val="28"/>
                <w:szCs w:val="26"/>
              </w:rPr>
              <w:t xml:space="preserve"> fruits de la passion</w:t>
            </w:r>
            <w:r w:rsidRPr="00644D05">
              <w:rPr>
                <w:i/>
                <w:sz w:val="28"/>
                <w:szCs w:val="26"/>
              </w:rPr>
              <w:t>.</w:t>
            </w:r>
          </w:p>
          <w:p w:rsidR="00C862ED" w:rsidRDefault="00C862ED" w:rsidP="00644D05">
            <w:pPr>
              <w:rPr>
                <w:i/>
                <w:sz w:val="26"/>
                <w:szCs w:val="26"/>
              </w:rPr>
            </w:pPr>
            <w:r w:rsidRPr="00644D05">
              <w:rPr>
                <w:i/>
                <w:sz w:val="28"/>
                <w:szCs w:val="26"/>
              </w:rPr>
              <w:t>Servir.</w:t>
            </w:r>
          </w:p>
        </w:tc>
      </w:tr>
    </w:tbl>
    <w:p w:rsidR="00A645FD" w:rsidRDefault="00A645FD" w:rsidP="00A645FD">
      <w:pPr>
        <w:rPr>
          <w:i/>
          <w:sz w:val="26"/>
          <w:szCs w:val="26"/>
        </w:rPr>
      </w:pPr>
    </w:p>
    <w:p w:rsidR="00A645FD" w:rsidRDefault="00A645FD" w:rsidP="00A645FD">
      <w:pPr>
        <w:pStyle w:val="Paragraphedeliste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Souligner le ou les aliments du groupe des féculents parmi la liste des ingrédients de la recette.</w:t>
      </w:r>
    </w:p>
    <w:p w:rsidR="00A645FD" w:rsidRDefault="00C862ED" w:rsidP="00A645FD">
      <w:pPr>
        <w:pStyle w:val="Paragraphedeliste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Sou ligner les constituants alimentaires des féculents dans la liste suivante.</w:t>
      </w:r>
    </w:p>
    <w:p w:rsidR="00C862ED" w:rsidRPr="00A645FD" w:rsidRDefault="00C862ED" w:rsidP="00A645FD">
      <w:pPr>
        <w:pStyle w:val="Paragraphedeliste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Relier les constituants alimentaires à leur rôle(s) dans l’organisme.</w:t>
      </w:r>
    </w:p>
    <w:p w:rsidR="00A645FD" w:rsidRPr="00A645FD" w:rsidRDefault="00A645FD" w:rsidP="00A645FD">
      <w:pPr>
        <w:rPr>
          <w:i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0"/>
        <w:gridCol w:w="436"/>
        <w:gridCol w:w="2261"/>
        <w:gridCol w:w="436"/>
        <w:gridCol w:w="3933"/>
      </w:tblGrid>
      <w:tr w:rsidR="00C862ED" w:rsidTr="00644D05">
        <w:tc>
          <w:tcPr>
            <w:tcW w:w="3390" w:type="dxa"/>
            <w:tcBorders>
              <w:right w:val="single" w:sz="4" w:space="0" w:color="auto"/>
            </w:tcBorders>
          </w:tcPr>
          <w:p w:rsidR="00C862ED" w:rsidRDefault="00C862ED" w:rsidP="00A645F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Protéines d’origine végétale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2ED" w:rsidRPr="00644D05" w:rsidRDefault="00C862ED" w:rsidP="00A645FD">
            <w:pPr>
              <w:rPr>
                <w:i/>
                <w:sz w:val="14"/>
                <w:szCs w:val="18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62ED" w:rsidRDefault="00C862ED" w:rsidP="00A645FD">
            <w:pPr>
              <w:rPr>
                <w:i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2ED" w:rsidRPr="00644D05" w:rsidRDefault="00C862ED" w:rsidP="00A645FD">
            <w:pPr>
              <w:rPr>
                <w:i/>
                <w:sz w:val="1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D" w:rsidRDefault="00C862ED" w:rsidP="00A645FD">
            <w:pPr>
              <w:rPr>
                <w:i/>
                <w:sz w:val="26"/>
                <w:szCs w:val="26"/>
              </w:rPr>
            </w:pPr>
          </w:p>
        </w:tc>
      </w:tr>
      <w:tr w:rsidR="00A37E2A" w:rsidTr="00644D05">
        <w:tc>
          <w:tcPr>
            <w:tcW w:w="3390" w:type="dxa"/>
            <w:tcBorders>
              <w:righ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Lipides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8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6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6"/>
              </w:rPr>
              <w:t>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Minéralisation des os et des dents</w:t>
            </w:r>
          </w:p>
        </w:tc>
      </w:tr>
      <w:tr w:rsidR="00A37E2A" w:rsidTr="00644D05">
        <w:tc>
          <w:tcPr>
            <w:tcW w:w="3390" w:type="dxa"/>
            <w:tcBorders>
              <w:righ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Glucides simples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8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6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6"/>
              </w:rPr>
              <w:t>●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Rôle énergétique</w:t>
            </w:r>
          </w:p>
        </w:tc>
      </w:tr>
      <w:tr w:rsidR="00A37E2A" w:rsidTr="00644D05">
        <w:tc>
          <w:tcPr>
            <w:tcW w:w="3390" w:type="dxa"/>
            <w:tcBorders>
              <w:righ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Glucides complexes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8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6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6"/>
              </w:rPr>
              <w:t>●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Rôle constructeur</w:t>
            </w:r>
          </w:p>
        </w:tc>
      </w:tr>
      <w:tr w:rsidR="00A37E2A" w:rsidTr="00644D05">
        <w:tc>
          <w:tcPr>
            <w:tcW w:w="3390" w:type="dxa"/>
            <w:tcBorders>
              <w:righ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Calcium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8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6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6"/>
              </w:rPr>
              <w:t>●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Facilitent le transit intestinal</w:t>
            </w:r>
          </w:p>
        </w:tc>
      </w:tr>
      <w:tr w:rsidR="00A37E2A" w:rsidTr="00644D05">
        <w:tc>
          <w:tcPr>
            <w:tcW w:w="3390" w:type="dxa"/>
            <w:tcBorders>
              <w:righ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Fibres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8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6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6"/>
              </w:rPr>
              <w:t>●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Rôle fonctionnel</w:t>
            </w:r>
          </w:p>
        </w:tc>
      </w:tr>
      <w:tr w:rsidR="00A37E2A" w:rsidTr="00644D05">
        <w:tc>
          <w:tcPr>
            <w:tcW w:w="3390" w:type="dxa"/>
            <w:tcBorders>
              <w:right w:val="single" w:sz="4" w:space="0" w:color="auto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Protéines d’origine animale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E2A" w:rsidRPr="00644D05" w:rsidRDefault="00A37E2A" w:rsidP="00A37E2A">
            <w:pPr>
              <w:rPr>
                <w:i/>
                <w:sz w:val="14"/>
                <w:szCs w:val="18"/>
              </w:rPr>
            </w:pPr>
            <w:r w:rsidRPr="00644D05">
              <w:rPr>
                <w:rFonts w:ascii="Yu Gothic" w:eastAsia="Yu Gothic" w:hAnsi="Yu Gothic" w:hint="eastAsia"/>
                <w:sz w:val="14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37E2A" w:rsidRPr="00644D05" w:rsidRDefault="00A37E2A" w:rsidP="00A37E2A">
            <w:pPr>
              <w:rPr>
                <w:i/>
                <w:sz w:val="1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E2A" w:rsidRDefault="00A37E2A" w:rsidP="00A37E2A">
            <w:pPr>
              <w:rPr>
                <w:i/>
                <w:sz w:val="26"/>
                <w:szCs w:val="26"/>
              </w:rPr>
            </w:pPr>
          </w:p>
        </w:tc>
      </w:tr>
    </w:tbl>
    <w:p w:rsidR="00A645FD" w:rsidRDefault="00A645FD" w:rsidP="00A645FD">
      <w:pPr>
        <w:rPr>
          <w:i/>
          <w:sz w:val="26"/>
          <w:szCs w:val="26"/>
        </w:rPr>
      </w:pPr>
    </w:p>
    <w:p w:rsidR="00A645FD" w:rsidRDefault="00A37E2A" w:rsidP="00A645FD">
      <w:pPr>
        <w:rPr>
          <w:i/>
          <w:sz w:val="26"/>
          <w:szCs w:val="26"/>
        </w:rPr>
      </w:pPr>
      <w:r>
        <w:rPr>
          <w:i/>
          <w:sz w:val="26"/>
          <w:szCs w:val="26"/>
        </w:rPr>
        <w:t>Dans cette recette, tous les ingrédients sont portés sur le feu puis il faut « remuer jusqu’à ce que le mélange épaississe ».</w:t>
      </w:r>
    </w:p>
    <w:p w:rsidR="00A37E2A" w:rsidRDefault="00A37E2A" w:rsidP="00A645FD">
      <w:pPr>
        <w:rPr>
          <w:i/>
          <w:sz w:val="26"/>
          <w:szCs w:val="26"/>
        </w:rPr>
      </w:pPr>
    </w:p>
    <w:p w:rsidR="00A37E2A" w:rsidRDefault="00A37E2A" w:rsidP="00A37E2A">
      <w:pPr>
        <w:pStyle w:val="Paragraphedeliste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Expliquer comment a lieu cet épaississement.</w:t>
      </w:r>
    </w:p>
    <w:p w:rsidR="00A37E2A" w:rsidRPr="00A37E2A" w:rsidRDefault="00A37E2A" w:rsidP="00A37E2A">
      <w:p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37E2A" w:rsidRPr="00A37E2A" w:rsidSect="00A64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26B"/>
    <w:multiLevelType w:val="hybridMultilevel"/>
    <w:tmpl w:val="834CA4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15F1"/>
    <w:multiLevelType w:val="hybridMultilevel"/>
    <w:tmpl w:val="DC58A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FD"/>
    <w:rsid w:val="000033FB"/>
    <w:rsid w:val="00053382"/>
    <w:rsid w:val="000B4BB0"/>
    <w:rsid w:val="000D0623"/>
    <w:rsid w:val="0014536B"/>
    <w:rsid w:val="001E5F5F"/>
    <w:rsid w:val="001E6CF5"/>
    <w:rsid w:val="001F425C"/>
    <w:rsid w:val="002818E9"/>
    <w:rsid w:val="002A7BAC"/>
    <w:rsid w:val="003010F5"/>
    <w:rsid w:val="0039196D"/>
    <w:rsid w:val="003D003B"/>
    <w:rsid w:val="00406226"/>
    <w:rsid w:val="00417CFA"/>
    <w:rsid w:val="00432DB2"/>
    <w:rsid w:val="004600DC"/>
    <w:rsid w:val="00493223"/>
    <w:rsid w:val="004A47DA"/>
    <w:rsid w:val="00520658"/>
    <w:rsid w:val="005C6894"/>
    <w:rsid w:val="00603178"/>
    <w:rsid w:val="00640B25"/>
    <w:rsid w:val="00644D05"/>
    <w:rsid w:val="00656BE0"/>
    <w:rsid w:val="006644B8"/>
    <w:rsid w:val="00664598"/>
    <w:rsid w:val="006C7D2F"/>
    <w:rsid w:val="00785B32"/>
    <w:rsid w:val="007E5B85"/>
    <w:rsid w:val="00865405"/>
    <w:rsid w:val="0088245A"/>
    <w:rsid w:val="008913F0"/>
    <w:rsid w:val="009B0F16"/>
    <w:rsid w:val="00A2314B"/>
    <w:rsid w:val="00A37E2A"/>
    <w:rsid w:val="00A5599F"/>
    <w:rsid w:val="00A645FD"/>
    <w:rsid w:val="00A72162"/>
    <w:rsid w:val="00B57CC6"/>
    <w:rsid w:val="00BE44FF"/>
    <w:rsid w:val="00C862ED"/>
    <w:rsid w:val="00C95EC9"/>
    <w:rsid w:val="00CD238F"/>
    <w:rsid w:val="00CD68BA"/>
    <w:rsid w:val="00CE16E7"/>
    <w:rsid w:val="00D061B8"/>
    <w:rsid w:val="00EC10B1"/>
    <w:rsid w:val="00FC698A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FFA2-C505-4901-8862-AB8059D2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5FD"/>
    <w:pPr>
      <w:tabs>
        <w:tab w:val="center" w:pos="4536"/>
        <w:tab w:val="right" w:pos="9072"/>
      </w:tabs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A645FD"/>
    <w:rPr>
      <w:rFonts w:asciiTheme="majorHAnsi" w:hAnsiTheme="majorHAnsi" w:cstheme="majorBidi"/>
      <w:lang w:bidi="en-US"/>
    </w:rPr>
  </w:style>
  <w:style w:type="table" w:styleId="Grilledutableau">
    <w:name w:val="Table Grid"/>
    <w:basedOn w:val="TableauNormal"/>
    <w:uiPriority w:val="59"/>
    <w:rsid w:val="00A6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0202-CA9C-4BB1-8BAB-CD08B418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lemarie</dc:creator>
  <cp:keywords/>
  <dc:description/>
  <cp:lastModifiedBy>christel lemarie</cp:lastModifiedBy>
  <cp:revision>2</cp:revision>
  <dcterms:created xsi:type="dcterms:W3CDTF">2020-03-30T13:03:00Z</dcterms:created>
  <dcterms:modified xsi:type="dcterms:W3CDTF">2020-03-30T13:03:00Z</dcterms:modified>
</cp:coreProperties>
</file>