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1"/>
        <w:gridCol w:w="6996"/>
        <w:gridCol w:w="1389"/>
      </w:tblGrid>
      <w:tr w:rsidR="00580EFD" w:rsidRPr="00AD5A8D" w:rsidTr="00A303F7">
        <w:tc>
          <w:tcPr>
            <w:tcW w:w="2071" w:type="dxa"/>
          </w:tcPr>
          <w:p w:rsidR="00580EFD" w:rsidRPr="00AD5A8D" w:rsidRDefault="00580EFD" w:rsidP="006D1532">
            <w:pPr>
              <w:jc w:val="center"/>
              <w:rPr>
                <w:sz w:val="44"/>
                <w:szCs w:val="44"/>
              </w:rPr>
            </w:pPr>
            <w:r w:rsidRPr="00580EFD">
              <w:rPr>
                <w:rFonts w:cs="Arial"/>
                <w:b/>
                <w:noProof/>
                <w:sz w:val="32"/>
                <w:szCs w:val="32"/>
                <w:lang w:eastAsia="fr-FR"/>
              </w:rPr>
              <w:t>SMS</w:t>
            </w:r>
            <w:r w:rsidRPr="00AD5A8D">
              <w:rPr>
                <w:rFonts w:cs="Arial"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606AAD16" wp14:editId="777F04E6">
                  <wp:extent cx="904875" cy="699484"/>
                  <wp:effectExtent l="0" t="0" r="0" b="0"/>
                  <wp:docPr id="1" name="il_fi" descr="http://cafemarmaille.free.fr/Images/IMG_Dessin_Enfant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femarmaille.free.fr/Images/IMG_Dessin_Enfant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78" cy="72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  <w:vAlign w:val="center"/>
          </w:tcPr>
          <w:p w:rsidR="00580EFD" w:rsidRPr="00A303F7" w:rsidRDefault="00A303F7" w:rsidP="00A30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Développement moteur et acquisition de la propreté</w:t>
            </w:r>
          </w:p>
        </w:tc>
        <w:tc>
          <w:tcPr>
            <w:tcW w:w="1389" w:type="dxa"/>
            <w:vAlign w:val="center"/>
          </w:tcPr>
          <w:p w:rsidR="00580EFD" w:rsidRPr="00A303F7" w:rsidRDefault="00A303F7" w:rsidP="00A303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Fiche mémo</w:t>
            </w:r>
          </w:p>
        </w:tc>
      </w:tr>
    </w:tbl>
    <w:p w:rsidR="00921E98" w:rsidRDefault="00921E98" w:rsidP="00580E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580EFD" w:rsidTr="00580EFD">
        <w:trPr>
          <w:trHeight w:val="567"/>
        </w:trPr>
        <w:tc>
          <w:tcPr>
            <w:tcW w:w="3964" w:type="dxa"/>
            <w:vAlign w:val="center"/>
          </w:tcPr>
          <w:p w:rsidR="00580EFD" w:rsidRDefault="00580EFD" w:rsidP="00580EFD">
            <w:r>
              <w:t>Que signifie le terme « postures » ?</w:t>
            </w:r>
          </w:p>
        </w:tc>
        <w:tc>
          <w:tcPr>
            <w:tcW w:w="6492" w:type="dxa"/>
            <w:vAlign w:val="center"/>
          </w:tcPr>
          <w:p w:rsidR="00580EFD" w:rsidRDefault="00580EFD" w:rsidP="00580EFD">
            <w:r>
              <w:t>Ce sont les différentes positions du corps dans l’espace</w:t>
            </w:r>
          </w:p>
        </w:tc>
      </w:tr>
      <w:tr w:rsidR="00580EFD" w:rsidTr="00580EFD">
        <w:trPr>
          <w:trHeight w:val="567"/>
        </w:trPr>
        <w:tc>
          <w:tcPr>
            <w:tcW w:w="3964" w:type="dxa"/>
            <w:vAlign w:val="center"/>
          </w:tcPr>
          <w:p w:rsidR="00580EFD" w:rsidRDefault="00580EFD" w:rsidP="00580EFD">
            <w:r>
              <w:t>Quelles sont les capacités posturales de l’enfant vers 3 – 4 mois ?</w:t>
            </w:r>
          </w:p>
        </w:tc>
        <w:tc>
          <w:tcPr>
            <w:tcW w:w="6492" w:type="dxa"/>
            <w:vAlign w:val="center"/>
          </w:tcPr>
          <w:p w:rsidR="00580EFD" w:rsidRDefault="00580EFD" w:rsidP="00580EFD">
            <w:r>
              <w:t>Il contrôle le maintien de sa tête</w:t>
            </w:r>
          </w:p>
        </w:tc>
      </w:tr>
      <w:tr w:rsidR="00580EFD" w:rsidTr="00580EFD">
        <w:trPr>
          <w:trHeight w:val="567"/>
        </w:trPr>
        <w:tc>
          <w:tcPr>
            <w:tcW w:w="3964" w:type="dxa"/>
            <w:vAlign w:val="center"/>
          </w:tcPr>
          <w:p w:rsidR="00580EFD" w:rsidRDefault="00580EFD" w:rsidP="00580EFD">
            <w:r>
              <w:t>Quelles sont les capacités posturales de l’</w:t>
            </w:r>
            <w:r>
              <w:t>enfant vers 8</w:t>
            </w:r>
            <w:r>
              <w:t xml:space="preserve"> mois ?</w:t>
            </w:r>
          </w:p>
        </w:tc>
        <w:tc>
          <w:tcPr>
            <w:tcW w:w="6492" w:type="dxa"/>
            <w:vAlign w:val="center"/>
          </w:tcPr>
          <w:p w:rsidR="00580EFD" w:rsidRDefault="00580EFD" w:rsidP="00580EFD">
            <w:r>
              <w:t>Il tient assis sans soutien</w:t>
            </w:r>
          </w:p>
        </w:tc>
      </w:tr>
      <w:tr w:rsidR="00580EFD" w:rsidTr="00580EFD">
        <w:trPr>
          <w:trHeight w:val="567"/>
        </w:trPr>
        <w:tc>
          <w:tcPr>
            <w:tcW w:w="3964" w:type="dxa"/>
            <w:vAlign w:val="center"/>
          </w:tcPr>
          <w:p w:rsidR="00580EFD" w:rsidRDefault="00580EFD" w:rsidP="00580EFD">
            <w:r>
              <w:t xml:space="preserve">Quelles sont les capacités posturales de l’enfant vers </w:t>
            </w:r>
            <w:r>
              <w:t xml:space="preserve">12 </w:t>
            </w:r>
            <w:r>
              <w:t>mois ?</w:t>
            </w:r>
          </w:p>
        </w:tc>
        <w:tc>
          <w:tcPr>
            <w:tcW w:w="6492" w:type="dxa"/>
            <w:vAlign w:val="center"/>
          </w:tcPr>
          <w:p w:rsidR="00580EFD" w:rsidRDefault="00580EFD" w:rsidP="00580EFD">
            <w:r>
              <w:t>Il tient debout</w:t>
            </w:r>
          </w:p>
        </w:tc>
      </w:tr>
      <w:tr w:rsidR="00580EFD" w:rsidTr="00580EFD">
        <w:trPr>
          <w:trHeight w:val="567"/>
        </w:trPr>
        <w:tc>
          <w:tcPr>
            <w:tcW w:w="3964" w:type="dxa"/>
            <w:vAlign w:val="center"/>
          </w:tcPr>
          <w:p w:rsidR="00580EFD" w:rsidRDefault="00580EFD" w:rsidP="00580EFD">
            <w:r>
              <w:t xml:space="preserve">Quelles sont les capacités posturales de l’enfant vers </w:t>
            </w:r>
            <w:r>
              <w:t>15</w:t>
            </w:r>
            <w:r>
              <w:t xml:space="preserve"> mois ?</w:t>
            </w:r>
          </w:p>
        </w:tc>
        <w:tc>
          <w:tcPr>
            <w:tcW w:w="6492" w:type="dxa"/>
            <w:vAlign w:val="center"/>
          </w:tcPr>
          <w:p w:rsidR="00580EFD" w:rsidRDefault="00580EFD" w:rsidP="00580EFD">
            <w:r>
              <w:t>Il marche seul</w:t>
            </w:r>
          </w:p>
        </w:tc>
      </w:tr>
      <w:tr w:rsidR="00580EFD" w:rsidTr="00580EFD">
        <w:trPr>
          <w:trHeight w:val="567"/>
        </w:trPr>
        <w:tc>
          <w:tcPr>
            <w:tcW w:w="3964" w:type="dxa"/>
            <w:vAlign w:val="center"/>
          </w:tcPr>
          <w:p w:rsidR="00580EFD" w:rsidRDefault="00580EFD" w:rsidP="00580EFD">
            <w:r>
              <w:t>Qu’est-ce que « la préhension » ?</w:t>
            </w:r>
          </w:p>
        </w:tc>
        <w:tc>
          <w:tcPr>
            <w:tcW w:w="6492" w:type="dxa"/>
            <w:vAlign w:val="center"/>
          </w:tcPr>
          <w:p w:rsidR="00580EFD" w:rsidRDefault="00580EFD" w:rsidP="00580EFD">
            <w:r>
              <w:t>C’est la capacité à prendre des objets avec la main.</w:t>
            </w:r>
          </w:p>
        </w:tc>
      </w:tr>
      <w:tr w:rsidR="00580EFD" w:rsidTr="00580EFD">
        <w:trPr>
          <w:trHeight w:val="567"/>
        </w:trPr>
        <w:tc>
          <w:tcPr>
            <w:tcW w:w="3964" w:type="dxa"/>
            <w:vAlign w:val="center"/>
          </w:tcPr>
          <w:p w:rsidR="00580EFD" w:rsidRDefault="00580EFD" w:rsidP="00580EFD">
            <w:r>
              <w:t>Quel est le stade de la préhension à la naissance ?</w:t>
            </w:r>
          </w:p>
        </w:tc>
        <w:tc>
          <w:tcPr>
            <w:tcW w:w="6492" w:type="dxa"/>
            <w:vAlign w:val="center"/>
          </w:tcPr>
          <w:p w:rsidR="00580EFD" w:rsidRDefault="00580EFD" w:rsidP="00580EFD">
            <w:r>
              <w:t xml:space="preserve">Le réflexe de </w:t>
            </w:r>
            <w:proofErr w:type="spellStart"/>
            <w:r>
              <w:t>grasping</w:t>
            </w:r>
            <w:proofErr w:type="spellEnd"/>
          </w:p>
        </w:tc>
      </w:tr>
      <w:tr w:rsidR="00580EFD" w:rsidTr="00580EFD">
        <w:trPr>
          <w:trHeight w:val="567"/>
        </w:trPr>
        <w:tc>
          <w:tcPr>
            <w:tcW w:w="3964" w:type="dxa"/>
            <w:vAlign w:val="center"/>
          </w:tcPr>
          <w:p w:rsidR="00580EFD" w:rsidRDefault="00580EFD" w:rsidP="00580EFD">
            <w:r>
              <w:t>Quel est le stade de la préhension à</w:t>
            </w:r>
            <w:r>
              <w:t xml:space="preserve"> 3 – 4 mois ?</w:t>
            </w:r>
          </w:p>
        </w:tc>
        <w:tc>
          <w:tcPr>
            <w:tcW w:w="6492" w:type="dxa"/>
            <w:vAlign w:val="center"/>
          </w:tcPr>
          <w:p w:rsidR="00580EFD" w:rsidRDefault="00580EFD" w:rsidP="00580EFD">
            <w:r>
              <w:t>Préhension au contact</w:t>
            </w:r>
          </w:p>
        </w:tc>
      </w:tr>
      <w:tr w:rsidR="00580EFD" w:rsidTr="00580EFD">
        <w:trPr>
          <w:trHeight w:val="567"/>
        </w:trPr>
        <w:tc>
          <w:tcPr>
            <w:tcW w:w="3964" w:type="dxa"/>
            <w:vAlign w:val="center"/>
          </w:tcPr>
          <w:p w:rsidR="00580EFD" w:rsidRDefault="00580EFD" w:rsidP="00580EFD">
            <w:r>
              <w:t>Quel est le stade de la préhension à</w:t>
            </w:r>
            <w:r>
              <w:t xml:space="preserve"> 5-6 mois ?</w:t>
            </w:r>
          </w:p>
        </w:tc>
        <w:tc>
          <w:tcPr>
            <w:tcW w:w="6492" w:type="dxa"/>
            <w:vAlign w:val="center"/>
          </w:tcPr>
          <w:p w:rsidR="00580EFD" w:rsidRDefault="00580EFD" w:rsidP="00580EFD">
            <w:r>
              <w:t>Préhension volontaire palmaire</w:t>
            </w:r>
          </w:p>
        </w:tc>
      </w:tr>
      <w:tr w:rsidR="00580EFD" w:rsidTr="00580EFD">
        <w:trPr>
          <w:trHeight w:val="567"/>
        </w:trPr>
        <w:tc>
          <w:tcPr>
            <w:tcW w:w="3964" w:type="dxa"/>
            <w:vAlign w:val="center"/>
          </w:tcPr>
          <w:p w:rsidR="00580EFD" w:rsidRDefault="00580EFD" w:rsidP="00580EFD">
            <w:r>
              <w:t>Quel est le stade de la préhension à</w:t>
            </w:r>
            <w:r>
              <w:t xml:space="preserve"> 8 mois ? </w:t>
            </w:r>
          </w:p>
        </w:tc>
        <w:tc>
          <w:tcPr>
            <w:tcW w:w="6492" w:type="dxa"/>
            <w:vAlign w:val="center"/>
          </w:tcPr>
          <w:p w:rsidR="00580EFD" w:rsidRDefault="00580EFD" w:rsidP="00580EFD">
            <w:r>
              <w:t>Préhension en pince inférieure</w:t>
            </w:r>
          </w:p>
        </w:tc>
      </w:tr>
      <w:tr w:rsidR="00580EFD" w:rsidTr="00580EFD">
        <w:trPr>
          <w:trHeight w:val="567"/>
        </w:trPr>
        <w:tc>
          <w:tcPr>
            <w:tcW w:w="3964" w:type="dxa"/>
            <w:vAlign w:val="center"/>
          </w:tcPr>
          <w:p w:rsidR="00580EFD" w:rsidRDefault="00580EFD" w:rsidP="00580EFD">
            <w:r>
              <w:t>Quel est le stade de la préhension à</w:t>
            </w:r>
            <w:r>
              <w:t xml:space="preserve"> 9 mois ?</w:t>
            </w:r>
          </w:p>
        </w:tc>
        <w:tc>
          <w:tcPr>
            <w:tcW w:w="6492" w:type="dxa"/>
            <w:vAlign w:val="center"/>
          </w:tcPr>
          <w:p w:rsidR="00580EFD" w:rsidRDefault="00580EFD" w:rsidP="00580EFD">
            <w:r>
              <w:t>Préhension en pince supérieure</w:t>
            </w:r>
          </w:p>
        </w:tc>
      </w:tr>
      <w:tr w:rsidR="00580EFD" w:rsidTr="00580EFD">
        <w:trPr>
          <w:trHeight w:val="567"/>
        </w:trPr>
        <w:tc>
          <w:tcPr>
            <w:tcW w:w="3964" w:type="dxa"/>
            <w:vAlign w:val="center"/>
          </w:tcPr>
          <w:p w:rsidR="00580EFD" w:rsidRDefault="00580EFD" w:rsidP="00580EFD">
            <w:r>
              <w:t>Quel est le stade de la préhension à</w:t>
            </w:r>
            <w:r>
              <w:t xml:space="preserve"> 15-18 mois ?</w:t>
            </w:r>
          </w:p>
        </w:tc>
        <w:tc>
          <w:tcPr>
            <w:tcW w:w="6492" w:type="dxa"/>
            <w:vAlign w:val="center"/>
          </w:tcPr>
          <w:p w:rsidR="00580EFD" w:rsidRDefault="00580EFD" w:rsidP="00580EFD">
            <w:r>
              <w:t>Relâchement fin et précis</w:t>
            </w:r>
          </w:p>
        </w:tc>
      </w:tr>
      <w:tr w:rsidR="00580EFD" w:rsidTr="00580EFD">
        <w:trPr>
          <w:trHeight w:val="567"/>
        </w:trPr>
        <w:tc>
          <w:tcPr>
            <w:tcW w:w="3964" w:type="dxa"/>
            <w:vAlign w:val="center"/>
          </w:tcPr>
          <w:p w:rsidR="00580EFD" w:rsidRDefault="00580EFD" w:rsidP="00580EFD">
            <w:r>
              <w:t>Quel est le stade de la préhension à</w:t>
            </w:r>
            <w:r>
              <w:t xml:space="preserve"> 3 ans ?</w:t>
            </w:r>
          </w:p>
        </w:tc>
        <w:tc>
          <w:tcPr>
            <w:tcW w:w="6492" w:type="dxa"/>
            <w:vAlign w:val="center"/>
          </w:tcPr>
          <w:p w:rsidR="00580EFD" w:rsidRDefault="00580EFD" w:rsidP="00580EFD">
            <w:r>
              <w:t>Autonomie totale</w:t>
            </w:r>
          </w:p>
        </w:tc>
      </w:tr>
      <w:tr w:rsidR="00580EFD" w:rsidTr="00580EFD">
        <w:trPr>
          <w:trHeight w:val="567"/>
        </w:trPr>
        <w:tc>
          <w:tcPr>
            <w:tcW w:w="3964" w:type="dxa"/>
            <w:vAlign w:val="center"/>
          </w:tcPr>
          <w:p w:rsidR="00580EFD" w:rsidRDefault="00580EFD" w:rsidP="00580EFD">
            <w:r>
              <w:t>A quel âge, l’enfant maitrise son sphincter vésical ?</w:t>
            </w:r>
          </w:p>
        </w:tc>
        <w:tc>
          <w:tcPr>
            <w:tcW w:w="6492" w:type="dxa"/>
            <w:vAlign w:val="center"/>
          </w:tcPr>
          <w:p w:rsidR="00580EFD" w:rsidRDefault="00343FCC" w:rsidP="00580EFD">
            <w:r>
              <w:t>Vers 2 ans</w:t>
            </w:r>
          </w:p>
        </w:tc>
      </w:tr>
      <w:tr w:rsidR="00343FCC" w:rsidTr="00580EFD">
        <w:trPr>
          <w:trHeight w:val="567"/>
        </w:trPr>
        <w:tc>
          <w:tcPr>
            <w:tcW w:w="3964" w:type="dxa"/>
            <w:vAlign w:val="center"/>
          </w:tcPr>
          <w:p w:rsidR="00343FCC" w:rsidRDefault="00343FCC" w:rsidP="00580EFD">
            <w:r>
              <w:t>A quel âge l’enfant maitrise son sphincter anal ?</w:t>
            </w:r>
          </w:p>
        </w:tc>
        <w:tc>
          <w:tcPr>
            <w:tcW w:w="6492" w:type="dxa"/>
            <w:vAlign w:val="center"/>
          </w:tcPr>
          <w:p w:rsidR="00343FCC" w:rsidRDefault="00343FCC" w:rsidP="00580EFD">
            <w:r>
              <w:t>Vers 18 – 21 mois</w:t>
            </w:r>
          </w:p>
        </w:tc>
      </w:tr>
      <w:tr w:rsidR="00343FCC" w:rsidTr="00A303F7">
        <w:trPr>
          <w:trHeight w:val="1701"/>
        </w:trPr>
        <w:tc>
          <w:tcPr>
            <w:tcW w:w="3964" w:type="dxa"/>
            <w:vAlign w:val="center"/>
          </w:tcPr>
          <w:p w:rsidR="00343FCC" w:rsidRDefault="00343FCC" w:rsidP="00580EFD">
            <w:r>
              <w:t>Quels sont les 4 facteurs favorables à l’acquisition de la propreté ?</w:t>
            </w:r>
          </w:p>
        </w:tc>
        <w:tc>
          <w:tcPr>
            <w:tcW w:w="6492" w:type="dxa"/>
            <w:vAlign w:val="center"/>
          </w:tcPr>
          <w:p w:rsidR="00343FCC" w:rsidRDefault="00343FCC" w:rsidP="00343FCC">
            <w:pPr>
              <w:pStyle w:val="Paragraphedeliste"/>
              <w:numPr>
                <w:ilvl w:val="0"/>
                <w:numId w:val="1"/>
              </w:numPr>
            </w:pPr>
            <w:r>
              <w:t>Maturité physiologique</w:t>
            </w:r>
          </w:p>
          <w:p w:rsidR="00343FCC" w:rsidRDefault="00343FCC" w:rsidP="00343FCC">
            <w:pPr>
              <w:pStyle w:val="Paragraphedeliste"/>
              <w:numPr>
                <w:ilvl w:val="0"/>
                <w:numId w:val="1"/>
              </w:numPr>
            </w:pPr>
            <w:r>
              <w:t>Maturité intellectuelle</w:t>
            </w:r>
          </w:p>
          <w:p w:rsidR="00343FCC" w:rsidRDefault="00343FCC" w:rsidP="00343FCC">
            <w:pPr>
              <w:pStyle w:val="Paragraphedeliste"/>
              <w:numPr>
                <w:ilvl w:val="0"/>
                <w:numId w:val="1"/>
              </w:numPr>
            </w:pPr>
            <w:r>
              <w:t>Maturité affective</w:t>
            </w:r>
          </w:p>
          <w:p w:rsidR="00343FCC" w:rsidRDefault="00343FCC" w:rsidP="00343FCC">
            <w:pPr>
              <w:pStyle w:val="Paragraphedeliste"/>
              <w:numPr>
                <w:ilvl w:val="0"/>
                <w:numId w:val="1"/>
              </w:numPr>
            </w:pPr>
            <w:r>
              <w:t>Environnement favorable et stable</w:t>
            </w:r>
          </w:p>
        </w:tc>
      </w:tr>
      <w:tr w:rsidR="00343FCC" w:rsidTr="00580EFD">
        <w:trPr>
          <w:trHeight w:val="567"/>
        </w:trPr>
        <w:tc>
          <w:tcPr>
            <w:tcW w:w="3964" w:type="dxa"/>
            <w:vAlign w:val="center"/>
          </w:tcPr>
          <w:p w:rsidR="00343FCC" w:rsidRDefault="00343FCC" w:rsidP="00580EFD">
            <w:r>
              <w:t xml:space="preserve">A quel type de maturité correspond la définition suivante ? </w:t>
            </w:r>
          </w:p>
          <w:p w:rsidR="00343FCC" w:rsidRPr="00343FCC" w:rsidRDefault="00343FCC" w:rsidP="00580EFD">
            <w:pPr>
              <w:rPr>
                <w:i/>
              </w:rPr>
            </w:pPr>
            <w:r>
              <w:t>« </w:t>
            </w:r>
            <w:r>
              <w:rPr>
                <w:i/>
              </w:rPr>
              <w:t>Lié à la maturité des systèmes musculaires et nerveux qui permettent le contrôle des sphincters »</w:t>
            </w:r>
          </w:p>
        </w:tc>
        <w:tc>
          <w:tcPr>
            <w:tcW w:w="6492" w:type="dxa"/>
            <w:vAlign w:val="center"/>
          </w:tcPr>
          <w:p w:rsidR="00343FCC" w:rsidRDefault="00343FCC" w:rsidP="00343FCC">
            <w:r>
              <w:t>Maturité physiologique (neuro musculaire)</w:t>
            </w:r>
          </w:p>
        </w:tc>
      </w:tr>
      <w:tr w:rsidR="00343FCC" w:rsidTr="00580EFD">
        <w:trPr>
          <w:trHeight w:val="567"/>
        </w:trPr>
        <w:tc>
          <w:tcPr>
            <w:tcW w:w="3964" w:type="dxa"/>
            <w:vAlign w:val="center"/>
          </w:tcPr>
          <w:p w:rsidR="00343FCC" w:rsidRDefault="00343FCC" w:rsidP="00343FCC">
            <w:r>
              <w:t xml:space="preserve">A quel type de maturité correspond la définition suivante ? </w:t>
            </w:r>
          </w:p>
          <w:p w:rsidR="00343FCC" w:rsidRDefault="00343FCC" w:rsidP="00580EFD">
            <w:r>
              <w:t>« </w:t>
            </w:r>
            <w:r w:rsidRPr="00343FCC">
              <w:rPr>
                <w:i/>
              </w:rPr>
              <w:t>L’enfant doit être capable de faire le lien entre l’envie et la nécessité d’aller sur le pot »</w:t>
            </w:r>
          </w:p>
        </w:tc>
        <w:tc>
          <w:tcPr>
            <w:tcW w:w="6492" w:type="dxa"/>
            <w:vAlign w:val="center"/>
          </w:tcPr>
          <w:p w:rsidR="00343FCC" w:rsidRDefault="00343FCC" w:rsidP="00343FCC">
            <w:r>
              <w:t>Maturité intellectuelle</w:t>
            </w:r>
          </w:p>
        </w:tc>
      </w:tr>
      <w:tr w:rsidR="00343FCC" w:rsidTr="00580EFD">
        <w:trPr>
          <w:trHeight w:val="567"/>
        </w:trPr>
        <w:tc>
          <w:tcPr>
            <w:tcW w:w="3964" w:type="dxa"/>
            <w:vAlign w:val="center"/>
          </w:tcPr>
          <w:p w:rsidR="00343FCC" w:rsidRDefault="00343FCC" w:rsidP="00343FCC">
            <w:r>
              <w:lastRenderedPageBreak/>
              <w:t xml:space="preserve">A quel type de maturité correspond la définition suivante ? </w:t>
            </w:r>
          </w:p>
          <w:p w:rsidR="00343FCC" w:rsidRPr="00343FCC" w:rsidRDefault="00343FCC" w:rsidP="00343FCC">
            <w:pPr>
              <w:rPr>
                <w:i/>
              </w:rPr>
            </w:pPr>
            <w:r>
              <w:rPr>
                <w:i/>
              </w:rPr>
              <w:t>« L’enfant a envie de grandir et comprend ce que les adultes attendent de lui »</w:t>
            </w:r>
          </w:p>
        </w:tc>
        <w:tc>
          <w:tcPr>
            <w:tcW w:w="6492" w:type="dxa"/>
            <w:vAlign w:val="center"/>
          </w:tcPr>
          <w:p w:rsidR="00343FCC" w:rsidRDefault="00343FCC" w:rsidP="00343FCC">
            <w:r>
              <w:t>Maturité affective</w:t>
            </w:r>
          </w:p>
        </w:tc>
      </w:tr>
      <w:tr w:rsidR="00343FCC" w:rsidTr="00A303F7">
        <w:trPr>
          <w:trHeight w:val="1701"/>
        </w:trPr>
        <w:tc>
          <w:tcPr>
            <w:tcW w:w="3964" w:type="dxa"/>
            <w:vAlign w:val="center"/>
          </w:tcPr>
          <w:p w:rsidR="00343FCC" w:rsidRDefault="00343FCC" w:rsidP="00343FCC">
            <w:r>
              <w:t>Qu’est ce qui peut faire régresser un enfant qui était propre ?</w:t>
            </w:r>
          </w:p>
        </w:tc>
        <w:tc>
          <w:tcPr>
            <w:tcW w:w="6492" w:type="dxa"/>
            <w:vAlign w:val="center"/>
          </w:tcPr>
          <w:p w:rsidR="00343FCC" w:rsidRDefault="00343FCC" w:rsidP="00343FCC">
            <w:r>
              <w:t>Naissance d’un puiné (plus petit enfant dans la famille », déménagement, séparation/divorce, décès d’un proche, hospitalisation, maladie, maltraitance…</w:t>
            </w:r>
          </w:p>
        </w:tc>
      </w:tr>
      <w:tr w:rsidR="00343FCC" w:rsidTr="00A303F7">
        <w:trPr>
          <w:trHeight w:val="1134"/>
        </w:trPr>
        <w:tc>
          <w:tcPr>
            <w:tcW w:w="3964" w:type="dxa"/>
            <w:vAlign w:val="center"/>
          </w:tcPr>
          <w:p w:rsidR="00343FCC" w:rsidRDefault="00343FCC" w:rsidP="00343FCC">
            <w:r>
              <w:t>Qu’est-ce que « l’énurésie » ?</w:t>
            </w:r>
          </w:p>
        </w:tc>
        <w:tc>
          <w:tcPr>
            <w:tcW w:w="6492" w:type="dxa"/>
            <w:vAlign w:val="center"/>
          </w:tcPr>
          <w:p w:rsidR="00343FCC" w:rsidRDefault="00343FCC" w:rsidP="00343FCC">
            <w:r>
              <w:t>C’est la miction complète, inconsciente et volontaire pendant le sommeil d’un enfant de 5 ans ou plus.</w:t>
            </w:r>
          </w:p>
        </w:tc>
      </w:tr>
      <w:tr w:rsidR="00343FCC" w:rsidTr="00A303F7">
        <w:trPr>
          <w:trHeight w:val="1134"/>
        </w:trPr>
        <w:tc>
          <w:tcPr>
            <w:tcW w:w="3964" w:type="dxa"/>
            <w:vAlign w:val="center"/>
          </w:tcPr>
          <w:p w:rsidR="00343FCC" w:rsidRDefault="00343FCC" w:rsidP="00343FCC">
            <w:r>
              <w:t>Qu’est-ce que « l’encoprésie » ?</w:t>
            </w:r>
          </w:p>
        </w:tc>
        <w:tc>
          <w:tcPr>
            <w:tcW w:w="6492" w:type="dxa"/>
            <w:vAlign w:val="center"/>
          </w:tcPr>
          <w:p w:rsidR="00343FCC" w:rsidRDefault="00343FCC" w:rsidP="00343FCC">
            <w:r>
              <w:t>C’est la défécation dans des endroits non appropriés chez un enfant d’âge chronologique ou mental d’au moins 4 ans.</w:t>
            </w:r>
            <w:bookmarkStart w:id="0" w:name="_GoBack"/>
            <w:bookmarkEnd w:id="0"/>
          </w:p>
        </w:tc>
      </w:tr>
    </w:tbl>
    <w:p w:rsidR="00580EFD" w:rsidRPr="00580EFD" w:rsidRDefault="00580EFD" w:rsidP="00580EFD"/>
    <w:sectPr w:rsidR="00580EFD" w:rsidRPr="00580EFD" w:rsidSect="00580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74516"/>
    <w:multiLevelType w:val="hybridMultilevel"/>
    <w:tmpl w:val="D1DED69A"/>
    <w:lvl w:ilvl="0" w:tplc="05F00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FD"/>
    <w:rsid w:val="00343FCC"/>
    <w:rsid w:val="00580EFD"/>
    <w:rsid w:val="00921E98"/>
    <w:rsid w:val="00A3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73B59-6A90-4DE8-8392-9C9746AE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FD"/>
    <w:rPr>
      <w:rFonts w:cs="Times New Roman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0EFD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catty</dc:creator>
  <cp:keywords/>
  <dc:description/>
  <cp:lastModifiedBy>caro catty</cp:lastModifiedBy>
  <cp:revision>1</cp:revision>
  <dcterms:created xsi:type="dcterms:W3CDTF">2017-04-26T11:42:00Z</dcterms:created>
  <dcterms:modified xsi:type="dcterms:W3CDTF">2017-04-26T12:06:00Z</dcterms:modified>
</cp:coreProperties>
</file>