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1F" w:rsidRDefault="00C373F3" w:rsidP="00C373F3">
      <w:pPr>
        <w:pStyle w:val="Sansinterligne"/>
      </w:pPr>
      <w:r>
        <w:t>Parents,</w:t>
      </w:r>
    </w:p>
    <w:p w:rsidR="00C373F3" w:rsidRDefault="00C373F3" w:rsidP="00C373F3">
      <w:pPr>
        <w:pStyle w:val="Sansinterligne"/>
      </w:pPr>
      <w:r>
        <w:t>Les  opérations pour les élections de parents d’élèves au conseil d’école commencent, conformément aux dates que nous avons fixées. Nous vous engageons à participer à la vie de l’école, aux discussions des conseils d’école.</w:t>
      </w:r>
    </w:p>
    <w:p w:rsidR="00C373F3" w:rsidRDefault="00C373F3" w:rsidP="00C373F3">
      <w:pPr>
        <w:pStyle w:val="Sansinterligne"/>
      </w:pPr>
      <w:r>
        <w:t>Une association de parents d’élève(s) existe déjà, l’APE.</w:t>
      </w:r>
    </w:p>
    <w:p w:rsidR="00C373F3" w:rsidRDefault="00C373F3" w:rsidP="00C373F3">
      <w:pPr>
        <w:pStyle w:val="Sansinterligne"/>
      </w:pPr>
      <w:r>
        <w:t>Chaque parent a la possibilité de créer une liste locale différente.</w:t>
      </w:r>
    </w:p>
    <w:p w:rsidR="00C373F3" w:rsidRPr="00E0610F" w:rsidRDefault="00C373F3" w:rsidP="00C373F3">
      <w:pPr>
        <w:pStyle w:val="Sansinterligne"/>
        <w:rPr>
          <w:lang w:eastAsia="fr-FR"/>
        </w:rPr>
      </w:pPr>
      <w:hyperlink r:id="rId5" w:history="1">
        <w:r w:rsidRPr="00A80AC5">
          <w:rPr>
            <w:rStyle w:val="Lienhypertexte"/>
            <w:rFonts w:ascii="Times New Roman" w:eastAsia="Times New Roman" w:hAnsi="Times New Roman"/>
            <w:b/>
            <w:bCs/>
            <w:sz w:val="24"/>
            <w:szCs w:val="24"/>
            <w:lang w:eastAsia="fr-FR"/>
          </w:rPr>
          <w:t>http://www.education.gouv.fr/cid2659/les-parents-d-eleves.html</w:t>
        </w:r>
      </w:hyperlink>
    </w:p>
    <w:p w:rsidR="00C373F3" w:rsidRPr="00E0610F" w:rsidRDefault="00C373F3" w:rsidP="00C373F3">
      <w:pPr>
        <w:pStyle w:val="Sansinterligne"/>
        <w:rPr>
          <w:u w:val="single"/>
          <w:lang w:eastAsia="fr-FR"/>
        </w:rPr>
      </w:pPr>
      <w:r w:rsidRPr="00C373F3">
        <w:rPr>
          <w:b/>
          <w:u w:val="single"/>
          <w:lang w:eastAsia="fr-FR"/>
        </w:rPr>
        <w:t>Peuvent déposer des listes de candidats</w:t>
      </w:r>
      <w:r w:rsidRPr="00E0610F">
        <w:rPr>
          <w:u w:val="single"/>
          <w:lang w:eastAsia="fr-FR"/>
        </w:rPr>
        <w:t> :</w:t>
      </w:r>
    </w:p>
    <w:p w:rsidR="00C373F3" w:rsidRPr="00E0610F" w:rsidRDefault="00C373F3" w:rsidP="00C373F3">
      <w:pPr>
        <w:pStyle w:val="Sansinterligne"/>
        <w:numPr>
          <w:ilvl w:val="0"/>
          <w:numId w:val="2"/>
        </w:numPr>
        <w:rPr>
          <w:lang w:eastAsia="fr-FR"/>
        </w:rPr>
      </w:pPr>
      <w:r w:rsidRPr="00E0610F">
        <w:rPr>
          <w:lang w:eastAsia="fr-FR"/>
        </w:rPr>
        <w:t>les fédérations ou unions de parents d'élèves, qu'elles soient ou non présentes dans l'établissement</w:t>
      </w:r>
    </w:p>
    <w:p w:rsidR="00C373F3" w:rsidRPr="00E0610F" w:rsidRDefault="00C373F3" w:rsidP="00C373F3">
      <w:pPr>
        <w:pStyle w:val="Sansinterligne"/>
        <w:numPr>
          <w:ilvl w:val="0"/>
          <w:numId w:val="2"/>
        </w:numPr>
        <w:rPr>
          <w:lang w:eastAsia="fr-FR"/>
        </w:rPr>
      </w:pPr>
      <w:r w:rsidRPr="00E0610F">
        <w:rPr>
          <w:lang w:eastAsia="fr-FR"/>
        </w:rPr>
        <w:t>les associations déclarées de parents d'élèves</w:t>
      </w:r>
    </w:p>
    <w:p w:rsidR="00C373F3" w:rsidRPr="00E0610F" w:rsidRDefault="00C373F3" w:rsidP="00C373F3">
      <w:pPr>
        <w:pStyle w:val="Sansinterligne"/>
        <w:numPr>
          <w:ilvl w:val="0"/>
          <w:numId w:val="2"/>
        </w:numPr>
        <w:rPr>
          <w:lang w:eastAsia="fr-FR"/>
        </w:rPr>
      </w:pPr>
      <w:r w:rsidRPr="00E0610F">
        <w:rPr>
          <w:lang w:eastAsia="fr-FR"/>
        </w:rPr>
        <w:t>les parents d'élèves qui ne sont pas constitués en association</w:t>
      </w:r>
    </w:p>
    <w:p w:rsidR="00C373F3" w:rsidRPr="00C373F3" w:rsidRDefault="00C373F3" w:rsidP="00C373F3">
      <w:pPr>
        <w:pStyle w:val="Sansinterligne"/>
        <w:rPr>
          <w:b/>
          <w:u w:val="single"/>
        </w:rPr>
      </w:pPr>
      <w:r w:rsidRPr="00C373F3">
        <w:rPr>
          <w:b/>
          <w:u w:val="single"/>
        </w:rPr>
        <w:t>Quelle est la composition des listes ?</w:t>
      </w:r>
    </w:p>
    <w:p w:rsidR="00C373F3" w:rsidRDefault="00C373F3" w:rsidP="00C373F3">
      <w:pPr>
        <w:pStyle w:val="Sansinterligne"/>
      </w:pPr>
      <w:r>
        <w:t>Les listes peuvent ne pas être complètes.</w:t>
      </w:r>
      <w:r>
        <w:br/>
        <w:t xml:space="preserve">Chaque liste doit comporter au moins deux noms de candidat et, au plus, le double du nombre de sièges à </w:t>
      </w:r>
      <w:proofErr w:type="gramStart"/>
      <w:r>
        <w:t>pourvoir(</w:t>
      </w:r>
      <w:proofErr w:type="gramEnd"/>
      <w:r>
        <w:t>pour l’école élémentaire 28).</w:t>
      </w:r>
    </w:p>
    <w:p w:rsidR="00C373F3" w:rsidRPr="00C373F3" w:rsidRDefault="00C373F3" w:rsidP="00C373F3">
      <w:pPr>
        <w:pStyle w:val="Sansinterligne"/>
        <w:rPr>
          <w:b/>
          <w:u w:val="single"/>
        </w:rPr>
      </w:pPr>
      <w:r w:rsidRPr="00C373F3">
        <w:rPr>
          <w:b/>
          <w:u w:val="single"/>
        </w:rPr>
        <w:t>Qui est électeur ?</w:t>
      </w:r>
    </w:p>
    <w:p w:rsidR="00C373F3" w:rsidRDefault="00C373F3" w:rsidP="00C373F3">
      <w:pPr>
        <w:pStyle w:val="Sansinterligne"/>
      </w:pPr>
      <w:r>
        <w:t>Chacun des deux parents est électeur quelle que soit sa situation matrimoniale, sa nationalité, sauf dans le cas où il s'est vu retirer l'autorité parentale.</w:t>
      </w:r>
    </w:p>
    <w:p w:rsidR="00C373F3" w:rsidRDefault="00C373F3" w:rsidP="00C373F3">
      <w:pPr>
        <w:pStyle w:val="Sansinterligne"/>
      </w:pPr>
      <w:r>
        <w:t>Lorsqu’un tiers est chargé de l’éducation de l’enfant, il a le droit de voter et d’être candidat à ces élections à la place des parents.</w:t>
      </w:r>
    </w:p>
    <w:p w:rsidR="00C373F3" w:rsidRDefault="00C373F3" w:rsidP="00C373F3">
      <w:pPr>
        <w:pStyle w:val="Sansinterligne"/>
      </w:pPr>
      <w:r>
        <w:t>Les personnels parents d’élèves sont également électeurs mais ne peuvent pas être éligibles à ce titre.</w:t>
      </w:r>
    </w:p>
    <w:p w:rsidR="00C373F3" w:rsidRDefault="00C373F3" w:rsidP="00C373F3">
      <w:pPr>
        <w:pStyle w:val="Sansinterligne"/>
      </w:pPr>
      <w:r>
        <w:t>Chaque électeur ne dispose que d'une voix, quel que soit le nombre d'enfants inscrits dans la même école ou le même établissement.</w:t>
      </w:r>
    </w:p>
    <w:p w:rsidR="00C373F3" w:rsidRPr="00C373F3" w:rsidRDefault="00C373F3" w:rsidP="00C373F3">
      <w:pPr>
        <w:pStyle w:val="Sansinterligne"/>
        <w:rPr>
          <w:b/>
          <w:u w:val="single"/>
        </w:rPr>
      </w:pPr>
      <w:r w:rsidRPr="00C373F3">
        <w:rPr>
          <w:b/>
          <w:u w:val="single"/>
        </w:rPr>
        <w:t>Qui est éligible ?</w:t>
      </w:r>
    </w:p>
    <w:p w:rsidR="00C373F3" w:rsidRDefault="00C373F3" w:rsidP="00C373F3">
      <w:pPr>
        <w:pStyle w:val="Sansinterligne"/>
      </w:pPr>
      <w:r>
        <w:t>Chaque électeur est éligible sauf les personnels parents d’élèves des établissements scolaires membres de droit du conseil d’école ou d’administration et les personnes siégeant ès qualité (désignées par un organisme).</w:t>
      </w:r>
    </w:p>
    <w:p w:rsidR="00C373F3" w:rsidRDefault="00C373F3" w:rsidP="00C373F3">
      <w:pPr>
        <w:pStyle w:val="Sansinterligne"/>
      </w:pP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fr-FR"/>
        </w:rPr>
      </w:pPr>
      <w:r w:rsidRPr="00C373F3">
        <w:rPr>
          <w:rFonts w:ascii="Courier New" w:eastAsia="Times New Roman" w:hAnsi="Courier New" w:cs="Courier New"/>
          <w:b/>
          <w:sz w:val="20"/>
          <w:szCs w:val="20"/>
          <w:u w:val="single"/>
          <w:lang w:eastAsia="fr-FR"/>
        </w:rPr>
        <w:t>Le conseil d'école possède les attributions suivantes :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 - Il vote le règlement intérieur de l'école.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 Il donne tous avis et présente toutes suggestions sur le 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fonctionnement</w:t>
      </w:r>
      <w:proofErr w:type="gramEnd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l'école et sur toutes les questions intéressant la vie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l'école, et notamment sur </w:t>
      </w:r>
      <w:proofErr w:type="gramStart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:</w:t>
      </w:r>
      <w:proofErr w:type="gramEnd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 xml:space="preserve">Les actions pédagogiques qui sont entreprises pour réaliser les objectifs nationaux du service public d'enseignement ; 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 xml:space="preserve">L'utilisation des moyens alloués à l'école ; 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 xml:space="preserve">Les conditions de bonne intégration d'enfants handicapés ; 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Les activités périscolaires ;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La restauration scolaire ;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L'hygiène scolaire (état des toilettes…) ;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La protection et la sécurité des enfants dans le cadre scolaire et périscolaire.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- Il adopte le projet d'école.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Il donne son accord pour l'organisation d'activités complémentaires éducatives, sportives et culturelles.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Il est consulté par le maire sur l'utilisation des locaux scolaires en dehors des heures d'ouverture de l'école.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 xml:space="preserve">En outre, une information doit être donnée au sein du conseil d'école sur </w:t>
      </w:r>
      <w:proofErr w:type="gramStart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:</w:t>
      </w:r>
      <w:proofErr w:type="gramEnd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Les principes de choix de manuels scolaires ou de matériels pédagogiques divers ;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L'organisation des aides spécialisées.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En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fin</w:t>
      </w:r>
      <w:proofErr w:type="gramEnd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d'année scolaire, le directeur de l'école établit à l'intention des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membres</w:t>
      </w:r>
      <w:proofErr w:type="gramEnd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conseil d'école un bilan sur toutes les questions dont a eu à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connaître</w:t>
      </w:r>
      <w:proofErr w:type="gramEnd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 conseil d'école, notamment sur la réalisation du projet 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d'école</w:t>
      </w:r>
      <w:proofErr w:type="gramEnd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, et sur les suites qui ont été données aux avis qu'il a 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formulés</w:t>
      </w:r>
      <w:proofErr w:type="gramEnd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br/>
        <w:t>Par ailleurs, le conseil d'école est informé des conditions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dans</w:t>
      </w:r>
      <w:proofErr w:type="gramEnd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lesquelles les maîtres organisent les rencontres avec les parents </w:t>
      </w:r>
    </w:p>
    <w:p w:rsidR="00C373F3" w:rsidRPr="00C373F3" w:rsidRDefault="00C373F3" w:rsidP="00C3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 w:rsidRPr="00C373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leurs élèves, et notamment la réunion de rentrée.</w:t>
      </w:r>
    </w:p>
    <w:p w:rsidR="00C373F3" w:rsidRDefault="00C373F3" w:rsidP="00C373F3">
      <w:pPr>
        <w:pStyle w:val="Sansinterligne"/>
      </w:pPr>
      <w:r>
        <w:br/>
      </w:r>
    </w:p>
    <w:p w:rsidR="00C373F3" w:rsidRDefault="00C373F3" w:rsidP="00C373F3">
      <w:pPr>
        <w:pStyle w:val="Sansinterligne"/>
      </w:pPr>
      <w:r>
        <w:t>N’hésitez pas à vous rapprocher de la direction en cas de questionnement.</w:t>
      </w:r>
    </w:p>
    <w:p w:rsidR="00C373F3" w:rsidRDefault="00C373F3" w:rsidP="00C373F3">
      <w:pPr>
        <w:pStyle w:val="Sansinterligne"/>
      </w:pPr>
    </w:p>
    <w:p w:rsidR="00C373F3" w:rsidRDefault="00C373F3" w:rsidP="00C373F3">
      <w:pPr>
        <w:pStyle w:val="Sansinterligne"/>
      </w:pPr>
      <w:r>
        <w:t>Cordialement,</w:t>
      </w:r>
      <w:r w:rsidRPr="00C373F3">
        <w:t xml:space="preserve"> </w:t>
      </w:r>
      <w:r>
        <w:t xml:space="preserve">                                                                                                                 Le directeur</w:t>
      </w:r>
    </w:p>
    <w:sectPr w:rsidR="00C373F3" w:rsidSect="00C37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45D2"/>
    <w:multiLevelType w:val="hybridMultilevel"/>
    <w:tmpl w:val="75108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F0FB3"/>
    <w:multiLevelType w:val="multilevel"/>
    <w:tmpl w:val="10C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3F3"/>
    <w:rsid w:val="00C373F3"/>
    <w:rsid w:val="00DC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1F"/>
  </w:style>
  <w:style w:type="paragraph" w:styleId="Titre4">
    <w:name w:val="heading 4"/>
    <w:basedOn w:val="Normal"/>
    <w:link w:val="Titre4Car"/>
    <w:uiPriority w:val="9"/>
    <w:qFormat/>
    <w:rsid w:val="00C37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373F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3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373F3"/>
    <w:rPr>
      <w:color w:val="0000FF"/>
      <w:u w:val="single"/>
    </w:rPr>
  </w:style>
  <w:style w:type="paragraph" w:styleId="Sansinterligne">
    <w:name w:val="No Spacing"/>
    <w:uiPriority w:val="1"/>
    <w:qFormat/>
    <w:rsid w:val="00C373F3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7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73F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gouv.fr/cid2659/les-parents-d-elev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3035</Characters>
  <Application>Microsoft Office Word</Application>
  <DocSecurity>0</DocSecurity>
  <Lines>25</Lines>
  <Paragraphs>7</Paragraphs>
  <ScaleCrop>false</ScaleCrop>
  <Company>Mairie de Saint-Nom-La-Breteche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e.toux</dc:creator>
  <cp:lastModifiedBy>e.toux</cp:lastModifiedBy>
  <cp:revision>1</cp:revision>
  <cp:lastPrinted>2015-09-17T09:35:00Z</cp:lastPrinted>
  <dcterms:created xsi:type="dcterms:W3CDTF">2015-09-17T09:27:00Z</dcterms:created>
  <dcterms:modified xsi:type="dcterms:W3CDTF">2015-09-17T09:37:00Z</dcterms:modified>
</cp:coreProperties>
</file>