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4D4" w:rsidRDefault="006F1CC1" w:rsidP="004D1FFE">
      <w:pPr>
        <w:pBdr>
          <w:top w:val="single" w:sz="4" w:space="1" w:color="auto"/>
          <w:left w:val="single" w:sz="4" w:space="4" w:color="auto"/>
          <w:bottom w:val="single" w:sz="4" w:space="1" w:color="auto"/>
          <w:right w:val="single" w:sz="4" w:space="4" w:color="auto"/>
        </w:pBdr>
        <w:jc w:val="center"/>
      </w:pPr>
      <w:r>
        <w:t>Conseil de</w:t>
      </w:r>
      <w:r w:rsidR="00F25717">
        <w:t>s</w:t>
      </w:r>
      <w:bookmarkStart w:id="0" w:name="_GoBack"/>
      <w:bookmarkEnd w:id="0"/>
      <w:r>
        <w:t xml:space="preserve"> délégués du 16 janvier 2017</w:t>
      </w:r>
    </w:p>
    <w:p w:rsidR="006F1CC1" w:rsidRPr="006F1CC1" w:rsidRDefault="006F1CC1">
      <w:pPr>
        <w:rPr>
          <w:b/>
          <w:u w:val="single"/>
        </w:rPr>
      </w:pPr>
      <w:r w:rsidRPr="006F1CC1">
        <w:rPr>
          <w:b/>
          <w:u w:val="single"/>
        </w:rPr>
        <w:t>Ordre du jour :</w:t>
      </w:r>
    </w:p>
    <w:p w:rsidR="006F1CC1" w:rsidRDefault="006F1CC1" w:rsidP="00024F1B">
      <w:pPr>
        <w:pStyle w:val="Paragraphedeliste"/>
        <w:numPr>
          <w:ilvl w:val="0"/>
          <w:numId w:val="1"/>
        </w:numPr>
      </w:pPr>
      <w:r>
        <w:t>Résultats des votes concernant le football dans la grande cour ; planning de la cour Victor Hugo ;</w:t>
      </w:r>
    </w:p>
    <w:p w:rsidR="006F1CC1" w:rsidRDefault="006F1CC1" w:rsidP="00024F1B">
      <w:pPr>
        <w:pStyle w:val="Paragraphedeliste"/>
        <w:numPr>
          <w:ilvl w:val="0"/>
          <w:numId w:val="1"/>
        </w:numPr>
      </w:pPr>
      <w:r>
        <w:t xml:space="preserve">11 bons comportements : </w:t>
      </w:r>
      <w:r w:rsidR="00531085">
        <w:t>raccourcir le nombre</w:t>
      </w:r>
      <w:r w:rsidR="00024F1B">
        <w:t>, insister sur l’essentiel ; rappel sur les toilettes et la récréation ;</w:t>
      </w:r>
    </w:p>
    <w:p w:rsidR="00024F1B" w:rsidRDefault="00024F1B" w:rsidP="00024F1B">
      <w:pPr>
        <w:pStyle w:val="Paragraphedeliste"/>
        <w:numPr>
          <w:ilvl w:val="0"/>
          <w:numId w:val="1"/>
        </w:numPr>
      </w:pPr>
      <w:r>
        <w:t>Remontées des classes (boîte à idées des CE2A) ;</w:t>
      </w:r>
    </w:p>
    <w:p w:rsidR="00343DAF" w:rsidRDefault="00343DAF" w:rsidP="00343DAF">
      <w:r>
        <w:t>Discussions</w:t>
      </w:r>
    </w:p>
    <w:p w:rsidR="00343DAF" w:rsidRDefault="00343DAF" w:rsidP="00343DAF">
      <w:pPr>
        <w:pStyle w:val="Paragraphedeliste"/>
        <w:numPr>
          <w:ilvl w:val="0"/>
          <w:numId w:val="1"/>
        </w:numPr>
      </w:pPr>
      <w:r>
        <w:t>Résultats des votes concernant le football dans la grande cour ; planning de la cour Victor Hugo : chaque classe présente son vote.</w:t>
      </w:r>
    </w:p>
    <w:p w:rsidR="00343DAF" w:rsidRDefault="00343DAF" w:rsidP="00343DAF">
      <w:pPr>
        <w:pStyle w:val="Paragraphedeliste"/>
      </w:pPr>
      <w:r>
        <w:t>3 classes ne s</w:t>
      </w:r>
      <w:r w:rsidR="005F6FCA">
        <w:t>e sont pas exprimées : CM1-CM2,</w:t>
      </w:r>
      <w:r>
        <w:t xml:space="preserve"> CM2A ;</w:t>
      </w:r>
    </w:p>
    <w:p w:rsidR="00343DAF" w:rsidRDefault="00343DAF" w:rsidP="00343DAF">
      <w:pPr>
        <w:pStyle w:val="Paragraphedeliste"/>
      </w:pPr>
      <w:r>
        <w:t>2 classes sont pour la limitation (pas d’interdiction) : CE1-CE2, CE1B</w:t>
      </w:r>
    </w:p>
    <w:p w:rsidR="00343DAF" w:rsidRDefault="00343DAF" w:rsidP="00343DAF">
      <w:pPr>
        <w:pStyle w:val="Paragraphedeliste"/>
      </w:pPr>
      <w:r>
        <w:t>8 classes se prononcent pour l’interdiction</w:t>
      </w:r>
    </w:p>
    <w:p w:rsidR="00343DAF" w:rsidRDefault="00343DAF" w:rsidP="00343DAF">
      <w:pPr>
        <w:pStyle w:val="Paragraphedeliste"/>
      </w:pPr>
    </w:p>
    <w:p w:rsidR="00343DAF" w:rsidRDefault="00343DAF" w:rsidP="00343DAF">
      <w:pPr>
        <w:pStyle w:val="Paragraphedeliste"/>
      </w:pPr>
      <w:r>
        <w:t>L’interdiction du football dans la grande cour est donc décidée.</w:t>
      </w:r>
    </w:p>
    <w:p w:rsidR="00343DAF" w:rsidRDefault="00343DAF" w:rsidP="00343DAF">
      <w:pPr>
        <w:pStyle w:val="Paragraphedeliste"/>
      </w:pPr>
      <w:r>
        <w:t>Un nouveau planning est établi (2 créneau</w:t>
      </w:r>
      <w:r w:rsidR="00F60FCC">
        <w:t>x pour chaque niveau, un le matin, un l’après-</w:t>
      </w:r>
      <w:proofErr w:type="gramStart"/>
      <w:r w:rsidR="00F60FCC">
        <w:t>midi,  sauf</w:t>
      </w:r>
      <w:proofErr w:type="gramEnd"/>
      <w:r w:rsidR="00F60FCC">
        <w:t xml:space="preserve"> 1</w:t>
      </w:r>
      <w:r>
        <w:t xml:space="preserve"> pour les CP)</w:t>
      </w:r>
      <w:r w:rsidR="00F60FCC">
        <w:t xml:space="preserve"> tenant compte des sorties régulières et des </w:t>
      </w:r>
      <w:proofErr w:type="spellStart"/>
      <w:r w:rsidR="00F60FCC">
        <w:t>externés</w:t>
      </w:r>
      <w:proofErr w:type="spellEnd"/>
      <w:r w:rsidR="00F60FCC">
        <w:t xml:space="preserve"> du Lycée International.</w:t>
      </w:r>
    </w:p>
    <w:p w:rsidR="00F60FCC" w:rsidRPr="00F60FCC" w:rsidRDefault="00F60FCC" w:rsidP="00343DAF">
      <w:pPr>
        <w:pStyle w:val="Paragraphedeliste"/>
        <w:rPr>
          <w:u w:val="single"/>
        </w:rPr>
      </w:pPr>
      <w:r w:rsidRPr="00F60FCC">
        <w:rPr>
          <w:u w:val="single"/>
        </w:rPr>
        <w:t>Planning proposé</w:t>
      </w:r>
    </w:p>
    <w:tbl>
      <w:tblPr>
        <w:tblStyle w:val="Grilledutableau"/>
        <w:tblW w:w="0" w:type="auto"/>
        <w:tblLook w:val="04A0" w:firstRow="1" w:lastRow="0" w:firstColumn="1" w:lastColumn="0" w:noHBand="0" w:noVBand="1"/>
      </w:tblPr>
      <w:tblGrid>
        <w:gridCol w:w="1535"/>
        <w:gridCol w:w="1535"/>
        <w:gridCol w:w="1535"/>
        <w:gridCol w:w="1535"/>
        <w:gridCol w:w="1536"/>
        <w:gridCol w:w="1536"/>
      </w:tblGrid>
      <w:tr w:rsidR="00F60FCC" w:rsidTr="00717F02">
        <w:tc>
          <w:tcPr>
            <w:tcW w:w="1535" w:type="dxa"/>
          </w:tcPr>
          <w:p w:rsidR="00F60FCC" w:rsidRDefault="00F60FCC" w:rsidP="00717F02"/>
        </w:tc>
        <w:tc>
          <w:tcPr>
            <w:tcW w:w="1535" w:type="dxa"/>
          </w:tcPr>
          <w:p w:rsidR="00F60FCC" w:rsidRDefault="00F60FCC" w:rsidP="00717F02">
            <w:pPr>
              <w:jc w:val="center"/>
            </w:pPr>
            <w:r>
              <w:t>Lundi</w:t>
            </w:r>
          </w:p>
        </w:tc>
        <w:tc>
          <w:tcPr>
            <w:tcW w:w="1535" w:type="dxa"/>
          </w:tcPr>
          <w:p w:rsidR="00F60FCC" w:rsidRDefault="00F60FCC" w:rsidP="00717F02">
            <w:pPr>
              <w:jc w:val="center"/>
            </w:pPr>
            <w:r>
              <w:t>Mardi</w:t>
            </w:r>
          </w:p>
        </w:tc>
        <w:tc>
          <w:tcPr>
            <w:tcW w:w="1535" w:type="dxa"/>
          </w:tcPr>
          <w:p w:rsidR="00F60FCC" w:rsidRDefault="00F60FCC" w:rsidP="00717F02">
            <w:pPr>
              <w:jc w:val="center"/>
            </w:pPr>
            <w:r>
              <w:t>Mercredi</w:t>
            </w:r>
          </w:p>
        </w:tc>
        <w:tc>
          <w:tcPr>
            <w:tcW w:w="1536" w:type="dxa"/>
          </w:tcPr>
          <w:p w:rsidR="00F60FCC" w:rsidRDefault="00F60FCC" w:rsidP="00717F02">
            <w:pPr>
              <w:jc w:val="center"/>
            </w:pPr>
            <w:r>
              <w:t>Jeudi</w:t>
            </w:r>
          </w:p>
        </w:tc>
        <w:tc>
          <w:tcPr>
            <w:tcW w:w="1536" w:type="dxa"/>
          </w:tcPr>
          <w:p w:rsidR="00F60FCC" w:rsidRDefault="00F60FCC" w:rsidP="00717F02">
            <w:pPr>
              <w:jc w:val="center"/>
            </w:pPr>
            <w:r>
              <w:t>Vendredi</w:t>
            </w:r>
          </w:p>
        </w:tc>
      </w:tr>
      <w:tr w:rsidR="00F60FCC" w:rsidTr="00717F02">
        <w:tc>
          <w:tcPr>
            <w:tcW w:w="1535" w:type="dxa"/>
          </w:tcPr>
          <w:p w:rsidR="00F60FCC" w:rsidRDefault="00F60FCC" w:rsidP="00717F02">
            <w:r>
              <w:t>Récréation du matin</w:t>
            </w:r>
          </w:p>
        </w:tc>
        <w:tc>
          <w:tcPr>
            <w:tcW w:w="1535" w:type="dxa"/>
          </w:tcPr>
          <w:p w:rsidR="00F60FCC" w:rsidRDefault="00F60FCC" w:rsidP="00717F02">
            <w:pPr>
              <w:jc w:val="center"/>
            </w:pPr>
            <w:r>
              <w:t>CM2</w:t>
            </w:r>
          </w:p>
        </w:tc>
        <w:tc>
          <w:tcPr>
            <w:tcW w:w="1535" w:type="dxa"/>
          </w:tcPr>
          <w:p w:rsidR="00F60FCC" w:rsidRDefault="00F60FCC" w:rsidP="00717F02">
            <w:pPr>
              <w:jc w:val="center"/>
            </w:pPr>
            <w:r>
              <w:t>CP</w:t>
            </w:r>
          </w:p>
        </w:tc>
        <w:tc>
          <w:tcPr>
            <w:tcW w:w="1535" w:type="dxa"/>
          </w:tcPr>
          <w:p w:rsidR="00F60FCC" w:rsidRDefault="00F60FCC" w:rsidP="00717F02">
            <w:pPr>
              <w:jc w:val="center"/>
            </w:pPr>
            <w:r>
              <w:t>CE2</w:t>
            </w:r>
          </w:p>
        </w:tc>
        <w:tc>
          <w:tcPr>
            <w:tcW w:w="1536" w:type="dxa"/>
          </w:tcPr>
          <w:p w:rsidR="00F60FCC" w:rsidRDefault="00F60FCC" w:rsidP="00717F02">
            <w:pPr>
              <w:jc w:val="center"/>
            </w:pPr>
            <w:r>
              <w:t>CE1</w:t>
            </w:r>
          </w:p>
        </w:tc>
        <w:tc>
          <w:tcPr>
            <w:tcW w:w="1536" w:type="dxa"/>
          </w:tcPr>
          <w:p w:rsidR="00F60FCC" w:rsidRDefault="00F60FCC" w:rsidP="00717F02">
            <w:pPr>
              <w:jc w:val="center"/>
            </w:pPr>
            <w:r>
              <w:t>CM1</w:t>
            </w:r>
          </w:p>
        </w:tc>
      </w:tr>
      <w:tr w:rsidR="00F60FCC" w:rsidTr="00F60FCC">
        <w:tc>
          <w:tcPr>
            <w:tcW w:w="1535" w:type="dxa"/>
          </w:tcPr>
          <w:p w:rsidR="00F60FCC" w:rsidRDefault="00F60FCC" w:rsidP="00717F02">
            <w:r>
              <w:t>Récréation de l’après-midi</w:t>
            </w:r>
          </w:p>
        </w:tc>
        <w:tc>
          <w:tcPr>
            <w:tcW w:w="1535" w:type="dxa"/>
          </w:tcPr>
          <w:p w:rsidR="00F60FCC" w:rsidRDefault="00F60FCC" w:rsidP="00717F02">
            <w:pPr>
              <w:jc w:val="center"/>
            </w:pPr>
            <w:r>
              <w:t>CM1</w:t>
            </w:r>
          </w:p>
        </w:tc>
        <w:tc>
          <w:tcPr>
            <w:tcW w:w="1535" w:type="dxa"/>
          </w:tcPr>
          <w:p w:rsidR="00F60FCC" w:rsidRDefault="00F60FCC" w:rsidP="00717F02">
            <w:pPr>
              <w:jc w:val="center"/>
            </w:pPr>
            <w:r>
              <w:t>CE1</w:t>
            </w:r>
          </w:p>
        </w:tc>
        <w:tc>
          <w:tcPr>
            <w:tcW w:w="1535" w:type="dxa"/>
            <w:shd w:val="clear" w:color="auto" w:fill="D9D9D9" w:themeFill="background1" w:themeFillShade="D9"/>
          </w:tcPr>
          <w:p w:rsidR="00F60FCC" w:rsidRDefault="00F60FCC" w:rsidP="00717F02">
            <w:pPr>
              <w:jc w:val="center"/>
            </w:pPr>
          </w:p>
        </w:tc>
        <w:tc>
          <w:tcPr>
            <w:tcW w:w="1536" w:type="dxa"/>
          </w:tcPr>
          <w:p w:rsidR="00F60FCC" w:rsidRDefault="00F60FCC" w:rsidP="00717F02">
            <w:pPr>
              <w:jc w:val="center"/>
            </w:pPr>
            <w:r>
              <w:t>CM2</w:t>
            </w:r>
          </w:p>
        </w:tc>
        <w:tc>
          <w:tcPr>
            <w:tcW w:w="1536" w:type="dxa"/>
          </w:tcPr>
          <w:p w:rsidR="00F60FCC" w:rsidRDefault="00F60FCC" w:rsidP="00717F02">
            <w:pPr>
              <w:jc w:val="center"/>
            </w:pPr>
            <w:r>
              <w:t>CE2</w:t>
            </w:r>
          </w:p>
        </w:tc>
      </w:tr>
    </w:tbl>
    <w:p w:rsidR="00F60FCC" w:rsidRDefault="00F60FCC" w:rsidP="00343DAF">
      <w:pPr>
        <w:pStyle w:val="Paragraphedeliste"/>
      </w:pPr>
    </w:p>
    <w:p w:rsidR="00F60FCC" w:rsidRDefault="00F60FCC" w:rsidP="00343DAF">
      <w:pPr>
        <w:pStyle w:val="Paragraphedeliste"/>
      </w:pPr>
    </w:p>
    <w:p w:rsidR="00F60FCC" w:rsidRDefault="00F60FCC" w:rsidP="00343DAF">
      <w:pPr>
        <w:pStyle w:val="Paragraphedeliste"/>
      </w:pPr>
    </w:p>
    <w:p w:rsidR="00F60FCC" w:rsidRDefault="00F60FCC" w:rsidP="00343DAF">
      <w:pPr>
        <w:pStyle w:val="Paragraphedeliste"/>
      </w:pPr>
      <w:r>
        <w:t>11 bons comportements : raccourcir le nombre, insister sur l’essentiel </w:t>
      </w:r>
    </w:p>
    <w:p w:rsidR="00F60FCC" w:rsidRDefault="00F60FCC" w:rsidP="00343DAF">
      <w:pPr>
        <w:pStyle w:val="Paragraphedeliste"/>
      </w:pPr>
      <w:r>
        <w:t xml:space="preserve">Réflexions sur les 11 bons comportements. </w:t>
      </w:r>
    </w:p>
    <w:p w:rsidR="002C1385" w:rsidRPr="002C1385" w:rsidRDefault="002C1385" w:rsidP="002C1385">
      <w:pPr>
        <w:jc w:val="center"/>
        <w:rPr>
          <w:b/>
          <w:i/>
          <w:sz w:val="18"/>
          <w:szCs w:val="18"/>
          <w:u w:val="single"/>
        </w:rPr>
      </w:pPr>
      <w:r w:rsidRPr="002C1385">
        <w:rPr>
          <w:b/>
          <w:i/>
          <w:sz w:val="18"/>
          <w:szCs w:val="18"/>
          <w:u w:val="single"/>
        </w:rPr>
        <w:t>Les 11 bons comportements de l’école</w:t>
      </w:r>
    </w:p>
    <w:p w:rsidR="002C1385" w:rsidRPr="00D6609E" w:rsidRDefault="002C1385" w:rsidP="002C1385">
      <w:pPr>
        <w:pStyle w:val="Paragraphedeliste"/>
        <w:numPr>
          <w:ilvl w:val="0"/>
          <w:numId w:val="2"/>
        </w:numPr>
        <w:rPr>
          <w:b/>
          <w:sz w:val="18"/>
          <w:szCs w:val="18"/>
          <w:u w:val="single"/>
        </w:rPr>
      </w:pPr>
      <w:r w:rsidRPr="00D6609E">
        <w:rPr>
          <w:b/>
          <w:sz w:val="18"/>
          <w:szCs w:val="18"/>
          <w:u w:val="single"/>
        </w:rPr>
        <w:t>Saluer en entrant et en sortant de l’école ;</w:t>
      </w:r>
    </w:p>
    <w:p w:rsidR="002C1385" w:rsidRPr="00D6609E" w:rsidRDefault="002C1385" w:rsidP="002C1385">
      <w:pPr>
        <w:pStyle w:val="Paragraphedeliste"/>
        <w:numPr>
          <w:ilvl w:val="0"/>
          <w:numId w:val="2"/>
        </w:numPr>
        <w:rPr>
          <w:b/>
          <w:sz w:val="18"/>
          <w:szCs w:val="18"/>
          <w:u w:val="single"/>
        </w:rPr>
      </w:pPr>
      <w:r w:rsidRPr="00D6609E">
        <w:rPr>
          <w:b/>
          <w:sz w:val="18"/>
          <w:szCs w:val="18"/>
          <w:u w:val="single"/>
        </w:rPr>
        <w:t>Dans la classe, se lever pour saluer la personne qui entre ;</w:t>
      </w:r>
    </w:p>
    <w:p w:rsidR="002C1385" w:rsidRPr="002C1385" w:rsidRDefault="002C1385" w:rsidP="002C1385">
      <w:pPr>
        <w:pStyle w:val="Paragraphedeliste"/>
        <w:numPr>
          <w:ilvl w:val="0"/>
          <w:numId w:val="2"/>
        </w:numPr>
        <w:rPr>
          <w:sz w:val="18"/>
          <w:szCs w:val="18"/>
        </w:rPr>
      </w:pPr>
      <w:r w:rsidRPr="002C1385">
        <w:rPr>
          <w:sz w:val="18"/>
          <w:szCs w:val="18"/>
        </w:rPr>
        <w:t>Devant les portes, laisser passer le plus jeune enfant ou l’adulte ;</w:t>
      </w:r>
    </w:p>
    <w:p w:rsidR="002C1385" w:rsidRPr="002C1385" w:rsidRDefault="002C1385" w:rsidP="002C1385">
      <w:pPr>
        <w:pStyle w:val="Paragraphedeliste"/>
        <w:numPr>
          <w:ilvl w:val="0"/>
          <w:numId w:val="2"/>
        </w:numPr>
        <w:rPr>
          <w:sz w:val="18"/>
          <w:szCs w:val="18"/>
        </w:rPr>
      </w:pPr>
      <w:r w:rsidRPr="002C1385">
        <w:rPr>
          <w:sz w:val="18"/>
          <w:szCs w:val="18"/>
        </w:rPr>
        <w:t xml:space="preserve">Tenir les portes pour la personne </w:t>
      </w:r>
      <w:proofErr w:type="gramStart"/>
      <w:r w:rsidRPr="002C1385">
        <w:rPr>
          <w:sz w:val="18"/>
          <w:szCs w:val="18"/>
        </w:rPr>
        <w:t>suivante;</w:t>
      </w:r>
      <w:proofErr w:type="gramEnd"/>
    </w:p>
    <w:p w:rsidR="002C1385" w:rsidRPr="002C1385" w:rsidRDefault="002C1385" w:rsidP="002C1385">
      <w:pPr>
        <w:pStyle w:val="Paragraphedeliste"/>
        <w:numPr>
          <w:ilvl w:val="0"/>
          <w:numId w:val="2"/>
        </w:numPr>
        <w:rPr>
          <w:sz w:val="18"/>
          <w:szCs w:val="18"/>
        </w:rPr>
      </w:pPr>
      <w:r w:rsidRPr="002C1385">
        <w:rPr>
          <w:sz w:val="18"/>
          <w:szCs w:val="18"/>
        </w:rPr>
        <w:t>Remercier chaque intervenant (sport, piscine, anglais, …) ;</w:t>
      </w:r>
    </w:p>
    <w:p w:rsidR="002C1385" w:rsidRPr="00D6609E" w:rsidRDefault="002C1385" w:rsidP="002C1385">
      <w:pPr>
        <w:pStyle w:val="Paragraphedeliste"/>
        <w:numPr>
          <w:ilvl w:val="0"/>
          <w:numId w:val="2"/>
        </w:numPr>
        <w:rPr>
          <w:b/>
          <w:sz w:val="18"/>
          <w:szCs w:val="18"/>
          <w:u w:val="single"/>
        </w:rPr>
      </w:pPr>
      <w:r w:rsidRPr="00D6609E">
        <w:rPr>
          <w:b/>
          <w:sz w:val="18"/>
          <w:szCs w:val="18"/>
          <w:u w:val="single"/>
        </w:rPr>
        <w:t>Respecter le silence dans les couloirs ;</w:t>
      </w:r>
    </w:p>
    <w:p w:rsidR="002C1385" w:rsidRPr="00D6609E" w:rsidRDefault="002C1385" w:rsidP="002C1385">
      <w:pPr>
        <w:pStyle w:val="Paragraphedeliste"/>
        <w:numPr>
          <w:ilvl w:val="0"/>
          <w:numId w:val="2"/>
        </w:numPr>
        <w:rPr>
          <w:b/>
          <w:sz w:val="18"/>
          <w:szCs w:val="18"/>
          <w:u w:val="single"/>
        </w:rPr>
      </w:pPr>
      <w:r w:rsidRPr="00D6609E">
        <w:rPr>
          <w:b/>
          <w:sz w:val="18"/>
          <w:szCs w:val="18"/>
          <w:u w:val="single"/>
        </w:rPr>
        <w:t>Bien se ranger lorsque la récréation se termine ;</w:t>
      </w:r>
    </w:p>
    <w:p w:rsidR="002C1385" w:rsidRPr="002C1385" w:rsidRDefault="002C1385" w:rsidP="002C1385">
      <w:pPr>
        <w:pStyle w:val="Paragraphedeliste"/>
        <w:numPr>
          <w:ilvl w:val="0"/>
          <w:numId w:val="2"/>
        </w:numPr>
        <w:rPr>
          <w:sz w:val="18"/>
          <w:szCs w:val="18"/>
        </w:rPr>
      </w:pPr>
      <w:r w:rsidRPr="002C1385">
        <w:rPr>
          <w:sz w:val="18"/>
          <w:szCs w:val="18"/>
        </w:rPr>
        <w:t>Respecter les lieux et les matériels (papi</w:t>
      </w:r>
      <w:r w:rsidR="002140D6">
        <w:rPr>
          <w:sz w:val="18"/>
          <w:szCs w:val="18"/>
        </w:rPr>
        <w:t>ers à la poubelle, tirer les cha</w:t>
      </w:r>
      <w:r w:rsidRPr="002C1385">
        <w:rPr>
          <w:sz w:val="18"/>
          <w:szCs w:val="18"/>
        </w:rPr>
        <w:t>sses d’eau ;</w:t>
      </w:r>
    </w:p>
    <w:p w:rsidR="002C1385" w:rsidRPr="002C1385" w:rsidRDefault="002C1385" w:rsidP="002C1385">
      <w:pPr>
        <w:pStyle w:val="Paragraphedeliste"/>
        <w:numPr>
          <w:ilvl w:val="0"/>
          <w:numId w:val="2"/>
        </w:numPr>
        <w:rPr>
          <w:sz w:val="18"/>
          <w:szCs w:val="18"/>
        </w:rPr>
      </w:pPr>
      <w:r w:rsidRPr="002C1385">
        <w:rPr>
          <w:sz w:val="18"/>
          <w:szCs w:val="18"/>
        </w:rPr>
        <w:t>Prendre soin de ses affaires personnelles (cartables, leur contenu, les habits) ;</w:t>
      </w:r>
    </w:p>
    <w:p w:rsidR="002C1385" w:rsidRPr="00D6609E" w:rsidRDefault="002C1385" w:rsidP="002C1385">
      <w:pPr>
        <w:pStyle w:val="Paragraphedeliste"/>
        <w:numPr>
          <w:ilvl w:val="0"/>
          <w:numId w:val="2"/>
        </w:numPr>
        <w:rPr>
          <w:b/>
          <w:sz w:val="18"/>
          <w:szCs w:val="18"/>
          <w:u w:val="single"/>
        </w:rPr>
      </w:pPr>
      <w:r w:rsidRPr="00D6609E">
        <w:rPr>
          <w:b/>
          <w:sz w:val="18"/>
          <w:szCs w:val="18"/>
          <w:u w:val="single"/>
        </w:rPr>
        <w:t>Respecter ses camarades (pas de mauvais geste ou de mauvais mot) ;</w:t>
      </w:r>
    </w:p>
    <w:p w:rsidR="002C1385" w:rsidRPr="00D6609E" w:rsidRDefault="002C1385" w:rsidP="002C1385">
      <w:pPr>
        <w:pStyle w:val="Paragraphedeliste"/>
        <w:numPr>
          <w:ilvl w:val="0"/>
          <w:numId w:val="2"/>
        </w:numPr>
        <w:rPr>
          <w:b/>
          <w:sz w:val="18"/>
          <w:szCs w:val="18"/>
          <w:u w:val="single"/>
        </w:rPr>
      </w:pPr>
      <w:r w:rsidRPr="00D6609E">
        <w:rPr>
          <w:b/>
          <w:sz w:val="18"/>
          <w:szCs w:val="18"/>
          <w:u w:val="single"/>
        </w:rPr>
        <w:t>Informer un adulte de surveillance lors d’une dispute qui « tourne » mal ou d’un danger couru par un enfant</w:t>
      </w:r>
      <w:r w:rsidR="005F6FCA">
        <w:rPr>
          <w:b/>
          <w:sz w:val="18"/>
          <w:szCs w:val="18"/>
          <w:u w:val="single"/>
        </w:rPr>
        <w:t xml:space="preserve"> </w:t>
      </w:r>
      <w:r w:rsidRPr="00D6609E">
        <w:rPr>
          <w:b/>
          <w:sz w:val="18"/>
          <w:szCs w:val="18"/>
          <w:u w:val="single"/>
        </w:rPr>
        <w:t>;</w:t>
      </w:r>
    </w:p>
    <w:p w:rsidR="000F4D70" w:rsidRPr="002C1385" w:rsidRDefault="000F4D70" w:rsidP="00343DAF">
      <w:pPr>
        <w:pStyle w:val="Paragraphedeliste"/>
        <w:rPr>
          <w:sz w:val="18"/>
          <w:szCs w:val="18"/>
        </w:rPr>
      </w:pPr>
    </w:p>
    <w:p w:rsidR="000F4D70" w:rsidRPr="002C1385" w:rsidRDefault="000F4D70" w:rsidP="00343DAF">
      <w:pPr>
        <w:pStyle w:val="Paragraphedeliste"/>
        <w:rPr>
          <w:sz w:val="18"/>
          <w:szCs w:val="18"/>
        </w:rPr>
      </w:pPr>
    </w:p>
    <w:p w:rsidR="00F60FCC" w:rsidRPr="002140D6" w:rsidRDefault="00F60FCC" w:rsidP="00343DAF">
      <w:pPr>
        <w:pStyle w:val="Paragraphedeliste"/>
      </w:pPr>
      <w:r w:rsidRPr="002140D6">
        <w:t>Le nombre est peut-être trop élevé</w:t>
      </w:r>
      <w:r w:rsidR="009B2233" w:rsidRPr="002140D6">
        <w:t>, les délégués réaffirment certains comportements indispensables (1,</w:t>
      </w:r>
      <w:r w:rsidR="002C1385" w:rsidRPr="002140D6">
        <w:t>2,</w:t>
      </w:r>
      <w:r w:rsidR="009B2233" w:rsidRPr="002140D6">
        <w:t xml:space="preserve"> </w:t>
      </w:r>
      <w:r w:rsidR="002C1385" w:rsidRPr="002140D6">
        <w:t xml:space="preserve">6 </w:t>
      </w:r>
      <w:proofErr w:type="gramStart"/>
      <w:r w:rsidR="002C1385" w:rsidRPr="002140D6">
        <w:t>( !</w:t>
      </w:r>
      <w:proofErr w:type="gramEnd"/>
      <w:r w:rsidR="002C1385" w:rsidRPr="002140D6">
        <w:t xml:space="preserve">), 7, 10,  </w:t>
      </w:r>
      <w:r w:rsidR="009B2233" w:rsidRPr="002140D6">
        <w:t>11</w:t>
      </w:r>
      <w:r w:rsidR="002C1385" w:rsidRPr="002140D6">
        <w:t>) ;</w:t>
      </w:r>
      <w:r w:rsidR="004D1FFE" w:rsidRPr="002140D6">
        <w:t xml:space="preserve"> ainsi les 11 bions comport</w:t>
      </w:r>
      <w:r w:rsidR="002C1385" w:rsidRPr="002140D6">
        <w:t>ements évolueront vers ces « règles d’or »</w:t>
      </w:r>
      <w:r w:rsidR="004D1FFE" w:rsidRPr="002140D6">
        <w:t>.</w:t>
      </w:r>
    </w:p>
    <w:p w:rsidR="002140D6" w:rsidRPr="002140D6" w:rsidRDefault="002140D6" w:rsidP="00343DAF">
      <w:pPr>
        <w:pStyle w:val="Paragraphedeliste"/>
      </w:pPr>
    </w:p>
    <w:p w:rsidR="002140D6" w:rsidRPr="002140D6" w:rsidRDefault="002140D6" w:rsidP="00343DAF">
      <w:pPr>
        <w:pStyle w:val="Paragraphedeliste"/>
      </w:pPr>
      <w:r w:rsidRPr="002140D6">
        <w:rPr>
          <w:u w:val="single"/>
        </w:rPr>
        <w:t>Rappel pour les toilettes</w:t>
      </w:r>
      <w:r w:rsidRPr="002140D6">
        <w:t> :</w:t>
      </w:r>
    </w:p>
    <w:p w:rsidR="002140D6" w:rsidRPr="002140D6" w:rsidRDefault="002140D6" w:rsidP="00343DAF">
      <w:pPr>
        <w:pStyle w:val="Paragraphedeliste"/>
      </w:pPr>
      <w:r w:rsidRPr="002140D6">
        <w:t>Bizarrement nous constations que les élèves oublient que les règles pour aller aux toilettes n’ont pas changé cette année. L’accès aux toilettes n’est pas permis pendant les récréations (sauf cas urgents, classes qui reviennent d’activités à l’extérieur-dojo ou pôle sportif-, et au début de chaque récréation pour les élèves de CM2A).</w:t>
      </w:r>
    </w:p>
    <w:p w:rsidR="004D1FFE" w:rsidRPr="002140D6" w:rsidRDefault="004D1FFE" w:rsidP="00343DAF">
      <w:pPr>
        <w:pStyle w:val="Paragraphedeliste"/>
      </w:pPr>
    </w:p>
    <w:p w:rsidR="004D1FFE" w:rsidRPr="002140D6" w:rsidRDefault="004D1FFE" w:rsidP="00343DAF">
      <w:pPr>
        <w:pStyle w:val="Paragraphedeliste"/>
      </w:pPr>
    </w:p>
    <w:p w:rsidR="004D1FFE" w:rsidRPr="002140D6" w:rsidRDefault="004D1FFE" w:rsidP="00343DAF">
      <w:pPr>
        <w:pStyle w:val="Paragraphedeliste"/>
        <w:rPr>
          <w:u w:val="single"/>
        </w:rPr>
      </w:pPr>
      <w:r w:rsidRPr="002140D6">
        <w:rPr>
          <w:u w:val="single"/>
        </w:rPr>
        <w:t>Remontées des classes</w:t>
      </w:r>
    </w:p>
    <w:p w:rsidR="004D1FFE" w:rsidRPr="002140D6" w:rsidRDefault="004D1FFE" w:rsidP="004D1FFE">
      <w:pPr>
        <w:pStyle w:val="Paragraphedeliste"/>
        <w:numPr>
          <w:ilvl w:val="0"/>
          <w:numId w:val="3"/>
        </w:numPr>
      </w:pPr>
      <w:r w:rsidRPr="002140D6">
        <w:t>Fonctionnement de la boîte à idées</w:t>
      </w:r>
    </w:p>
    <w:p w:rsidR="004D1FFE" w:rsidRPr="002140D6" w:rsidRDefault="005F6FCA" w:rsidP="005F6FCA">
      <w:pPr>
        <w:pStyle w:val="Paragraphedeliste"/>
        <w:ind w:left="1080"/>
      </w:pPr>
      <w:r w:rsidRPr="002140D6">
        <w:t xml:space="preserve">Des délégués témoignent de </w:t>
      </w:r>
      <w:proofErr w:type="gramStart"/>
      <w:r w:rsidRPr="002140D6">
        <w:t>l’ «</w:t>
      </w:r>
      <w:proofErr w:type="gramEnd"/>
      <w:r w:rsidRPr="002140D6">
        <w:t> </w:t>
      </w:r>
      <w:r w:rsidR="004D1FFE" w:rsidRPr="002140D6">
        <w:t xml:space="preserve">absolutisme » de leur enseignante (gestion de la boîte à idées, décision des </w:t>
      </w:r>
      <w:r w:rsidRPr="002140D6">
        <w:t>sujet</w:t>
      </w:r>
      <w:r w:rsidR="004D1FFE" w:rsidRPr="002140D6">
        <w:t>s à traiter…). Les autres délégués leur réaffirment que c’est leur travail. Certains délégués n’ont pu avoir connaissance du dernier compte-rendu.</w:t>
      </w:r>
    </w:p>
    <w:p w:rsidR="004D1FFE" w:rsidRPr="002140D6" w:rsidRDefault="004D1FFE" w:rsidP="004D1FFE"/>
    <w:p w:rsidR="004D1FFE" w:rsidRPr="002140D6" w:rsidRDefault="004D1FFE" w:rsidP="004D1FFE">
      <w:pPr>
        <w:pStyle w:val="Paragraphedeliste"/>
        <w:numPr>
          <w:ilvl w:val="0"/>
          <w:numId w:val="3"/>
        </w:numPr>
      </w:pPr>
      <w:r w:rsidRPr="002140D6">
        <w:t>Autres propositions</w:t>
      </w:r>
      <w:r w:rsidR="00283DF4" w:rsidRPr="002140D6">
        <w:t xml:space="preserve"> ou remarques</w:t>
      </w:r>
    </w:p>
    <w:p w:rsidR="004D1FFE" w:rsidRPr="002140D6" w:rsidRDefault="004D1FFE" w:rsidP="004D1FFE">
      <w:r w:rsidRPr="002140D6">
        <w:t>De nouvelles propositions d’achats d’ouvrages pour la nouvelle bibliothèque</w:t>
      </w:r>
      <w:r w:rsidR="00D6609E" w:rsidRPr="002140D6">
        <w:t xml:space="preserve"> (BD « Les légendaires », « romans « La guerre des clans » « les 3 portes », « le perroquet qui bégayait</w:t>
      </w:r>
      <w:proofErr w:type="gramStart"/>
      <w:r w:rsidR="00D6609E" w:rsidRPr="002140D6">
        <w:t> »…</w:t>
      </w:r>
      <w:proofErr w:type="gramEnd"/>
      <w:r w:rsidR="00D6609E" w:rsidRPr="002140D6">
        <w:t>)</w:t>
      </w:r>
    </w:p>
    <w:p w:rsidR="004D1FFE" w:rsidRPr="002140D6" w:rsidRDefault="004D1FFE" w:rsidP="004D1FFE">
      <w:r w:rsidRPr="002140D6">
        <w:t>Plusieurs groupes de délégués insistent pour que la bibliothèque soit ouverte prochainement.</w:t>
      </w:r>
    </w:p>
    <w:p w:rsidR="004D1FFE" w:rsidRPr="002140D6" w:rsidRDefault="004D1FFE" w:rsidP="004D1FFE">
      <w:r w:rsidRPr="002140D6">
        <w:t>Besoin de ballons et de cordes à sauter pour la récréation : les classes qui le souhaitent peuvent proposer cette dépense à la coopérative de l’école. Pour le conseil de coopérative, il pourrait être envisagé d’inclure un délég</w:t>
      </w:r>
      <w:r w:rsidR="004F6079" w:rsidRPr="002140D6">
        <w:t>ué</w:t>
      </w:r>
      <w:r w:rsidRPr="002140D6">
        <w:t xml:space="preserve"> de classe (préconisé dans les statuts de l’OCCE).</w:t>
      </w:r>
    </w:p>
    <w:p w:rsidR="004D1FFE" w:rsidRPr="002140D6" w:rsidRDefault="004D1FFE" w:rsidP="004D1FFE">
      <w:r w:rsidRPr="002140D6">
        <w:t>Eau froide : un délégué estime que l’eau du robinet, pour se laver les mains, est très froide.</w:t>
      </w:r>
      <w:r w:rsidR="002140D6">
        <w:t xml:space="preserve"> Demander de </w:t>
      </w:r>
      <w:r w:rsidR="005F6FCA" w:rsidRPr="002140D6">
        <w:t>l’eau chaude est problématique, surtout si l’on considère que beaucoup d’élèves boivent au robinet.</w:t>
      </w:r>
    </w:p>
    <w:p w:rsidR="005F6FCA" w:rsidRPr="002140D6" w:rsidRDefault="005F6FCA" w:rsidP="004D1FFE">
      <w:r w:rsidRPr="002140D6">
        <w:t>Beaucoup de délégués sont impatients de manipuler les tablettes.</w:t>
      </w:r>
    </w:p>
    <w:p w:rsidR="00283DF4" w:rsidRPr="002140D6" w:rsidRDefault="00283DF4" w:rsidP="004D1FFE"/>
    <w:sectPr w:rsidR="00283DF4" w:rsidRPr="002140D6" w:rsidSect="00D804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3EF1"/>
    <w:multiLevelType w:val="hybridMultilevel"/>
    <w:tmpl w:val="0024A148"/>
    <w:lvl w:ilvl="0" w:tplc="86E8178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30AC6931"/>
    <w:multiLevelType w:val="hybridMultilevel"/>
    <w:tmpl w:val="A3D80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21E49BE"/>
    <w:multiLevelType w:val="hybridMultilevel"/>
    <w:tmpl w:val="B67C5818"/>
    <w:lvl w:ilvl="0" w:tplc="CAF0D458">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730FF"/>
    <w:rsid w:val="00024F1B"/>
    <w:rsid w:val="000F4D70"/>
    <w:rsid w:val="002140D6"/>
    <w:rsid w:val="00283DF4"/>
    <w:rsid w:val="002C1385"/>
    <w:rsid w:val="00343DAF"/>
    <w:rsid w:val="004D1FFE"/>
    <w:rsid w:val="004F6079"/>
    <w:rsid w:val="00531085"/>
    <w:rsid w:val="005F6FCA"/>
    <w:rsid w:val="006F1CC1"/>
    <w:rsid w:val="008730FF"/>
    <w:rsid w:val="009B2233"/>
    <w:rsid w:val="00C35FE4"/>
    <w:rsid w:val="00D6609E"/>
    <w:rsid w:val="00D804D4"/>
    <w:rsid w:val="00F25717"/>
    <w:rsid w:val="00F60F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9559"/>
  <w15:chartTrackingRefBased/>
  <w15:docId w15:val="{86181F55-6551-4D00-AEDB-8B6F4E10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804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4F1B"/>
    <w:pPr>
      <w:ind w:left="720"/>
      <w:contextualSpacing/>
    </w:pPr>
  </w:style>
  <w:style w:type="table" w:styleId="Grilledutableau">
    <w:name w:val="Table Grid"/>
    <w:basedOn w:val="TableauNormal"/>
    <w:uiPriority w:val="59"/>
    <w:rsid w:val="00F60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140D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4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3088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TOUX Eric</dc:creator>
  <cp:keywords/>
  <dc:description/>
  <cp:lastModifiedBy>TOUX Eric</cp:lastModifiedBy>
  <cp:revision>2</cp:revision>
  <cp:lastPrinted>2017-01-18T17:38:00Z</cp:lastPrinted>
  <dcterms:created xsi:type="dcterms:W3CDTF">2017-01-18T17:43:00Z</dcterms:created>
  <dcterms:modified xsi:type="dcterms:W3CDTF">2017-01-18T17:43:00Z</dcterms:modified>
</cp:coreProperties>
</file>